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Default Extension="png" ContentType="image/pn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
        <w:rPr>
          <w:rFonts w:ascii="Times New Roman"/>
          <w:sz w:val="17"/>
        </w:rPr>
      </w:pPr>
      <w:r>
        <w:rPr>
          <w:rFonts w:ascii="Times New Roman"/>
          <w:sz w:val="17"/>
        </w:rPr>
        <w:drawing>
          <wp:anchor distT="0" distB="0" distL="0" distR="0" allowOverlap="1" layoutInCell="1" locked="0" behindDoc="0" simplePos="0" relativeHeight="15728640">
            <wp:simplePos x="0" y="0"/>
            <wp:positionH relativeFrom="page">
              <wp:posOffset>0</wp:posOffset>
            </wp:positionH>
            <wp:positionV relativeFrom="page">
              <wp:posOffset>2</wp:posOffset>
            </wp:positionV>
            <wp:extent cx="7560005" cy="10692000"/>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560005" cy="10692000"/>
                    </a:xfrm>
                    <a:prstGeom prst="rect">
                      <a:avLst/>
                    </a:prstGeom>
                  </pic:spPr>
                </pic:pic>
              </a:graphicData>
            </a:graphic>
          </wp:anchor>
        </w:drawing>
      </w:r>
      <w:r>
        <w:rPr>
          <w:rFonts w:ascii="Times New Roman"/>
          <w:sz w:val="17"/>
        </w:rPr>
        <mc:AlternateContent>
          <mc:Choice Requires="wps">
            <w:drawing>
              <wp:anchor distT="0" distB="0" distL="0" distR="0" allowOverlap="1" layoutInCell="1" locked="0" behindDoc="0" simplePos="0" relativeHeight="15729152">
                <wp:simplePos x="0" y="0"/>
                <wp:positionH relativeFrom="page">
                  <wp:posOffset>2301187</wp:posOffset>
                </wp:positionH>
                <wp:positionV relativeFrom="page">
                  <wp:posOffset>925449</wp:posOffset>
                </wp:positionV>
                <wp:extent cx="2829560" cy="2109470"/>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2829560" cy="2109470"/>
                        </a:xfrm>
                        <a:prstGeom prst="rect">
                          <a:avLst/>
                        </a:prstGeom>
                        <a:solidFill>
                          <a:srgbClr val="EE3124"/>
                        </a:solidFill>
                        <a:ln w="50800">
                          <a:solidFill>
                            <a:srgbClr val="EE3124"/>
                          </a:solidFill>
                          <a:prstDash val="solid"/>
                        </a:ln>
                      </wps:spPr>
                      <wps:txbx>
                        <w:txbxContent>
                          <w:p>
                            <w:pPr>
                              <w:pStyle w:val="BodyText"/>
                              <w:spacing w:before="0"/>
                              <w:rPr>
                                <w:rFonts w:ascii="Times New Roman"/>
                                <w:color w:val="000000"/>
                                <w:sz w:val="40"/>
                              </w:rPr>
                            </w:pPr>
                          </w:p>
                          <w:p>
                            <w:pPr>
                              <w:pStyle w:val="BodyText"/>
                              <w:spacing w:before="48"/>
                              <w:rPr>
                                <w:rFonts w:ascii="Times New Roman"/>
                                <w:color w:val="000000"/>
                                <w:sz w:val="40"/>
                              </w:rPr>
                            </w:pPr>
                          </w:p>
                          <w:p>
                            <w:pPr>
                              <w:spacing w:line="340" w:lineRule="auto" w:before="0"/>
                              <w:ind w:left="687" w:right="0" w:hanging="367"/>
                              <w:jc w:val="left"/>
                              <w:rPr>
                                <w:rFonts w:ascii="Arial Black" w:hAnsi="Arial Black"/>
                                <w:color w:val="000000"/>
                                <w:sz w:val="40"/>
                              </w:rPr>
                            </w:pPr>
                            <w:r>
                              <w:rPr>
                                <w:rFonts w:ascii="Arial Black" w:hAnsi="Arial Black"/>
                                <w:color w:val="FFFFFF"/>
                                <w:spacing w:val="-2"/>
                                <w:sz w:val="40"/>
                              </w:rPr>
                              <w:t>DEPARTAMENTO PEDAGÓGICO</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81.195847pt;margin-top:72.870018pt;width:222.8pt;height:166.1pt;mso-position-horizontal-relative:page;mso-position-vertical-relative:page;z-index:15729152" type="#_x0000_t202" id="docshape1" filled="true" fillcolor="#ee3124" stroked="true" strokeweight="4pt" strokecolor="#ee3124">
                <v:textbox inset="0,0,0,0">
                  <w:txbxContent>
                    <w:p>
                      <w:pPr>
                        <w:pStyle w:val="BodyText"/>
                        <w:spacing w:before="0"/>
                        <w:rPr>
                          <w:rFonts w:ascii="Times New Roman"/>
                          <w:color w:val="000000"/>
                          <w:sz w:val="40"/>
                        </w:rPr>
                      </w:pPr>
                    </w:p>
                    <w:p>
                      <w:pPr>
                        <w:pStyle w:val="BodyText"/>
                        <w:spacing w:before="48"/>
                        <w:rPr>
                          <w:rFonts w:ascii="Times New Roman"/>
                          <w:color w:val="000000"/>
                          <w:sz w:val="40"/>
                        </w:rPr>
                      </w:pPr>
                    </w:p>
                    <w:p>
                      <w:pPr>
                        <w:spacing w:line="340" w:lineRule="auto" w:before="0"/>
                        <w:ind w:left="687" w:right="0" w:hanging="367"/>
                        <w:jc w:val="left"/>
                        <w:rPr>
                          <w:rFonts w:ascii="Arial Black" w:hAnsi="Arial Black"/>
                          <w:color w:val="000000"/>
                          <w:sz w:val="40"/>
                        </w:rPr>
                      </w:pPr>
                      <w:r>
                        <w:rPr>
                          <w:rFonts w:ascii="Arial Black" w:hAnsi="Arial Black"/>
                          <w:color w:val="FFFFFF"/>
                          <w:spacing w:val="-2"/>
                          <w:sz w:val="40"/>
                        </w:rPr>
                        <w:t>DEPARTAMENTO PEDAGÓGICO</w:t>
                      </w:r>
                    </w:p>
                  </w:txbxContent>
                </v:textbox>
                <v:fill type="solid"/>
                <v:stroke dashstyle="solid"/>
                <w10:wrap type="none"/>
              </v:shape>
            </w:pict>
          </mc:Fallback>
        </mc:AlternateContent>
      </w:r>
    </w:p>
    <w:p>
      <w:pPr>
        <w:pStyle w:val="BodyText"/>
        <w:spacing w:after="0"/>
        <w:rPr>
          <w:rFonts w:ascii="Times New Roman"/>
          <w:sz w:val="17"/>
        </w:rPr>
        <w:sectPr>
          <w:type w:val="continuous"/>
          <w:pgSz w:w="11910" w:h="16840"/>
          <w:pgMar w:top="1440" w:bottom="280" w:left="1700" w:right="1700"/>
        </w:sectPr>
      </w:pPr>
    </w:p>
    <w:p>
      <w:pPr>
        <w:pStyle w:val="BodyText"/>
        <w:spacing w:before="47"/>
        <w:rPr>
          <w:rFonts w:ascii="Times New Roman"/>
        </w:rPr>
      </w:pPr>
      <w:r>
        <w:rPr>
          <w:rFonts w:ascii="Times New Roman"/>
        </w:rPr>
        <mc:AlternateContent>
          <mc:Choice Requires="wps">
            <w:drawing>
              <wp:anchor distT="0" distB="0" distL="0" distR="0" allowOverlap="1" layoutInCell="1" locked="0" behindDoc="0" simplePos="0" relativeHeight="15729664">
                <wp:simplePos x="0" y="0"/>
                <wp:positionH relativeFrom="page">
                  <wp:posOffset>6732003</wp:posOffset>
                </wp:positionH>
                <wp:positionV relativeFrom="page">
                  <wp:posOffset>8036991</wp:posOffset>
                </wp:positionV>
                <wp:extent cx="288290" cy="193357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288290" cy="1933575"/>
                          <a:chExt cx="288290" cy="1933575"/>
                        </a:xfrm>
                      </wpg:grpSpPr>
                      <pic:pic>
                        <pic:nvPicPr>
                          <pic:cNvPr id="9" name="Image 9"/>
                          <pic:cNvPicPr/>
                        </pic:nvPicPr>
                        <pic:blipFill>
                          <a:blip r:embed="rId7" cstate="print"/>
                          <a:stretch>
                            <a:fillRect/>
                          </a:stretch>
                        </pic:blipFill>
                        <pic:spPr>
                          <a:xfrm>
                            <a:off x="41155" y="1667624"/>
                            <a:ext cx="225243" cy="243468"/>
                          </a:xfrm>
                          <a:prstGeom prst="rect">
                            <a:avLst/>
                          </a:prstGeom>
                        </pic:spPr>
                      </pic:pic>
                      <wps:wsp>
                        <wps:cNvPr id="10" name="Graphic 10"/>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29664" id="docshapegroup7" coordorigin="10602,12657" coordsize="454,3045">
                <v:shape style="position:absolute;left:10666;top:15282;width:355;height:384" type="#_x0000_t75" id="docshape8" stroked="false">
                  <v:imagedata r:id="rId7" o:title=""/>
                </v:shape>
                <v:shape style="position:absolute;left:10606;top:12661;width:444;height:3035" id="docshape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rFonts w:ascii="Times New Roman"/>
        </w:rPr>
        <mc:AlternateContent>
          <mc:Choice Requires="wps">
            <w:drawing>
              <wp:anchor distT="0" distB="0" distL="0" distR="0" allowOverlap="1" layoutInCell="1" locked="0" behindDoc="0" simplePos="0" relativeHeight="15730176">
                <wp:simplePos x="0" y="0"/>
                <wp:positionH relativeFrom="page">
                  <wp:posOffset>6784499</wp:posOffset>
                </wp:positionH>
                <wp:positionV relativeFrom="page">
                  <wp:posOffset>923302</wp:posOffset>
                </wp:positionV>
                <wp:extent cx="231775" cy="940435"/>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30176" type="#_x0000_t202" id="docshape1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rFonts w:ascii="Times New Roman"/>
        </w:rPr>
        <mc:AlternateContent>
          <mc:Choice Requires="wps">
            <w:drawing>
              <wp:anchor distT="0" distB="0" distL="0" distR="0" allowOverlap="1" layoutInCell="1" locked="0" behindDoc="0" simplePos="0" relativeHeight="15730688">
                <wp:simplePos x="0" y="0"/>
                <wp:positionH relativeFrom="page">
                  <wp:posOffset>6779069</wp:posOffset>
                </wp:positionH>
                <wp:positionV relativeFrom="page">
                  <wp:posOffset>8134033</wp:posOffset>
                </wp:positionV>
                <wp:extent cx="202565" cy="146050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30688" type="#_x0000_t202" id="docshape1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400" w:lineRule="exact" w:before="0"/>
        <w:ind w:left="303" w:right="278"/>
        <w:jc w:val="both"/>
      </w:pPr>
      <w:r>
        <w:rPr>
          <w:rFonts w:ascii="Arial Black" w:hAnsi="Arial Black"/>
          <w:color w:val="EE3124"/>
        </w:rPr>
        <w:t>Constituido </w:t>
      </w:r>
      <w:r>
        <w:rPr/>
        <w:t>como</w:t>
      </w:r>
      <w:r>
        <w:rPr>
          <w:spacing w:val="40"/>
        </w:rPr>
        <w:t> </w:t>
      </w:r>
      <w:r>
        <w:rPr/>
        <w:t>puente</w:t>
      </w:r>
      <w:r>
        <w:rPr>
          <w:spacing w:val="40"/>
        </w:rPr>
        <w:t> </w:t>
      </w:r>
      <w:r>
        <w:rPr/>
        <w:t>entre</w:t>
      </w:r>
      <w:r>
        <w:rPr>
          <w:spacing w:val="40"/>
        </w:rPr>
        <w:t> </w:t>
      </w:r>
      <w:r>
        <w:rPr/>
        <w:t>las</w:t>
      </w:r>
      <w:r>
        <w:rPr>
          <w:spacing w:val="40"/>
        </w:rPr>
        <w:t> </w:t>
      </w:r>
      <w:r>
        <w:rPr/>
        <w:t>actividades</w:t>
      </w:r>
      <w:r>
        <w:rPr>
          <w:spacing w:val="40"/>
        </w:rPr>
        <w:t> </w:t>
      </w:r>
      <w:r>
        <w:rPr/>
        <w:t>museísticas</w:t>
      </w:r>
      <w:r>
        <w:rPr>
          <w:spacing w:val="40"/>
        </w:rPr>
        <w:t> </w:t>
      </w:r>
      <w:r>
        <w:rPr/>
        <w:t>y</w:t>
      </w:r>
      <w:r>
        <w:rPr>
          <w:spacing w:val="40"/>
        </w:rPr>
        <w:t> </w:t>
      </w:r>
      <w:r>
        <w:rPr/>
        <w:t>medioambientales de la Fundación César Manrique, el museo, sus visitantes y la comunidad escolar, el Departamento Pedagógico de la FCM, tiene entre sus objetivos, interesar a los escolares en el arte contemporáneo y la especificidad de sus materiales y lenguajes, así como pro-fundizar en la sensibilidad ante los conceptos plásticos. Pretende, igualmente, promover nuevas conductas sociales hacia el entorno y animar al respeto estético en las interven-ciones ambientales, a través de sus programas didácticos. Finalmente, facilita la labor del profesorado</w:t>
      </w:r>
      <w:r>
        <w:rPr>
          <w:spacing w:val="-7"/>
        </w:rPr>
        <w:t> </w:t>
      </w:r>
      <w:r>
        <w:rPr/>
        <w:t>proporcionándole</w:t>
      </w:r>
      <w:r>
        <w:rPr>
          <w:spacing w:val="-7"/>
        </w:rPr>
        <w:t> </w:t>
      </w:r>
      <w:r>
        <w:rPr/>
        <w:t>materiales</w:t>
      </w:r>
      <w:r>
        <w:rPr>
          <w:spacing w:val="-7"/>
        </w:rPr>
        <w:t> </w:t>
      </w:r>
      <w:r>
        <w:rPr/>
        <w:t>didácticos</w:t>
      </w:r>
      <w:r>
        <w:rPr>
          <w:spacing w:val="-7"/>
        </w:rPr>
        <w:t> </w:t>
      </w:r>
      <w:r>
        <w:rPr/>
        <w:t>y</w:t>
      </w:r>
      <w:r>
        <w:rPr>
          <w:spacing w:val="-7"/>
        </w:rPr>
        <w:t> </w:t>
      </w:r>
      <w:r>
        <w:rPr/>
        <w:t>propiciando</w:t>
      </w:r>
      <w:r>
        <w:rPr>
          <w:spacing w:val="-7"/>
        </w:rPr>
        <w:t> </w:t>
      </w:r>
      <w:r>
        <w:rPr/>
        <w:t>el</w:t>
      </w:r>
      <w:r>
        <w:rPr>
          <w:spacing w:val="-7"/>
        </w:rPr>
        <w:t> </w:t>
      </w:r>
      <w:r>
        <w:rPr/>
        <w:t>encuentro,</w:t>
      </w:r>
      <w:r>
        <w:rPr>
          <w:spacing w:val="-7"/>
        </w:rPr>
        <w:t> </w:t>
      </w:r>
      <w:r>
        <w:rPr/>
        <w:t>la</w:t>
      </w:r>
      <w:r>
        <w:rPr>
          <w:spacing w:val="-7"/>
        </w:rPr>
        <w:t> </w:t>
      </w:r>
      <w:r>
        <w:rPr/>
        <w:t>reflexión y el análisis. Durante el año 2008, este Departamento ha continuado con los programas didácticos </w:t>
      </w:r>
      <w:r>
        <w:rPr>
          <w:i/>
        </w:rPr>
        <w:t>César Manrique en la Fundación </w:t>
      </w:r>
      <w:r>
        <w:rPr/>
        <w:t>y </w:t>
      </w:r>
      <w:r>
        <w:rPr>
          <w:i/>
        </w:rPr>
        <w:t>César Manrique. Obra Pública </w:t>
      </w:r>
      <w:r>
        <w:rPr>
          <w:color w:val="231F20"/>
        </w:rPr>
        <w:t>y ha partici-pado con su presencia y apoyo en diferentes actividades del mundo educativo.</w:t>
      </w:r>
    </w:p>
    <w:p>
      <w:pPr>
        <w:pStyle w:val="BodyText"/>
        <w:spacing w:before="0"/>
      </w:pPr>
    </w:p>
    <w:p>
      <w:pPr>
        <w:pStyle w:val="BodyText"/>
        <w:spacing w:before="0"/>
      </w:pPr>
    </w:p>
    <w:p>
      <w:pPr>
        <w:pStyle w:val="BodyText"/>
        <w:spacing w:before="31"/>
      </w:pPr>
    </w:p>
    <w:p>
      <w:pPr>
        <w:spacing w:before="0"/>
        <w:ind w:left="303" w:right="0" w:firstLine="0"/>
        <w:jc w:val="both"/>
        <w:rPr>
          <w:b/>
          <w:sz w:val="19"/>
        </w:rPr>
      </w:pPr>
      <w:r>
        <w:rPr>
          <w:b/>
          <w:color w:val="FF0D00"/>
          <w:w w:val="130"/>
          <w:sz w:val="28"/>
        </w:rPr>
        <w:t>P</w:t>
      </w:r>
      <w:r>
        <w:rPr>
          <w:b/>
          <w:color w:val="FF0D00"/>
          <w:w w:val="130"/>
          <w:sz w:val="19"/>
        </w:rPr>
        <w:t>rograma</w:t>
      </w:r>
      <w:r>
        <w:rPr>
          <w:b/>
          <w:color w:val="FF0D00"/>
          <w:spacing w:val="-15"/>
          <w:w w:val="130"/>
          <w:sz w:val="19"/>
        </w:rPr>
        <w:t> </w:t>
      </w:r>
      <w:r>
        <w:rPr>
          <w:b/>
          <w:color w:val="FF0D00"/>
          <w:w w:val="130"/>
          <w:sz w:val="28"/>
        </w:rPr>
        <w:t>C</w:t>
      </w:r>
      <w:r>
        <w:rPr>
          <w:b/>
          <w:color w:val="FF0D00"/>
          <w:w w:val="130"/>
          <w:sz w:val="19"/>
        </w:rPr>
        <w:t>ésar</w:t>
      </w:r>
      <w:r>
        <w:rPr>
          <w:b/>
          <w:color w:val="FF0D00"/>
          <w:spacing w:val="-14"/>
          <w:w w:val="130"/>
          <w:sz w:val="19"/>
        </w:rPr>
        <w:t> </w:t>
      </w:r>
      <w:r>
        <w:rPr>
          <w:b/>
          <w:color w:val="FF0D00"/>
          <w:w w:val="130"/>
          <w:sz w:val="28"/>
        </w:rPr>
        <w:t>m</w:t>
      </w:r>
      <w:r>
        <w:rPr>
          <w:b/>
          <w:color w:val="FF0D00"/>
          <w:w w:val="130"/>
          <w:sz w:val="19"/>
        </w:rPr>
        <w:t>anrique</w:t>
      </w:r>
      <w:r>
        <w:rPr>
          <w:b/>
          <w:color w:val="FF0D00"/>
          <w:spacing w:val="-12"/>
          <w:w w:val="130"/>
          <w:sz w:val="19"/>
        </w:rPr>
        <w:t> </w:t>
      </w:r>
      <w:r>
        <w:rPr>
          <w:b/>
          <w:color w:val="FF0D00"/>
          <w:w w:val="130"/>
          <w:sz w:val="19"/>
        </w:rPr>
        <w:t>en</w:t>
      </w:r>
      <w:r>
        <w:rPr>
          <w:b/>
          <w:color w:val="FF0D00"/>
          <w:spacing w:val="-13"/>
          <w:w w:val="130"/>
          <w:sz w:val="19"/>
        </w:rPr>
        <w:t> </w:t>
      </w:r>
      <w:r>
        <w:rPr>
          <w:b/>
          <w:color w:val="FF0D00"/>
          <w:w w:val="150"/>
          <w:sz w:val="19"/>
        </w:rPr>
        <w:t>la</w:t>
      </w:r>
      <w:r>
        <w:rPr>
          <w:b/>
          <w:color w:val="FF0D00"/>
          <w:spacing w:val="-16"/>
          <w:w w:val="150"/>
          <w:sz w:val="19"/>
        </w:rPr>
        <w:t> </w:t>
      </w:r>
      <w:r>
        <w:rPr>
          <w:b/>
          <w:color w:val="FF0D00"/>
          <w:spacing w:val="-2"/>
          <w:w w:val="130"/>
          <w:sz w:val="28"/>
        </w:rPr>
        <w:t>F</w:t>
      </w:r>
      <w:r>
        <w:rPr>
          <w:b/>
          <w:color w:val="FF0D00"/>
          <w:spacing w:val="-2"/>
          <w:w w:val="130"/>
          <w:sz w:val="19"/>
        </w:rPr>
        <w:t>undaCión</w:t>
      </w:r>
    </w:p>
    <w:p>
      <w:pPr>
        <w:pStyle w:val="BodyText"/>
        <w:spacing w:before="0"/>
        <w:rPr>
          <w:b/>
          <w:sz w:val="19"/>
        </w:rPr>
      </w:pPr>
    </w:p>
    <w:p>
      <w:pPr>
        <w:pStyle w:val="BodyText"/>
        <w:spacing w:before="80"/>
        <w:rPr>
          <w:b/>
          <w:sz w:val="19"/>
        </w:rPr>
      </w:pPr>
    </w:p>
    <w:p>
      <w:pPr>
        <w:pStyle w:val="BodyText"/>
        <w:spacing w:line="348" w:lineRule="auto" w:before="0"/>
        <w:ind w:left="303" w:right="277"/>
        <w:jc w:val="both"/>
      </w:pPr>
      <w:r>
        <w:rPr/>
        <w:t>Programa</w:t>
      </w:r>
      <w:r>
        <w:rPr>
          <w:spacing w:val="-13"/>
        </w:rPr>
        <w:t> </w:t>
      </w:r>
      <w:r>
        <w:rPr/>
        <w:t>de</w:t>
      </w:r>
      <w:r>
        <w:rPr>
          <w:spacing w:val="-13"/>
        </w:rPr>
        <w:t> </w:t>
      </w:r>
      <w:r>
        <w:rPr/>
        <w:t>visitas</w:t>
      </w:r>
      <w:r>
        <w:rPr>
          <w:spacing w:val="-13"/>
        </w:rPr>
        <w:t> </w:t>
      </w:r>
      <w:r>
        <w:rPr/>
        <w:t>y</w:t>
      </w:r>
      <w:r>
        <w:rPr>
          <w:spacing w:val="-13"/>
        </w:rPr>
        <w:t> </w:t>
      </w:r>
      <w:r>
        <w:rPr/>
        <w:t>talleres</w:t>
      </w:r>
      <w:r>
        <w:rPr>
          <w:spacing w:val="-13"/>
        </w:rPr>
        <w:t> </w:t>
      </w:r>
      <w:r>
        <w:rPr/>
        <w:t>que</w:t>
      </w:r>
      <w:r>
        <w:rPr>
          <w:spacing w:val="-13"/>
        </w:rPr>
        <w:t> </w:t>
      </w:r>
      <w:r>
        <w:rPr/>
        <w:t>está</w:t>
      </w:r>
      <w:r>
        <w:rPr>
          <w:spacing w:val="-13"/>
        </w:rPr>
        <w:t> </w:t>
      </w:r>
      <w:r>
        <w:rPr/>
        <w:t>dirigido</w:t>
      </w:r>
      <w:r>
        <w:rPr>
          <w:spacing w:val="-13"/>
        </w:rPr>
        <w:t> </w:t>
      </w:r>
      <w:r>
        <w:rPr/>
        <w:t>fundamentalmente</w:t>
      </w:r>
      <w:r>
        <w:rPr>
          <w:spacing w:val="-13"/>
        </w:rPr>
        <w:t> </w:t>
      </w:r>
      <w:r>
        <w:rPr/>
        <w:t>a</w:t>
      </w:r>
      <w:r>
        <w:rPr>
          <w:spacing w:val="-13"/>
        </w:rPr>
        <w:t> </w:t>
      </w:r>
      <w:r>
        <w:rPr/>
        <w:t>alumnos</w:t>
      </w:r>
      <w:r>
        <w:rPr>
          <w:spacing w:val="-13"/>
        </w:rPr>
        <w:t> </w:t>
      </w:r>
      <w:r>
        <w:rPr/>
        <w:t>de</w:t>
      </w:r>
      <w:r>
        <w:rPr>
          <w:spacing w:val="-13"/>
        </w:rPr>
        <w:t> </w:t>
      </w:r>
      <w:r>
        <w:rPr/>
        <w:t>Enseñanza Primaria</w:t>
      </w:r>
      <w:r>
        <w:rPr>
          <w:spacing w:val="-10"/>
        </w:rPr>
        <w:t> </w:t>
      </w:r>
      <w:r>
        <w:rPr/>
        <w:t>y</w:t>
      </w:r>
      <w:r>
        <w:rPr>
          <w:spacing w:val="-10"/>
        </w:rPr>
        <w:t> </w:t>
      </w:r>
      <w:r>
        <w:rPr/>
        <w:t>Secundaria,</w:t>
      </w:r>
      <w:r>
        <w:rPr>
          <w:spacing w:val="-10"/>
        </w:rPr>
        <w:t> </w:t>
      </w:r>
      <w:r>
        <w:rPr/>
        <w:t>ayuda</w:t>
      </w:r>
      <w:r>
        <w:rPr>
          <w:spacing w:val="-10"/>
        </w:rPr>
        <w:t> </w:t>
      </w:r>
      <w:r>
        <w:rPr/>
        <w:t>a</w:t>
      </w:r>
      <w:r>
        <w:rPr>
          <w:spacing w:val="-10"/>
        </w:rPr>
        <w:t> </w:t>
      </w:r>
      <w:r>
        <w:rPr/>
        <w:t>sensibilizarlos</w:t>
      </w:r>
      <w:r>
        <w:rPr>
          <w:spacing w:val="-10"/>
        </w:rPr>
        <w:t> </w:t>
      </w:r>
      <w:r>
        <w:rPr/>
        <w:t>con</w:t>
      </w:r>
      <w:r>
        <w:rPr>
          <w:spacing w:val="-10"/>
        </w:rPr>
        <w:t> </w:t>
      </w:r>
      <w:r>
        <w:rPr/>
        <w:t>el</w:t>
      </w:r>
      <w:r>
        <w:rPr>
          <w:spacing w:val="-10"/>
        </w:rPr>
        <w:t> </w:t>
      </w:r>
      <w:r>
        <w:rPr/>
        <w:t>arte</w:t>
      </w:r>
      <w:r>
        <w:rPr>
          <w:spacing w:val="-10"/>
        </w:rPr>
        <w:t> </w:t>
      </w:r>
      <w:r>
        <w:rPr/>
        <w:t>contemporáneo,</w:t>
      </w:r>
      <w:r>
        <w:rPr>
          <w:spacing w:val="-10"/>
        </w:rPr>
        <w:t> </w:t>
      </w:r>
      <w:r>
        <w:rPr/>
        <w:t>así</w:t>
      </w:r>
      <w:r>
        <w:rPr>
          <w:spacing w:val="-10"/>
        </w:rPr>
        <w:t> </w:t>
      </w:r>
      <w:r>
        <w:rPr/>
        <w:t>como</w:t>
      </w:r>
      <w:r>
        <w:rPr>
          <w:spacing w:val="-10"/>
        </w:rPr>
        <w:t> </w:t>
      </w:r>
      <w:r>
        <w:rPr/>
        <w:t>con</w:t>
      </w:r>
      <w:r>
        <w:rPr>
          <w:spacing w:val="-10"/>
        </w:rPr>
        <w:t> </w:t>
      </w:r>
      <w:r>
        <w:rPr/>
        <w:t>las propuestas medioambientales tan presentes en la obra del artista. Facilita el acercamiento al pensamiento y la obra de César Manrique. Taro de Tahíche, sede de la FCM, se con-vierte en el eje del programa. Así, la casa y las dos colecciones de pintura —“Colección Manrique” y “Colección particular del artista”— son objeto de diversas propuestas didácti-cas.</w:t>
      </w:r>
      <w:r>
        <w:rPr>
          <w:spacing w:val="-5"/>
        </w:rPr>
        <w:t> </w:t>
      </w:r>
      <w:r>
        <w:rPr/>
        <w:t>El</w:t>
      </w:r>
      <w:r>
        <w:rPr>
          <w:spacing w:val="-5"/>
        </w:rPr>
        <w:t> </w:t>
      </w:r>
      <w:r>
        <w:rPr/>
        <w:t>programa</w:t>
      </w:r>
      <w:r>
        <w:rPr>
          <w:spacing w:val="-5"/>
        </w:rPr>
        <w:t> </w:t>
      </w:r>
      <w:r>
        <w:rPr/>
        <w:t>de</w:t>
      </w:r>
      <w:r>
        <w:rPr>
          <w:spacing w:val="-5"/>
        </w:rPr>
        <w:t> </w:t>
      </w:r>
      <w:r>
        <w:rPr/>
        <w:t>visitas</w:t>
      </w:r>
      <w:r>
        <w:rPr>
          <w:spacing w:val="-5"/>
        </w:rPr>
        <w:t> </w:t>
      </w:r>
      <w:r>
        <w:rPr/>
        <w:t>y</w:t>
      </w:r>
      <w:r>
        <w:rPr>
          <w:spacing w:val="-5"/>
        </w:rPr>
        <w:t> </w:t>
      </w:r>
      <w:r>
        <w:rPr/>
        <w:t>talleres</w:t>
      </w:r>
      <w:r>
        <w:rPr>
          <w:spacing w:val="-5"/>
        </w:rPr>
        <w:t> </w:t>
      </w:r>
      <w:r>
        <w:rPr/>
        <w:t>está</w:t>
      </w:r>
      <w:r>
        <w:rPr>
          <w:spacing w:val="-5"/>
        </w:rPr>
        <w:t> </w:t>
      </w:r>
      <w:r>
        <w:rPr/>
        <w:t>dirigido</w:t>
      </w:r>
      <w:r>
        <w:rPr>
          <w:spacing w:val="-5"/>
        </w:rPr>
        <w:t> </w:t>
      </w:r>
      <w:r>
        <w:rPr/>
        <w:t>fundamentalmente</w:t>
      </w:r>
      <w:r>
        <w:rPr>
          <w:spacing w:val="-5"/>
        </w:rPr>
        <w:t> </w:t>
      </w:r>
      <w:r>
        <w:rPr/>
        <w:t>a</w:t>
      </w:r>
      <w:r>
        <w:rPr>
          <w:spacing w:val="-5"/>
        </w:rPr>
        <w:t> </w:t>
      </w:r>
      <w:r>
        <w:rPr/>
        <w:t>alumnos</w:t>
      </w:r>
      <w:r>
        <w:rPr>
          <w:spacing w:val="-5"/>
        </w:rPr>
        <w:t> </w:t>
      </w:r>
      <w:r>
        <w:rPr/>
        <w:t>de</w:t>
      </w:r>
      <w:r>
        <w:rPr>
          <w:spacing w:val="-5"/>
        </w:rPr>
        <w:t> </w:t>
      </w:r>
      <w:r>
        <w:rPr/>
        <w:t>centros de Enseñanza Primaria y Secundaria interesados en el Arte y la Naturaleza. Las visitas didácticas</w:t>
      </w:r>
      <w:r>
        <w:rPr>
          <w:spacing w:val="-8"/>
        </w:rPr>
        <w:t> </w:t>
      </w:r>
      <w:r>
        <w:rPr/>
        <w:t>y</w:t>
      </w:r>
      <w:r>
        <w:rPr>
          <w:spacing w:val="-8"/>
        </w:rPr>
        <w:t> </w:t>
      </w:r>
      <w:r>
        <w:rPr/>
        <w:t>los</w:t>
      </w:r>
      <w:r>
        <w:rPr>
          <w:spacing w:val="-8"/>
        </w:rPr>
        <w:t> </w:t>
      </w:r>
      <w:r>
        <w:rPr/>
        <w:t>talleres</w:t>
      </w:r>
      <w:r>
        <w:rPr>
          <w:spacing w:val="-8"/>
        </w:rPr>
        <w:t> </w:t>
      </w:r>
      <w:r>
        <w:rPr/>
        <w:t>se</w:t>
      </w:r>
      <w:r>
        <w:rPr>
          <w:spacing w:val="-8"/>
        </w:rPr>
        <w:t> </w:t>
      </w:r>
      <w:r>
        <w:rPr/>
        <w:t>realizaron</w:t>
      </w:r>
      <w:r>
        <w:rPr>
          <w:spacing w:val="-8"/>
        </w:rPr>
        <w:t> </w:t>
      </w:r>
      <w:r>
        <w:rPr/>
        <w:t>durante</w:t>
      </w:r>
      <w:r>
        <w:rPr>
          <w:spacing w:val="-8"/>
        </w:rPr>
        <w:t> </w:t>
      </w:r>
      <w:r>
        <w:rPr/>
        <w:t>los</w:t>
      </w:r>
      <w:r>
        <w:rPr>
          <w:spacing w:val="-8"/>
        </w:rPr>
        <w:t> </w:t>
      </w:r>
      <w:r>
        <w:rPr/>
        <w:t>meses</w:t>
      </w:r>
      <w:r>
        <w:rPr>
          <w:spacing w:val="-8"/>
        </w:rPr>
        <w:t> </w:t>
      </w:r>
      <w:r>
        <w:rPr/>
        <w:t>de</w:t>
      </w:r>
      <w:r>
        <w:rPr>
          <w:spacing w:val="-8"/>
        </w:rPr>
        <w:t> </w:t>
      </w:r>
      <w:r>
        <w:rPr/>
        <w:t>noviembre</w:t>
      </w:r>
      <w:r>
        <w:rPr>
          <w:spacing w:val="-8"/>
        </w:rPr>
        <w:t> </w:t>
      </w:r>
      <w:r>
        <w:rPr/>
        <w:t>a</w:t>
      </w:r>
      <w:r>
        <w:rPr>
          <w:spacing w:val="-8"/>
        </w:rPr>
        <w:t> </w:t>
      </w:r>
      <w:r>
        <w:rPr/>
        <w:t>junio</w:t>
      </w:r>
      <w:r>
        <w:rPr>
          <w:spacing w:val="-8"/>
        </w:rPr>
        <w:t> </w:t>
      </w:r>
      <w:r>
        <w:rPr/>
        <w:t>tanto</w:t>
      </w:r>
      <w:r>
        <w:rPr>
          <w:spacing w:val="-8"/>
        </w:rPr>
        <w:t> </w:t>
      </w:r>
      <w:r>
        <w:rPr/>
        <w:t>para</w:t>
      </w:r>
      <w:r>
        <w:rPr>
          <w:spacing w:val="-8"/>
        </w:rPr>
        <w:t> </w:t>
      </w:r>
      <w:r>
        <w:rPr/>
        <w:t>los alumnos de Lanzarote como para los procedentes del resto de las islas.</w:t>
      </w:r>
    </w:p>
    <w:p>
      <w:pPr>
        <w:pStyle w:val="BodyText"/>
        <w:spacing w:before="165"/>
        <w:rPr>
          <w:sz w:val="20"/>
        </w:rPr>
      </w:pPr>
    </w:p>
    <w:tbl>
      <w:tblPr>
        <w:tblW w:w="0" w:type="auto"/>
        <w:jc w:val="left"/>
        <w:tblInd w:w="1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3"/>
        <w:gridCol w:w="1898"/>
      </w:tblGrid>
      <w:tr>
        <w:trPr>
          <w:trHeight w:val="317" w:hRule="atLeast"/>
        </w:trPr>
        <w:tc>
          <w:tcPr>
            <w:tcW w:w="2283" w:type="dxa"/>
            <w:tcBorders>
              <w:bottom w:val="single" w:sz="4" w:space="0" w:color="EE3124"/>
            </w:tcBorders>
          </w:tcPr>
          <w:p>
            <w:pPr>
              <w:pStyle w:val="TableParagraph"/>
              <w:spacing w:before="49"/>
              <w:rPr>
                <w:sz w:val="20"/>
              </w:rPr>
            </w:pPr>
            <w:r>
              <w:rPr>
                <w:spacing w:val="-2"/>
                <w:sz w:val="20"/>
              </w:rPr>
              <w:t>Alumnos</w:t>
            </w:r>
          </w:p>
        </w:tc>
        <w:tc>
          <w:tcPr>
            <w:tcW w:w="1898" w:type="dxa"/>
            <w:tcBorders>
              <w:bottom w:val="single" w:sz="4" w:space="0" w:color="EE3124"/>
            </w:tcBorders>
          </w:tcPr>
          <w:p>
            <w:pPr>
              <w:pStyle w:val="TableParagraph"/>
              <w:spacing w:before="49"/>
              <w:ind w:right="-15"/>
              <w:jc w:val="right"/>
              <w:rPr>
                <w:sz w:val="20"/>
              </w:rPr>
            </w:pPr>
            <w:r>
              <w:rPr>
                <w:color w:val="231F20"/>
                <w:spacing w:val="-2"/>
                <w:sz w:val="20"/>
              </w:rPr>
              <w:t>1.380</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75</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spacing w:val="-2"/>
                <w:sz w:val="20"/>
              </w:rPr>
              <w:t>Profesores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225</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79</w:t>
            </w:r>
          </w:p>
        </w:tc>
      </w:tr>
    </w:tbl>
    <w:p>
      <w:pPr>
        <w:pStyle w:val="BodyText"/>
        <w:spacing w:before="0"/>
        <w:rPr>
          <w:sz w:val="19"/>
        </w:rPr>
      </w:pPr>
    </w:p>
    <w:p>
      <w:pPr>
        <w:pStyle w:val="BodyText"/>
        <w:spacing w:before="0"/>
        <w:rPr>
          <w:sz w:val="19"/>
        </w:rPr>
      </w:pPr>
    </w:p>
    <w:p>
      <w:pPr>
        <w:pStyle w:val="BodyText"/>
        <w:spacing w:before="193"/>
        <w:rPr>
          <w:sz w:val="19"/>
        </w:rPr>
      </w:pPr>
    </w:p>
    <w:p>
      <w:pPr>
        <w:spacing w:before="0"/>
        <w:ind w:left="303" w:right="0" w:firstLine="0"/>
        <w:jc w:val="left"/>
        <w:rPr>
          <w:b/>
          <w:sz w:val="19"/>
        </w:rPr>
      </w:pPr>
      <w:r>
        <w:rPr>
          <w:b/>
          <w:color w:val="EE3124"/>
          <w:w w:val="125"/>
          <w:sz w:val="28"/>
        </w:rPr>
        <w:t>P</w:t>
      </w:r>
      <w:r>
        <w:rPr>
          <w:b/>
          <w:color w:val="EE3124"/>
          <w:w w:val="125"/>
          <w:sz w:val="19"/>
        </w:rPr>
        <w:t>rograma</w:t>
      </w:r>
      <w:r>
        <w:rPr>
          <w:b/>
          <w:color w:val="EE3124"/>
          <w:spacing w:val="16"/>
          <w:w w:val="125"/>
          <w:sz w:val="19"/>
        </w:rPr>
        <w:t> </w:t>
      </w:r>
      <w:r>
        <w:rPr>
          <w:b/>
          <w:color w:val="EE3124"/>
          <w:w w:val="125"/>
          <w:sz w:val="28"/>
        </w:rPr>
        <w:t>C</w:t>
      </w:r>
      <w:r>
        <w:rPr>
          <w:b/>
          <w:color w:val="EE3124"/>
          <w:w w:val="125"/>
          <w:sz w:val="19"/>
        </w:rPr>
        <w:t>ésar</w:t>
      </w:r>
      <w:r>
        <w:rPr>
          <w:b/>
          <w:color w:val="EE3124"/>
          <w:spacing w:val="17"/>
          <w:w w:val="125"/>
          <w:sz w:val="19"/>
        </w:rPr>
        <w:t> </w:t>
      </w:r>
      <w:r>
        <w:rPr>
          <w:b/>
          <w:color w:val="EE3124"/>
          <w:w w:val="125"/>
          <w:sz w:val="28"/>
        </w:rPr>
        <w:t>m</w:t>
      </w:r>
      <w:r>
        <w:rPr>
          <w:b/>
          <w:color w:val="EE3124"/>
          <w:w w:val="125"/>
          <w:sz w:val="19"/>
        </w:rPr>
        <w:t>anrique</w:t>
      </w:r>
      <w:r>
        <w:rPr>
          <w:b/>
          <w:color w:val="EE3124"/>
          <w:w w:val="125"/>
          <w:sz w:val="28"/>
        </w:rPr>
        <w:t>.</w:t>
      </w:r>
      <w:r>
        <w:rPr>
          <w:b/>
          <w:color w:val="EE3124"/>
          <w:spacing w:val="-8"/>
          <w:w w:val="125"/>
          <w:sz w:val="28"/>
        </w:rPr>
        <w:t> </w:t>
      </w:r>
      <w:r>
        <w:rPr>
          <w:b/>
          <w:color w:val="EE3124"/>
          <w:w w:val="125"/>
          <w:sz w:val="28"/>
        </w:rPr>
        <w:t>o</w:t>
      </w:r>
      <w:r>
        <w:rPr>
          <w:b/>
          <w:color w:val="EE3124"/>
          <w:w w:val="125"/>
          <w:sz w:val="19"/>
        </w:rPr>
        <w:t>bra</w:t>
      </w:r>
      <w:r>
        <w:rPr>
          <w:b/>
          <w:color w:val="EE3124"/>
          <w:spacing w:val="17"/>
          <w:w w:val="125"/>
          <w:sz w:val="19"/>
        </w:rPr>
        <w:t> </w:t>
      </w:r>
      <w:r>
        <w:rPr>
          <w:b/>
          <w:color w:val="EE3124"/>
          <w:spacing w:val="-2"/>
          <w:w w:val="125"/>
          <w:sz w:val="19"/>
        </w:rPr>
        <w:t>PúbliCa</w:t>
      </w:r>
    </w:p>
    <w:p>
      <w:pPr>
        <w:pStyle w:val="BodyText"/>
        <w:spacing w:line="348" w:lineRule="auto" w:before="117"/>
        <w:ind w:left="303"/>
      </w:pPr>
      <w:r>
        <w:rPr/>
        <w:t>Se trata de un programa de visitas didácticas que tiene como objetivo que el alumno des-cubra</w:t>
      </w:r>
      <w:r>
        <w:rPr>
          <w:spacing w:val="5"/>
        </w:rPr>
        <w:t> </w:t>
      </w:r>
      <w:r>
        <w:rPr/>
        <w:t>las</w:t>
      </w:r>
      <w:r>
        <w:rPr>
          <w:spacing w:val="5"/>
        </w:rPr>
        <w:t> </w:t>
      </w:r>
      <w:r>
        <w:rPr/>
        <w:t>claves</w:t>
      </w:r>
      <w:r>
        <w:rPr>
          <w:spacing w:val="5"/>
        </w:rPr>
        <w:t> </w:t>
      </w:r>
      <w:r>
        <w:rPr/>
        <w:t>que</w:t>
      </w:r>
      <w:r>
        <w:rPr>
          <w:spacing w:val="5"/>
        </w:rPr>
        <w:t> </w:t>
      </w:r>
      <w:r>
        <w:rPr/>
        <w:t>maneja</w:t>
      </w:r>
      <w:r>
        <w:rPr>
          <w:spacing w:val="5"/>
        </w:rPr>
        <w:t> </w:t>
      </w:r>
      <w:r>
        <w:rPr/>
        <w:t>César</w:t>
      </w:r>
      <w:r>
        <w:rPr>
          <w:spacing w:val="6"/>
        </w:rPr>
        <w:t> </w:t>
      </w:r>
      <w:r>
        <w:rPr/>
        <w:t>Manrique</w:t>
      </w:r>
      <w:r>
        <w:rPr>
          <w:spacing w:val="5"/>
        </w:rPr>
        <w:t> </w:t>
      </w:r>
      <w:r>
        <w:rPr/>
        <w:t>en</w:t>
      </w:r>
      <w:r>
        <w:rPr>
          <w:spacing w:val="5"/>
        </w:rPr>
        <w:t> </w:t>
      </w:r>
      <w:r>
        <w:rPr/>
        <w:t>las</w:t>
      </w:r>
      <w:r>
        <w:rPr>
          <w:spacing w:val="5"/>
        </w:rPr>
        <w:t> </w:t>
      </w:r>
      <w:r>
        <w:rPr/>
        <w:t>distintas</w:t>
      </w:r>
      <w:r>
        <w:rPr>
          <w:spacing w:val="5"/>
        </w:rPr>
        <w:t> </w:t>
      </w:r>
      <w:r>
        <w:rPr/>
        <w:t>intervenciones</w:t>
      </w:r>
      <w:r>
        <w:rPr>
          <w:spacing w:val="5"/>
        </w:rPr>
        <w:t> </w:t>
      </w:r>
      <w:r>
        <w:rPr/>
        <w:t>que</w:t>
      </w:r>
      <w:r>
        <w:rPr>
          <w:spacing w:val="5"/>
        </w:rPr>
        <w:t> </w:t>
      </w:r>
      <w:r>
        <w:rPr/>
        <w:t>el</w:t>
      </w:r>
      <w:r>
        <w:rPr>
          <w:spacing w:val="5"/>
        </w:rPr>
        <w:t> </w:t>
      </w:r>
      <w:r>
        <w:rPr>
          <w:spacing w:val="-2"/>
        </w:rPr>
        <w:t>artista</w:t>
      </w:r>
    </w:p>
    <w:p>
      <w:pPr>
        <w:pStyle w:val="BodyText"/>
        <w:spacing w:after="0" w:line="348" w:lineRule="auto"/>
        <w:sectPr>
          <w:headerReference w:type="default" r:id="rId6"/>
          <w:pgSz w:w="11910" w:h="16840"/>
          <w:pgMar w:header="850" w:footer="0" w:top="1440" w:bottom="280" w:left="1700" w:right="1700"/>
          <w:pgNumType w:start="48"/>
        </w:sectPr>
      </w:pPr>
    </w:p>
    <w:p>
      <w:pPr>
        <w:pStyle w:val="BodyText"/>
        <w:spacing w:before="142"/>
      </w:pPr>
      <w:r>
        <w:rPr/>
        <mc:AlternateContent>
          <mc:Choice Requires="wps">
            <w:drawing>
              <wp:anchor distT="0" distB="0" distL="0" distR="0" allowOverlap="1" layoutInCell="1" locked="0" behindDoc="0" simplePos="0" relativeHeight="15731200">
                <wp:simplePos x="0" y="0"/>
                <wp:positionH relativeFrom="page">
                  <wp:posOffset>6732003</wp:posOffset>
                </wp:positionH>
                <wp:positionV relativeFrom="page">
                  <wp:posOffset>8037004</wp:posOffset>
                </wp:positionV>
                <wp:extent cx="288290" cy="1933575"/>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288290" cy="1933575"/>
                          <a:chExt cx="288290" cy="1933575"/>
                        </a:xfrm>
                      </wpg:grpSpPr>
                      <pic:pic>
                        <pic:nvPicPr>
                          <pic:cNvPr id="14" name="Image 14"/>
                          <pic:cNvPicPr/>
                        </pic:nvPicPr>
                        <pic:blipFill>
                          <a:blip r:embed="rId7" cstate="print"/>
                          <a:stretch>
                            <a:fillRect/>
                          </a:stretch>
                        </pic:blipFill>
                        <pic:spPr>
                          <a:xfrm>
                            <a:off x="41155" y="1667611"/>
                            <a:ext cx="225243" cy="243468"/>
                          </a:xfrm>
                          <a:prstGeom prst="rect">
                            <a:avLst/>
                          </a:prstGeom>
                        </pic:spPr>
                      </pic:pic>
                      <wps:wsp>
                        <wps:cNvPr id="15" name="Graphic 1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1200" id="docshapegroup12" coordorigin="10602,12657" coordsize="454,3045">
                <v:shape style="position:absolute;left:10666;top:15282;width:355;height:384" type="#_x0000_t75" id="docshape13" stroked="false">
                  <v:imagedata r:id="rId7" o:title=""/>
                </v:shape>
                <v:shape style="position:absolute;left:10606;top:12661;width:444;height:3035" id="docshape1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1712">
                <wp:simplePos x="0" y="0"/>
                <wp:positionH relativeFrom="page">
                  <wp:posOffset>6784499</wp:posOffset>
                </wp:positionH>
                <wp:positionV relativeFrom="page">
                  <wp:posOffset>923304</wp:posOffset>
                </wp:positionV>
                <wp:extent cx="231775" cy="940435"/>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1712" type="#_x0000_t202" id="docshape1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2224">
                <wp:simplePos x="0" y="0"/>
                <wp:positionH relativeFrom="page">
                  <wp:posOffset>6779069</wp:posOffset>
                </wp:positionH>
                <wp:positionV relativeFrom="page">
                  <wp:posOffset>8134036</wp:posOffset>
                </wp:positionV>
                <wp:extent cx="202565" cy="146050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32224" type="#_x0000_t202" id="docshape1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79"/>
        <w:jc w:val="both"/>
      </w:pPr>
      <w:r>
        <w:rPr/>
        <w:t>realiza, especialmente en la isla de Lanzarote, a la vez que se esfuerza en propiciar ac-titudes y valores que les permitirán comprender la necesidad de avanzar hacia la gestión responsable</w:t>
      </w:r>
      <w:r>
        <w:rPr>
          <w:spacing w:val="20"/>
        </w:rPr>
        <w:t> </w:t>
      </w:r>
      <w:r>
        <w:rPr/>
        <w:t>de</w:t>
      </w:r>
      <w:r>
        <w:rPr>
          <w:spacing w:val="20"/>
        </w:rPr>
        <w:t> </w:t>
      </w:r>
      <w:r>
        <w:rPr/>
        <w:t>la</w:t>
      </w:r>
      <w:r>
        <w:rPr>
          <w:spacing w:val="20"/>
        </w:rPr>
        <w:t> </w:t>
      </w:r>
      <w:r>
        <w:rPr/>
        <w:t>realidad</w:t>
      </w:r>
      <w:r>
        <w:rPr>
          <w:spacing w:val="20"/>
        </w:rPr>
        <w:t> </w:t>
      </w:r>
      <w:r>
        <w:rPr/>
        <w:t>en</w:t>
      </w:r>
      <w:r>
        <w:rPr>
          <w:spacing w:val="20"/>
        </w:rPr>
        <w:t> </w:t>
      </w:r>
      <w:r>
        <w:rPr/>
        <w:t>la</w:t>
      </w:r>
      <w:r>
        <w:rPr>
          <w:spacing w:val="20"/>
        </w:rPr>
        <w:t> </w:t>
      </w:r>
      <w:r>
        <w:rPr/>
        <w:t>que</w:t>
      </w:r>
      <w:r>
        <w:rPr>
          <w:spacing w:val="20"/>
        </w:rPr>
        <w:t> </w:t>
      </w:r>
      <w:r>
        <w:rPr/>
        <w:t>viven.</w:t>
      </w:r>
      <w:r>
        <w:rPr>
          <w:spacing w:val="20"/>
        </w:rPr>
        <w:t> </w:t>
      </w:r>
      <w:r>
        <w:rPr/>
        <w:t>Para</w:t>
      </w:r>
      <w:r>
        <w:rPr>
          <w:spacing w:val="20"/>
        </w:rPr>
        <w:t> </w:t>
      </w:r>
      <w:r>
        <w:rPr/>
        <w:t>ello,</w:t>
      </w:r>
      <w:r>
        <w:rPr>
          <w:spacing w:val="20"/>
        </w:rPr>
        <w:t> </w:t>
      </w:r>
      <w:r>
        <w:rPr/>
        <w:t>trabaja</w:t>
      </w:r>
      <w:r>
        <w:rPr>
          <w:spacing w:val="20"/>
        </w:rPr>
        <w:t> </w:t>
      </w:r>
      <w:r>
        <w:rPr/>
        <w:t>contenidos</w:t>
      </w:r>
      <w:r>
        <w:rPr>
          <w:spacing w:val="20"/>
        </w:rPr>
        <w:t> </w:t>
      </w:r>
      <w:r>
        <w:rPr/>
        <w:t>que</w:t>
      </w:r>
      <w:r>
        <w:rPr>
          <w:spacing w:val="20"/>
        </w:rPr>
        <w:t> </w:t>
      </w:r>
      <w:r>
        <w:rPr/>
        <w:t>relacionan el arte y la naturaleza, con el desarrollo sostenible y los procesos de antropización del paisaje. Durante el año 2008 han participado en este programa a 17 centros escolares del archipiélago canario.</w:t>
      </w:r>
    </w:p>
    <w:p>
      <w:pPr>
        <w:pStyle w:val="BodyText"/>
        <w:spacing w:before="163"/>
        <w:rPr>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52"/>
        <w:gridCol w:w="1829"/>
      </w:tblGrid>
      <w:tr>
        <w:trPr>
          <w:trHeight w:val="317" w:hRule="atLeast"/>
        </w:trPr>
        <w:tc>
          <w:tcPr>
            <w:tcW w:w="2352" w:type="dxa"/>
            <w:tcBorders>
              <w:bottom w:val="single" w:sz="4" w:space="0" w:color="EE3124"/>
            </w:tcBorders>
          </w:tcPr>
          <w:p>
            <w:pPr>
              <w:pStyle w:val="TableParagraph"/>
              <w:spacing w:before="49"/>
              <w:rPr>
                <w:sz w:val="20"/>
              </w:rPr>
            </w:pPr>
            <w:r>
              <w:rPr>
                <w:spacing w:val="-2"/>
                <w:sz w:val="20"/>
              </w:rPr>
              <w:t>Alumnos</w:t>
            </w:r>
          </w:p>
        </w:tc>
        <w:tc>
          <w:tcPr>
            <w:tcW w:w="1829" w:type="dxa"/>
            <w:tcBorders>
              <w:bottom w:val="single" w:sz="4" w:space="0" w:color="EE3124"/>
            </w:tcBorders>
          </w:tcPr>
          <w:p>
            <w:pPr>
              <w:pStyle w:val="TableParagraph"/>
              <w:spacing w:before="49"/>
              <w:ind w:right="-15"/>
              <w:jc w:val="right"/>
              <w:rPr>
                <w:sz w:val="20"/>
              </w:rPr>
            </w:pPr>
            <w:r>
              <w:rPr>
                <w:color w:val="231F20"/>
                <w:spacing w:val="-5"/>
                <w:sz w:val="20"/>
              </w:rPr>
              <w:t>510</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17</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spacing w:val="-2"/>
                <w:sz w:val="20"/>
              </w:rPr>
              <w:t>Profesores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51</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25</w:t>
            </w:r>
          </w:p>
        </w:tc>
      </w:tr>
    </w:tbl>
    <w:p>
      <w:pPr>
        <w:pStyle w:val="BodyText"/>
        <w:spacing w:before="0"/>
        <w:rPr>
          <w:sz w:val="19"/>
        </w:rPr>
      </w:pPr>
    </w:p>
    <w:p>
      <w:pPr>
        <w:pStyle w:val="BodyText"/>
        <w:spacing w:before="0"/>
        <w:rPr>
          <w:sz w:val="19"/>
        </w:rPr>
      </w:pPr>
    </w:p>
    <w:p>
      <w:pPr>
        <w:pStyle w:val="BodyText"/>
        <w:spacing w:before="193"/>
        <w:rPr>
          <w:sz w:val="19"/>
        </w:rPr>
      </w:pPr>
    </w:p>
    <w:p>
      <w:pPr>
        <w:spacing w:before="0"/>
        <w:ind w:left="284" w:right="0" w:firstLine="0"/>
        <w:jc w:val="left"/>
        <w:rPr>
          <w:b/>
          <w:sz w:val="19"/>
        </w:rPr>
      </w:pPr>
      <w:r>
        <w:rPr>
          <w:b/>
          <w:color w:val="EE3124"/>
          <w:w w:val="125"/>
          <w:sz w:val="28"/>
        </w:rPr>
        <w:t>e</w:t>
      </w:r>
      <w:r>
        <w:rPr>
          <w:b/>
          <w:color w:val="EE3124"/>
          <w:w w:val="125"/>
          <w:sz w:val="19"/>
        </w:rPr>
        <w:t>stadístiCas</w:t>
      </w:r>
      <w:r>
        <w:rPr>
          <w:b/>
          <w:color w:val="EE3124"/>
          <w:spacing w:val="27"/>
          <w:w w:val="130"/>
          <w:sz w:val="19"/>
        </w:rPr>
        <w:t> </w:t>
      </w:r>
      <w:r>
        <w:rPr>
          <w:b/>
          <w:color w:val="EE3124"/>
          <w:spacing w:val="-2"/>
          <w:w w:val="130"/>
          <w:sz w:val="28"/>
        </w:rPr>
        <w:t>C</w:t>
      </w:r>
      <w:r>
        <w:rPr>
          <w:b/>
          <w:color w:val="EE3124"/>
          <w:spacing w:val="-2"/>
          <w:w w:val="130"/>
          <w:sz w:val="19"/>
        </w:rPr>
        <w:t>omParativas</w:t>
      </w:r>
    </w:p>
    <w:p>
      <w:pPr>
        <w:pStyle w:val="BodyText"/>
        <w:spacing w:line="348" w:lineRule="auto" w:before="117"/>
        <w:ind w:left="284"/>
      </w:pPr>
      <w:r>
        <w:rPr/>
        <w:t>Desde que la FCM fue abierta al público, los programas didácticos del Departamento Pedagógico han contado con la siguiente participación.</w:t>
      </w:r>
    </w:p>
    <w:p>
      <w:pPr>
        <w:pStyle w:val="BodyText"/>
        <w:spacing w:before="0"/>
      </w:pPr>
    </w:p>
    <w:p>
      <w:pPr>
        <w:pStyle w:val="BodyText"/>
        <w:spacing w:before="127"/>
      </w:pPr>
    </w:p>
    <w:p>
      <w:pPr>
        <w:spacing w:before="1"/>
        <w:ind w:left="0" w:right="0" w:firstLine="0"/>
        <w:jc w:val="center"/>
        <w:rPr>
          <w:b/>
          <w:sz w:val="20"/>
        </w:rPr>
      </w:pPr>
      <w:r>
        <w:rPr>
          <w:b/>
          <w:color w:val="EE3124"/>
          <w:sz w:val="20"/>
        </w:rPr>
        <w:t>PROGRAMA “CÉSAR MANRIQUE EN LA </w:t>
      </w:r>
      <w:r>
        <w:rPr>
          <w:b/>
          <w:color w:val="EE3124"/>
          <w:spacing w:val="-2"/>
          <w:sz w:val="20"/>
        </w:rPr>
        <w:t>FUNDACIÓN”</w:t>
      </w:r>
    </w:p>
    <w:p>
      <w:pPr>
        <w:spacing w:before="5"/>
        <w:ind w:left="0" w:right="0" w:firstLine="0"/>
        <w:jc w:val="center"/>
        <w:rPr>
          <w:sz w:val="18"/>
        </w:rPr>
      </w:pPr>
      <w:r>
        <w:rPr>
          <w:color w:val="EE3124"/>
          <w:sz w:val="18"/>
        </w:rPr>
        <w:t>(datos por </w:t>
      </w:r>
      <w:r>
        <w:rPr>
          <w:color w:val="EE3124"/>
          <w:spacing w:val="-2"/>
          <w:sz w:val="18"/>
        </w:rPr>
        <w:t>trienio)</w:t>
      </w:r>
    </w:p>
    <w:p>
      <w:pPr>
        <w:pStyle w:val="BodyText"/>
        <w:spacing w:before="0"/>
        <w:rPr>
          <w:sz w:val="20"/>
        </w:rPr>
      </w:pPr>
    </w:p>
    <w:p>
      <w:pPr>
        <w:pStyle w:val="BodyText"/>
        <w:spacing w:before="10"/>
        <w:rPr>
          <w:sz w:val="20"/>
        </w:rPr>
      </w:pPr>
    </w:p>
    <w:tbl>
      <w:tblPr>
        <w:tblW w:w="0" w:type="auto"/>
        <w:jc w:val="left"/>
        <w:tblInd w:w="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48"/>
        <w:gridCol w:w="1100"/>
        <w:gridCol w:w="987"/>
        <w:gridCol w:w="984"/>
        <w:gridCol w:w="997"/>
        <w:gridCol w:w="955"/>
        <w:gridCol w:w="958"/>
        <w:gridCol w:w="807"/>
      </w:tblGrid>
      <w:tr>
        <w:trPr>
          <w:trHeight w:val="317" w:hRule="atLeast"/>
        </w:trPr>
        <w:tc>
          <w:tcPr>
            <w:tcW w:w="1148" w:type="dxa"/>
            <w:tcBorders>
              <w:bottom w:val="single" w:sz="4" w:space="0" w:color="EE3124"/>
            </w:tcBorders>
          </w:tcPr>
          <w:p>
            <w:pPr>
              <w:pStyle w:val="TableParagraph"/>
              <w:rPr>
                <w:rFonts w:ascii="Times New Roman"/>
                <w:sz w:val="20"/>
              </w:rPr>
            </w:pPr>
          </w:p>
        </w:tc>
        <w:tc>
          <w:tcPr>
            <w:tcW w:w="1100" w:type="dxa"/>
            <w:tcBorders>
              <w:bottom w:val="single" w:sz="4" w:space="0" w:color="EE3124"/>
            </w:tcBorders>
          </w:tcPr>
          <w:p>
            <w:pPr>
              <w:pStyle w:val="TableParagraph"/>
              <w:spacing w:before="49"/>
              <w:ind w:right="205"/>
              <w:jc w:val="right"/>
              <w:rPr>
                <w:b/>
                <w:sz w:val="20"/>
              </w:rPr>
            </w:pPr>
            <w:r>
              <w:rPr>
                <w:b/>
                <w:color w:val="231F20"/>
                <w:sz w:val="20"/>
              </w:rPr>
              <w:t>1992-</w:t>
            </w:r>
            <w:r>
              <w:rPr>
                <w:b/>
                <w:color w:val="231F20"/>
                <w:spacing w:val="-5"/>
                <w:sz w:val="20"/>
              </w:rPr>
              <w:t>94</w:t>
            </w:r>
          </w:p>
        </w:tc>
        <w:tc>
          <w:tcPr>
            <w:tcW w:w="987" w:type="dxa"/>
            <w:tcBorders>
              <w:bottom w:val="single" w:sz="4" w:space="0" w:color="EE3124"/>
            </w:tcBorders>
          </w:tcPr>
          <w:p>
            <w:pPr>
              <w:pStyle w:val="TableParagraph"/>
              <w:spacing w:before="49"/>
              <w:ind w:right="172"/>
              <w:jc w:val="right"/>
              <w:rPr>
                <w:b/>
                <w:sz w:val="20"/>
              </w:rPr>
            </w:pPr>
            <w:r>
              <w:rPr>
                <w:b/>
                <w:color w:val="231F20"/>
                <w:sz w:val="20"/>
              </w:rPr>
              <w:t>1995-</w:t>
            </w:r>
            <w:r>
              <w:rPr>
                <w:b/>
                <w:color w:val="231F20"/>
                <w:spacing w:val="-5"/>
                <w:sz w:val="20"/>
              </w:rPr>
              <w:t>97</w:t>
            </w:r>
          </w:p>
        </w:tc>
        <w:tc>
          <w:tcPr>
            <w:tcW w:w="984" w:type="dxa"/>
            <w:tcBorders>
              <w:bottom w:val="single" w:sz="4" w:space="0" w:color="EE3124"/>
            </w:tcBorders>
          </w:tcPr>
          <w:p>
            <w:pPr>
              <w:pStyle w:val="TableParagraph"/>
              <w:spacing w:before="49"/>
              <w:ind w:right="201"/>
              <w:jc w:val="right"/>
              <w:rPr>
                <w:b/>
                <w:sz w:val="20"/>
              </w:rPr>
            </w:pPr>
            <w:r>
              <w:rPr>
                <w:b/>
                <w:color w:val="231F20"/>
                <w:sz w:val="20"/>
              </w:rPr>
              <w:t>1998-</w:t>
            </w:r>
            <w:r>
              <w:rPr>
                <w:b/>
                <w:color w:val="231F20"/>
                <w:spacing w:val="-5"/>
                <w:sz w:val="20"/>
              </w:rPr>
              <w:t>00</w:t>
            </w:r>
          </w:p>
        </w:tc>
        <w:tc>
          <w:tcPr>
            <w:tcW w:w="997" w:type="dxa"/>
            <w:tcBorders>
              <w:bottom w:val="single" w:sz="4" w:space="0" w:color="EE3124"/>
            </w:tcBorders>
          </w:tcPr>
          <w:p>
            <w:pPr>
              <w:pStyle w:val="TableParagraph"/>
              <w:spacing w:before="49"/>
              <w:ind w:right="185"/>
              <w:jc w:val="right"/>
              <w:rPr>
                <w:b/>
                <w:sz w:val="20"/>
              </w:rPr>
            </w:pPr>
            <w:r>
              <w:rPr>
                <w:b/>
                <w:color w:val="231F20"/>
                <w:sz w:val="20"/>
              </w:rPr>
              <w:t>2001-</w:t>
            </w:r>
            <w:r>
              <w:rPr>
                <w:b/>
                <w:color w:val="231F20"/>
                <w:spacing w:val="-5"/>
                <w:sz w:val="20"/>
              </w:rPr>
              <w:t>03</w:t>
            </w:r>
          </w:p>
        </w:tc>
        <w:tc>
          <w:tcPr>
            <w:tcW w:w="955" w:type="dxa"/>
            <w:tcBorders>
              <w:bottom w:val="single" w:sz="4" w:space="0" w:color="EE3124"/>
            </w:tcBorders>
          </w:tcPr>
          <w:p>
            <w:pPr>
              <w:pStyle w:val="TableParagraph"/>
              <w:spacing w:before="49"/>
              <w:ind w:right="160"/>
              <w:jc w:val="right"/>
              <w:rPr>
                <w:b/>
                <w:sz w:val="20"/>
              </w:rPr>
            </w:pPr>
            <w:r>
              <w:rPr>
                <w:b/>
                <w:color w:val="231F20"/>
                <w:sz w:val="20"/>
              </w:rPr>
              <w:t>2004-</w:t>
            </w:r>
            <w:r>
              <w:rPr>
                <w:b/>
                <w:color w:val="231F20"/>
                <w:spacing w:val="-5"/>
                <w:sz w:val="20"/>
              </w:rPr>
              <w:t>06</w:t>
            </w:r>
          </w:p>
        </w:tc>
        <w:tc>
          <w:tcPr>
            <w:tcW w:w="958" w:type="dxa"/>
            <w:tcBorders>
              <w:bottom w:val="single" w:sz="4" w:space="0" w:color="EE3124"/>
            </w:tcBorders>
          </w:tcPr>
          <w:p>
            <w:pPr>
              <w:pStyle w:val="TableParagraph"/>
              <w:spacing w:before="49"/>
              <w:ind w:right="187"/>
              <w:jc w:val="right"/>
              <w:rPr>
                <w:b/>
                <w:sz w:val="20"/>
              </w:rPr>
            </w:pPr>
            <w:r>
              <w:rPr>
                <w:b/>
                <w:color w:val="231F20"/>
                <w:sz w:val="20"/>
              </w:rPr>
              <w:t>2007-</w:t>
            </w:r>
            <w:r>
              <w:rPr>
                <w:b/>
                <w:color w:val="231F20"/>
                <w:spacing w:val="-5"/>
                <w:sz w:val="20"/>
              </w:rPr>
              <w:t>08</w:t>
            </w:r>
          </w:p>
        </w:tc>
        <w:tc>
          <w:tcPr>
            <w:tcW w:w="807" w:type="dxa"/>
            <w:tcBorders>
              <w:bottom w:val="single" w:sz="4" w:space="0" w:color="EE3124"/>
            </w:tcBorders>
          </w:tcPr>
          <w:p>
            <w:pPr>
              <w:pStyle w:val="TableParagraph"/>
              <w:spacing w:before="49"/>
              <w:ind w:right="110"/>
              <w:jc w:val="right"/>
              <w:rPr>
                <w:b/>
                <w:sz w:val="20"/>
              </w:rPr>
            </w:pPr>
            <w:r>
              <w:rPr>
                <w:b/>
                <w:color w:val="231F20"/>
                <w:spacing w:val="-2"/>
                <w:sz w:val="20"/>
              </w:rPr>
              <w:t>Total</w:t>
            </w:r>
          </w:p>
        </w:tc>
      </w:tr>
      <w:tr>
        <w:trPr>
          <w:trHeight w:val="390" w:hRule="atLeast"/>
        </w:trPr>
        <w:tc>
          <w:tcPr>
            <w:tcW w:w="1148" w:type="dxa"/>
            <w:tcBorders>
              <w:top w:val="single" w:sz="4" w:space="0" w:color="EE3124"/>
              <w:bottom w:val="single" w:sz="4" w:space="0" w:color="EE3124"/>
            </w:tcBorders>
          </w:tcPr>
          <w:p>
            <w:pPr>
              <w:pStyle w:val="TableParagraph"/>
              <w:spacing w:before="122"/>
              <w:rPr>
                <w:b/>
                <w:sz w:val="20"/>
              </w:rPr>
            </w:pPr>
            <w:r>
              <w:rPr>
                <w:b/>
                <w:spacing w:val="-2"/>
                <w:sz w:val="20"/>
              </w:rPr>
              <w:t>Centros</w:t>
            </w:r>
          </w:p>
        </w:tc>
        <w:tc>
          <w:tcPr>
            <w:tcW w:w="1100" w:type="dxa"/>
            <w:tcBorders>
              <w:top w:val="single" w:sz="4" w:space="0" w:color="EE3124"/>
              <w:bottom w:val="single" w:sz="4" w:space="0" w:color="EE3124"/>
            </w:tcBorders>
          </w:tcPr>
          <w:p>
            <w:pPr>
              <w:pStyle w:val="TableParagraph"/>
              <w:spacing w:before="122"/>
              <w:ind w:right="205"/>
              <w:jc w:val="right"/>
              <w:rPr>
                <w:sz w:val="20"/>
              </w:rPr>
            </w:pPr>
            <w:r>
              <w:rPr>
                <w:spacing w:val="-5"/>
                <w:sz w:val="20"/>
              </w:rPr>
              <w:t>171</w:t>
            </w:r>
          </w:p>
        </w:tc>
        <w:tc>
          <w:tcPr>
            <w:tcW w:w="987" w:type="dxa"/>
            <w:tcBorders>
              <w:top w:val="single" w:sz="4" w:space="0" w:color="EE3124"/>
              <w:bottom w:val="single" w:sz="4" w:space="0" w:color="EE3124"/>
            </w:tcBorders>
          </w:tcPr>
          <w:p>
            <w:pPr>
              <w:pStyle w:val="TableParagraph"/>
              <w:spacing w:before="122"/>
              <w:ind w:right="171"/>
              <w:jc w:val="right"/>
              <w:rPr>
                <w:sz w:val="20"/>
              </w:rPr>
            </w:pPr>
            <w:r>
              <w:rPr>
                <w:spacing w:val="-5"/>
                <w:sz w:val="20"/>
              </w:rPr>
              <w:t>162</w:t>
            </w:r>
          </w:p>
        </w:tc>
        <w:tc>
          <w:tcPr>
            <w:tcW w:w="984" w:type="dxa"/>
            <w:tcBorders>
              <w:top w:val="single" w:sz="4" w:space="0" w:color="EE3124"/>
              <w:bottom w:val="single" w:sz="4" w:space="0" w:color="EE3124"/>
            </w:tcBorders>
          </w:tcPr>
          <w:p>
            <w:pPr>
              <w:pStyle w:val="TableParagraph"/>
              <w:spacing w:before="122"/>
              <w:ind w:right="201"/>
              <w:jc w:val="right"/>
              <w:rPr>
                <w:sz w:val="20"/>
              </w:rPr>
            </w:pPr>
            <w:r>
              <w:rPr>
                <w:spacing w:val="-5"/>
                <w:sz w:val="20"/>
              </w:rPr>
              <w:t>148</w:t>
            </w:r>
          </w:p>
        </w:tc>
        <w:tc>
          <w:tcPr>
            <w:tcW w:w="997" w:type="dxa"/>
            <w:tcBorders>
              <w:top w:val="single" w:sz="4" w:space="0" w:color="EE3124"/>
              <w:bottom w:val="single" w:sz="4" w:space="0" w:color="EE3124"/>
            </w:tcBorders>
          </w:tcPr>
          <w:p>
            <w:pPr>
              <w:pStyle w:val="TableParagraph"/>
              <w:spacing w:before="122"/>
              <w:ind w:right="184"/>
              <w:jc w:val="right"/>
              <w:rPr>
                <w:sz w:val="20"/>
              </w:rPr>
            </w:pPr>
            <w:r>
              <w:rPr>
                <w:spacing w:val="-5"/>
                <w:sz w:val="20"/>
              </w:rPr>
              <w:t>137</w:t>
            </w:r>
          </w:p>
        </w:tc>
        <w:tc>
          <w:tcPr>
            <w:tcW w:w="955" w:type="dxa"/>
            <w:tcBorders>
              <w:top w:val="single" w:sz="4" w:space="0" w:color="EE3124"/>
              <w:bottom w:val="single" w:sz="4" w:space="0" w:color="EE3124"/>
            </w:tcBorders>
          </w:tcPr>
          <w:p>
            <w:pPr>
              <w:pStyle w:val="TableParagraph"/>
              <w:spacing w:before="122"/>
              <w:ind w:right="159"/>
              <w:jc w:val="right"/>
              <w:rPr>
                <w:sz w:val="20"/>
              </w:rPr>
            </w:pPr>
            <w:r>
              <w:rPr>
                <w:spacing w:val="-5"/>
                <w:sz w:val="20"/>
              </w:rPr>
              <w:t>215</w:t>
            </w:r>
          </w:p>
        </w:tc>
        <w:tc>
          <w:tcPr>
            <w:tcW w:w="958" w:type="dxa"/>
            <w:tcBorders>
              <w:top w:val="single" w:sz="4" w:space="0" w:color="EE3124"/>
              <w:bottom w:val="single" w:sz="4" w:space="0" w:color="EE3124"/>
            </w:tcBorders>
          </w:tcPr>
          <w:p>
            <w:pPr>
              <w:pStyle w:val="TableParagraph"/>
              <w:spacing w:before="122"/>
              <w:ind w:right="187"/>
              <w:jc w:val="right"/>
              <w:rPr>
                <w:sz w:val="20"/>
              </w:rPr>
            </w:pPr>
            <w:r>
              <w:rPr>
                <w:spacing w:val="-5"/>
                <w:sz w:val="20"/>
              </w:rPr>
              <w:t>122</w:t>
            </w:r>
          </w:p>
        </w:tc>
        <w:tc>
          <w:tcPr>
            <w:tcW w:w="807" w:type="dxa"/>
            <w:tcBorders>
              <w:top w:val="single" w:sz="4" w:space="0" w:color="EE3124"/>
              <w:bottom w:val="single" w:sz="4" w:space="0" w:color="EE3124"/>
            </w:tcBorders>
          </w:tcPr>
          <w:p>
            <w:pPr>
              <w:pStyle w:val="TableParagraph"/>
              <w:spacing w:before="122"/>
              <w:ind w:right="110"/>
              <w:jc w:val="right"/>
              <w:rPr>
                <w:sz w:val="20"/>
              </w:rPr>
            </w:pPr>
            <w:r>
              <w:rPr>
                <w:spacing w:val="-5"/>
                <w:sz w:val="20"/>
              </w:rPr>
              <w:t>955</w:t>
            </w:r>
          </w:p>
        </w:tc>
      </w:tr>
      <w:tr>
        <w:trPr>
          <w:trHeight w:val="390" w:hRule="atLeast"/>
        </w:trPr>
        <w:tc>
          <w:tcPr>
            <w:tcW w:w="1148" w:type="dxa"/>
            <w:tcBorders>
              <w:top w:val="single" w:sz="4" w:space="0" w:color="EE3124"/>
              <w:bottom w:val="single" w:sz="4" w:space="0" w:color="EE3124"/>
            </w:tcBorders>
          </w:tcPr>
          <w:p>
            <w:pPr>
              <w:pStyle w:val="TableParagraph"/>
              <w:spacing w:before="122"/>
              <w:rPr>
                <w:b/>
                <w:sz w:val="20"/>
              </w:rPr>
            </w:pPr>
            <w:r>
              <w:rPr>
                <w:b/>
                <w:spacing w:val="-2"/>
                <w:sz w:val="20"/>
              </w:rPr>
              <w:t>Alumnos</w:t>
            </w:r>
          </w:p>
        </w:tc>
        <w:tc>
          <w:tcPr>
            <w:tcW w:w="1100" w:type="dxa"/>
            <w:tcBorders>
              <w:top w:val="single" w:sz="4" w:space="0" w:color="EE3124"/>
              <w:bottom w:val="single" w:sz="4" w:space="0" w:color="EE3124"/>
            </w:tcBorders>
          </w:tcPr>
          <w:p>
            <w:pPr>
              <w:pStyle w:val="TableParagraph"/>
              <w:spacing w:before="122"/>
              <w:ind w:right="205"/>
              <w:jc w:val="right"/>
              <w:rPr>
                <w:sz w:val="20"/>
              </w:rPr>
            </w:pPr>
            <w:r>
              <w:rPr>
                <w:spacing w:val="-2"/>
                <w:sz w:val="20"/>
              </w:rPr>
              <w:t>9.372</w:t>
            </w:r>
          </w:p>
        </w:tc>
        <w:tc>
          <w:tcPr>
            <w:tcW w:w="987" w:type="dxa"/>
            <w:tcBorders>
              <w:top w:val="single" w:sz="4" w:space="0" w:color="EE3124"/>
              <w:bottom w:val="single" w:sz="4" w:space="0" w:color="EE3124"/>
            </w:tcBorders>
          </w:tcPr>
          <w:p>
            <w:pPr>
              <w:pStyle w:val="TableParagraph"/>
              <w:spacing w:before="122"/>
              <w:ind w:right="171"/>
              <w:jc w:val="right"/>
              <w:rPr>
                <w:sz w:val="20"/>
              </w:rPr>
            </w:pPr>
            <w:r>
              <w:rPr>
                <w:spacing w:val="-2"/>
                <w:sz w:val="20"/>
              </w:rPr>
              <w:t>12.791</w:t>
            </w:r>
          </w:p>
        </w:tc>
        <w:tc>
          <w:tcPr>
            <w:tcW w:w="984" w:type="dxa"/>
            <w:tcBorders>
              <w:top w:val="single" w:sz="4" w:space="0" w:color="EE3124"/>
              <w:bottom w:val="single" w:sz="4" w:space="0" w:color="EE3124"/>
            </w:tcBorders>
          </w:tcPr>
          <w:p>
            <w:pPr>
              <w:pStyle w:val="TableParagraph"/>
              <w:spacing w:before="122"/>
              <w:ind w:right="201"/>
              <w:jc w:val="right"/>
              <w:rPr>
                <w:sz w:val="20"/>
              </w:rPr>
            </w:pPr>
            <w:r>
              <w:rPr>
                <w:spacing w:val="-2"/>
                <w:sz w:val="20"/>
              </w:rPr>
              <w:t>7.762</w:t>
            </w:r>
          </w:p>
        </w:tc>
        <w:tc>
          <w:tcPr>
            <w:tcW w:w="997" w:type="dxa"/>
            <w:tcBorders>
              <w:top w:val="single" w:sz="4" w:space="0" w:color="EE3124"/>
              <w:bottom w:val="single" w:sz="4" w:space="0" w:color="EE3124"/>
            </w:tcBorders>
          </w:tcPr>
          <w:p>
            <w:pPr>
              <w:pStyle w:val="TableParagraph"/>
              <w:spacing w:before="122"/>
              <w:ind w:right="184"/>
              <w:jc w:val="right"/>
              <w:rPr>
                <w:sz w:val="20"/>
              </w:rPr>
            </w:pPr>
            <w:r>
              <w:rPr>
                <w:spacing w:val="-2"/>
                <w:sz w:val="20"/>
              </w:rPr>
              <w:t>4.934</w:t>
            </w:r>
          </w:p>
        </w:tc>
        <w:tc>
          <w:tcPr>
            <w:tcW w:w="955" w:type="dxa"/>
            <w:tcBorders>
              <w:top w:val="single" w:sz="4" w:space="0" w:color="EE3124"/>
              <w:bottom w:val="single" w:sz="4" w:space="0" w:color="EE3124"/>
            </w:tcBorders>
          </w:tcPr>
          <w:p>
            <w:pPr>
              <w:pStyle w:val="TableParagraph"/>
              <w:spacing w:before="122"/>
              <w:ind w:right="159"/>
              <w:jc w:val="right"/>
              <w:rPr>
                <w:sz w:val="20"/>
              </w:rPr>
            </w:pPr>
            <w:r>
              <w:rPr>
                <w:spacing w:val="-2"/>
                <w:sz w:val="20"/>
              </w:rPr>
              <w:t>4.941</w:t>
            </w:r>
          </w:p>
        </w:tc>
        <w:tc>
          <w:tcPr>
            <w:tcW w:w="958" w:type="dxa"/>
            <w:tcBorders>
              <w:top w:val="single" w:sz="4" w:space="0" w:color="EE3124"/>
              <w:bottom w:val="single" w:sz="4" w:space="0" w:color="EE3124"/>
            </w:tcBorders>
          </w:tcPr>
          <w:p>
            <w:pPr>
              <w:pStyle w:val="TableParagraph"/>
              <w:spacing w:before="122"/>
              <w:ind w:right="186"/>
              <w:jc w:val="right"/>
              <w:rPr>
                <w:sz w:val="20"/>
              </w:rPr>
            </w:pPr>
            <w:r>
              <w:rPr>
                <w:spacing w:val="-2"/>
                <w:sz w:val="20"/>
              </w:rPr>
              <w:t>2.838</w:t>
            </w:r>
          </w:p>
        </w:tc>
        <w:tc>
          <w:tcPr>
            <w:tcW w:w="807" w:type="dxa"/>
            <w:tcBorders>
              <w:top w:val="single" w:sz="4" w:space="0" w:color="EE3124"/>
              <w:bottom w:val="single" w:sz="4" w:space="0" w:color="EE3124"/>
            </w:tcBorders>
          </w:tcPr>
          <w:p>
            <w:pPr>
              <w:pStyle w:val="TableParagraph"/>
              <w:spacing w:before="122"/>
              <w:ind w:right="110"/>
              <w:jc w:val="right"/>
              <w:rPr>
                <w:sz w:val="20"/>
              </w:rPr>
            </w:pPr>
            <w:r>
              <w:rPr>
                <w:spacing w:val="-2"/>
                <w:sz w:val="20"/>
              </w:rPr>
              <w:t>42.638</w:t>
            </w:r>
          </w:p>
        </w:tc>
      </w:tr>
      <w:tr>
        <w:trPr>
          <w:trHeight w:val="390" w:hRule="atLeast"/>
        </w:trPr>
        <w:tc>
          <w:tcPr>
            <w:tcW w:w="1148" w:type="dxa"/>
            <w:tcBorders>
              <w:top w:val="single" w:sz="4" w:space="0" w:color="EE3124"/>
              <w:bottom w:val="single" w:sz="4" w:space="0" w:color="EE3124"/>
            </w:tcBorders>
          </w:tcPr>
          <w:p>
            <w:pPr>
              <w:pStyle w:val="TableParagraph"/>
              <w:spacing w:before="122"/>
              <w:rPr>
                <w:b/>
                <w:sz w:val="20"/>
              </w:rPr>
            </w:pPr>
            <w:r>
              <w:rPr>
                <w:b/>
                <w:spacing w:val="-2"/>
                <w:sz w:val="20"/>
              </w:rPr>
              <w:t>Grupos</w:t>
            </w:r>
          </w:p>
        </w:tc>
        <w:tc>
          <w:tcPr>
            <w:tcW w:w="1100" w:type="dxa"/>
            <w:tcBorders>
              <w:top w:val="single" w:sz="4" w:space="0" w:color="EE3124"/>
              <w:bottom w:val="single" w:sz="4" w:space="0" w:color="EE3124"/>
            </w:tcBorders>
          </w:tcPr>
          <w:p>
            <w:pPr>
              <w:pStyle w:val="TableParagraph"/>
              <w:spacing w:before="122"/>
              <w:ind w:right="205"/>
              <w:jc w:val="right"/>
              <w:rPr>
                <w:sz w:val="20"/>
              </w:rPr>
            </w:pPr>
            <w:r>
              <w:rPr>
                <w:spacing w:val="-5"/>
                <w:sz w:val="20"/>
              </w:rPr>
              <w:t>328</w:t>
            </w:r>
          </w:p>
        </w:tc>
        <w:tc>
          <w:tcPr>
            <w:tcW w:w="987" w:type="dxa"/>
            <w:tcBorders>
              <w:top w:val="single" w:sz="4" w:space="0" w:color="EE3124"/>
              <w:bottom w:val="single" w:sz="4" w:space="0" w:color="EE3124"/>
            </w:tcBorders>
          </w:tcPr>
          <w:p>
            <w:pPr>
              <w:pStyle w:val="TableParagraph"/>
              <w:spacing w:before="122"/>
              <w:ind w:right="171"/>
              <w:jc w:val="right"/>
              <w:rPr>
                <w:sz w:val="20"/>
              </w:rPr>
            </w:pPr>
            <w:r>
              <w:rPr>
                <w:spacing w:val="-5"/>
                <w:sz w:val="20"/>
              </w:rPr>
              <w:t>324</w:t>
            </w:r>
          </w:p>
        </w:tc>
        <w:tc>
          <w:tcPr>
            <w:tcW w:w="984" w:type="dxa"/>
            <w:tcBorders>
              <w:top w:val="single" w:sz="4" w:space="0" w:color="EE3124"/>
              <w:bottom w:val="single" w:sz="4" w:space="0" w:color="EE3124"/>
            </w:tcBorders>
          </w:tcPr>
          <w:p>
            <w:pPr>
              <w:pStyle w:val="TableParagraph"/>
              <w:spacing w:before="122"/>
              <w:ind w:right="201"/>
              <w:jc w:val="right"/>
              <w:rPr>
                <w:sz w:val="20"/>
              </w:rPr>
            </w:pPr>
            <w:r>
              <w:rPr>
                <w:spacing w:val="-5"/>
                <w:sz w:val="20"/>
              </w:rPr>
              <w:t>226</w:t>
            </w:r>
          </w:p>
        </w:tc>
        <w:tc>
          <w:tcPr>
            <w:tcW w:w="997" w:type="dxa"/>
            <w:tcBorders>
              <w:top w:val="single" w:sz="4" w:space="0" w:color="EE3124"/>
              <w:bottom w:val="single" w:sz="4" w:space="0" w:color="EE3124"/>
            </w:tcBorders>
          </w:tcPr>
          <w:p>
            <w:pPr>
              <w:pStyle w:val="TableParagraph"/>
              <w:spacing w:before="122"/>
              <w:ind w:right="184"/>
              <w:jc w:val="right"/>
              <w:rPr>
                <w:sz w:val="20"/>
              </w:rPr>
            </w:pPr>
            <w:r>
              <w:rPr>
                <w:spacing w:val="-5"/>
                <w:sz w:val="20"/>
              </w:rPr>
              <w:t>151</w:t>
            </w:r>
          </w:p>
        </w:tc>
        <w:tc>
          <w:tcPr>
            <w:tcW w:w="955" w:type="dxa"/>
            <w:tcBorders>
              <w:top w:val="single" w:sz="4" w:space="0" w:color="EE3124"/>
              <w:bottom w:val="single" w:sz="4" w:space="0" w:color="EE3124"/>
            </w:tcBorders>
          </w:tcPr>
          <w:p>
            <w:pPr>
              <w:pStyle w:val="TableParagraph"/>
              <w:spacing w:before="122"/>
              <w:ind w:right="159"/>
              <w:jc w:val="right"/>
              <w:rPr>
                <w:sz w:val="20"/>
              </w:rPr>
            </w:pPr>
            <w:r>
              <w:rPr>
                <w:spacing w:val="-5"/>
                <w:sz w:val="20"/>
              </w:rPr>
              <w:t>349</w:t>
            </w:r>
          </w:p>
        </w:tc>
        <w:tc>
          <w:tcPr>
            <w:tcW w:w="958" w:type="dxa"/>
            <w:tcBorders>
              <w:top w:val="single" w:sz="4" w:space="0" w:color="EE3124"/>
              <w:bottom w:val="single" w:sz="4" w:space="0" w:color="EE3124"/>
            </w:tcBorders>
          </w:tcPr>
          <w:p>
            <w:pPr>
              <w:pStyle w:val="TableParagraph"/>
              <w:spacing w:before="122"/>
              <w:ind w:right="187"/>
              <w:jc w:val="right"/>
              <w:rPr>
                <w:sz w:val="20"/>
              </w:rPr>
            </w:pPr>
            <w:r>
              <w:rPr>
                <w:spacing w:val="-5"/>
                <w:sz w:val="20"/>
              </w:rPr>
              <w:t>133</w:t>
            </w:r>
          </w:p>
        </w:tc>
        <w:tc>
          <w:tcPr>
            <w:tcW w:w="807" w:type="dxa"/>
            <w:tcBorders>
              <w:top w:val="single" w:sz="4" w:space="0" w:color="EE3124"/>
              <w:bottom w:val="single" w:sz="4" w:space="0" w:color="EE3124"/>
            </w:tcBorders>
          </w:tcPr>
          <w:p>
            <w:pPr>
              <w:pStyle w:val="TableParagraph"/>
              <w:spacing w:before="122"/>
              <w:ind w:right="110"/>
              <w:jc w:val="right"/>
              <w:rPr>
                <w:sz w:val="20"/>
              </w:rPr>
            </w:pPr>
            <w:r>
              <w:rPr>
                <w:spacing w:val="-2"/>
                <w:sz w:val="20"/>
              </w:rPr>
              <w:t>1.511</w:t>
            </w:r>
          </w:p>
        </w:tc>
      </w:tr>
      <w:tr>
        <w:trPr>
          <w:trHeight w:val="390" w:hRule="atLeast"/>
        </w:trPr>
        <w:tc>
          <w:tcPr>
            <w:tcW w:w="1148" w:type="dxa"/>
            <w:tcBorders>
              <w:top w:val="single" w:sz="4" w:space="0" w:color="EE3124"/>
              <w:bottom w:val="single" w:sz="4" w:space="0" w:color="EE3124"/>
            </w:tcBorders>
          </w:tcPr>
          <w:p>
            <w:pPr>
              <w:pStyle w:val="TableParagraph"/>
              <w:spacing w:before="122"/>
              <w:rPr>
                <w:b/>
                <w:sz w:val="20"/>
              </w:rPr>
            </w:pPr>
            <w:r>
              <w:rPr>
                <w:b/>
                <w:spacing w:val="-2"/>
                <w:sz w:val="20"/>
              </w:rPr>
              <w:t>Profesores</w:t>
            </w:r>
          </w:p>
        </w:tc>
        <w:tc>
          <w:tcPr>
            <w:tcW w:w="1100" w:type="dxa"/>
            <w:tcBorders>
              <w:top w:val="single" w:sz="4" w:space="0" w:color="EE3124"/>
              <w:bottom w:val="single" w:sz="4" w:space="0" w:color="EE3124"/>
            </w:tcBorders>
          </w:tcPr>
          <w:p>
            <w:pPr>
              <w:pStyle w:val="TableParagraph"/>
              <w:spacing w:before="122"/>
              <w:ind w:right="205"/>
              <w:jc w:val="right"/>
              <w:rPr>
                <w:sz w:val="20"/>
              </w:rPr>
            </w:pPr>
            <w:r>
              <w:rPr>
                <w:spacing w:val="-5"/>
                <w:sz w:val="20"/>
              </w:rPr>
              <w:t>485</w:t>
            </w:r>
          </w:p>
        </w:tc>
        <w:tc>
          <w:tcPr>
            <w:tcW w:w="987" w:type="dxa"/>
            <w:tcBorders>
              <w:top w:val="single" w:sz="4" w:space="0" w:color="EE3124"/>
              <w:bottom w:val="single" w:sz="4" w:space="0" w:color="EE3124"/>
            </w:tcBorders>
          </w:tcPr>
          <w:p>
            <w:pPr>
              <w:pStyle w:val="TableParagraph"/>
              <w:spacing w:before="122"/>
              <w:ind w:right="171"/>
              <w:jc w:val="right"/>
              <w:rPr>
                <w:sz w:val="20"/>
              </w:rPr>
            </w:pPr>
            <w:r>
              <w:rPr>
                <w:spacing w:val="-5"/>
                <w:sz w:val="20"/>
              </w:rPr>
              <w:t>950</w:t>
            </w:r>
          </w:p>
        </w:tc>
        <w:tc>
          <w:tcPr>
            <w:tcW w:w="984" w:type="dxa"/>
            <w:tcBorders>
              <w:top w:val="single" w:sz="4" w:space="0" w:color="EE3124"/>
              <w:bottom w:val="single" w:sz="4" w:space="0" w:color="EE3124"/>
            </w:tcBorders>
          </w:tcPr>
          <w:p>
            <w:pPr>
              <w:pStyle w:val="TableParagraph"/>
              <w:spacing w:before="122"/>
              <w:ind w:right="201"/>
              <w:jc w:val="right"/>
              <w:rPr>
                <w:sz w:val="20"/>
              </w:rPr>
            </w:pPr>
            <w:r>
              <w:rPr>
                <w:spacing w:val="-5"/>
                <w:sz w:val="20"/>
              </w:rPr>
              <w:t>511</w:t>
            </w:r>
          </w:p>
        </w:tc>
        <w:tc>
          <w:tcPr>
            <w:tcW w:w="997" w:type="dxa"/>
            <w:tcBorders>
              <w:top w:val="single" w:sz="4" w:space="0" w:color="EE3124"/>
              <w:bottom w:val="single" w:sz="4" w:space="0" w:color="EE3124"/>
            </w:tcBorders>
          </w:tcPr>
          <w:p>
            <w:pPr>
              <w:pStyle w:val="TableParagraph"/>
              <w:spacing w:before="122"/>
              <w:ind w:right="184"/>
              <w:jc w:val="right"/>
              <w:rPr>
                <w:sz w:val="20"/>
              </w:rPr>
            </w:pPr>
            <w:r>
              <w:rPr>
                <w:spacing w:val="-5"/>
                <w:sz w:val="20"/>
              </w:rPr>
              <w:t>342</w:t>
            </w:r>
          </w:p>
        </w:tc>
        <w:tc>
          <w:tcPr>
            <w:tcW w:w="955" w:type="dxa"/>
            <w:tcBorders>
              <w:top w:val="single" w:sz="4" w:space="0" w:color="EE3124"/>
              <w:bottom w:val="single" w:sz="4" w:space="0" w:color="EE3124"/>
            </w:tcBorders>
          </w:tcPr>
          <w:p>
            <w:pPr>
              <w:pStyle w:val="TableParagraph"/>
              <w:spacing w:before="122"/>
              <w:ind w:right="159"/>
              <w:jc w:val="right"/>
              <w:rPr>
                <w:sz w:val="20"/>
              </w:rPr>
            </w:pPr>
            <w:r>
              <w:rPr>
                <w:spacing w:val="-5"/>
                <w:sz w:val="20"/>
              </w:rPr>
              <w:t>339</w:t>
            </w:r>
          </w:p>
        </w:tc>
        <w:tc>
          <w:tcPr>
            <w:tcW w:w="958" w:type="dxa"/>
            <w:tcBorders>
              <w:top w:val="single" w:sz="4" w:space="0" w:color="EE3124"/>
              <w:bottom w:val="single" w:sz="4" w:space="0" w:color="EE3124"/>
            </w:tcBorders>
          </w:tcPr>
          <w:p>
            <w:pPr>
              <w:pStyle w:val="TableParagraph"/>
              <w:spacing w:before="122"/>
              <w:ind w:right="187"/>
              <w:jc w:val="right"/>
              <w:rPr>
                <w:sz w:val="20"/>
              </w:rPr>
            </w:pPr>
            <w:r>
              <w:rPr>
                <w:spacing w:val="-5"/>
                <w:sz w:val="20"/>
              </w:rPr>
              <w:t>333</w:t>
            </w:r>
          </w:p>
        </w:tc>
        <w:tc>
          <w:tcPr>
            <w:tcW w:w="807" w:type="dxa"/>
            <w:tcBorders>
              <w:top w:val="single" w:sz="4" w:space="0" w:color="EE3124"/>
              <w:bottom w:val="single" w:sz="4" w:space="0" w:color="EE3124"/>
            </w:tcBorders>
          </w:tcPr>
          <w:p>
            <w:pPr>
              <w:pStyle w:val="TableParagraph"/>
              <w:spacing w:before="122"/>
              <w:ind w:right="110"/>
              <w:jc w:val="right"/>
              <w:rPr>
                <w:sz w:val="20"/>
              </w:rPr>
            </w:pPr>
            <w:r>
              <w:rPr>
                <w:spacing w:val="-2"/>
                <w:sz w:val="20"/>
              </w:rPr>
              <w:t>2.956</w:t>
            </w:r>
          </w:p>
        </w:tc>
      </w:tr>
    </w:tbl>
    <w:p>
      <w:pPr>
        <w:pStyle w:val="BodyText"/>
        <w:spacing w:before="0"/>
        <w:rPr>
          <w:sz w:val="20"/>
        </w:rPr>
      </w:pPr>
    </w:p>
    <w:p>
      <w:pPr>
        <w:pStyle w:val="BodyText"/>
        <w:spacing w:before="0"/>
        <w:rPr>
          <w:sz w:val="20"/>
        </w:rPr>
      </w:pPr>
    </w:p>
    <w:p>
      <w:pPr>
        <w:pStyle w:val="BodyText"/>
        <w:spacing w:before="0"/>
        <w:rPr>
          <w:sz w:val="20"/>
        </w:rPr>
      </w:pPr>
    </w:p>
    <w:p>
      <w:pPr>
        <w:pStyle w:val="BodyText"/>
        <w:spacing w:before="4"/>
        <w:rPr>
          <w:sz w:val="20"/>
        </w:rPr>
      </w:pPr>
    </w:p>
    <w:p>
      <w:pPr>
        <w:spacing w:before="0"/>
        <w:ind w:left="0" w:right="0" w:firstLine="0"/>
        <w:jc w:val="center"/>
        <w:rPr>
          <w:b/>
          <w:sz w:val="20"/>
        </w:rPr>
      </w:pPr>
      <w:r>
        <w:rPr>
          <w:b/>
          <w:color w:val="EE3124"/>
          <w:sz w:val="20"/>
        </w:rPr>
        <w:t>PROGRAMA “CÉSAR MANRIQUE. OBRA </w:t>
      </w:r>
      <w:r>
        <w:rPr>
          <w:b/>
          <w:color w:val="EE3124"/>
          <w:spacing w:val="-2"/>
          <w:sz w:val="20"/>
        </w:rPr>
        <w:t>PÚBLICA”</w:t>
      </w:r>
    </w:p>
    <w:p>
      <w:pPr>
        <w:spacing w:before="6"/>
        <w:ind w:left="0" w:right="0" w:firstLine="0"/>
        <w:jc w:val="center"/>
        <w:rPr>
          <w:sz w:val="18"/>
        </w:rPr>
      </w:pPr>
      <w:r>
        <w:rPr>
          <w:color w:val="EE3124"/>
          <w:sz w:val="18"/>
        </w:rPr>
        <w:t>(datos por </w:t>
      </w:r>
      <w:r>
        <w:rPr>
          <w:color w:val="EE3124"/>
          <w:spacing w:val="-2"/>
          <w:sz w:val="18"/>
        </w:rPr>
        <w:t>trienio)</w:t>
      </w:r>
    </w:p>
    <w:p>
      <w:pPr>
        <w:pStyle w:val="BodyText"/>
        <w:spacing w:before="79"/>
        <w:rPr>
          <w:sz w:val="20"/>
        </w:rPr>
      </w:pPr>
    </w:p>
    <w:tbl>
      <w:tblPr>
        <w:tblW w:w="0" w:type="auto"/>
        <w:jc w:val="left"/>
        <w:tblInd w:w="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59"/>
        <w:gridCol w:w="1578"/>
        <w:gridCol w:w="985"/>
        <w:gridCol w:w="998"/>
        <w:gridCol w:w="956"/>
        <w:gridCol w:w="1004"/>
        <w:gridCol w:w="762"/>
      </w:tblGrid>
      <w:tr>
        <w:trPr>
          <w:trHeight w:val="317" w:hRule="atLeast"/>
        </w:trPr>
        <w:tc>
          <w:tcPr>
            <w:tcW w:w="1659" w:type="dxa"/>
            <w:tcBorders>
              <w:bottom w:val="single" w:sz="4" w:space="0" w:color="EE3124"/>
            </w:tcBorders>
          </w:tcPr>
          <w:p>
            <w:pPr>
              <w:pStyle w:val="TableParagraph"/>
              <w:rPr>
                <w:rFonts w:ascii="Times New Roman"/>
                <w:sz w:val="20"/>
              </w:rPr>
            </w:pPr>
          </w:p>
        </w:tc>
        <w:tc>
          <w:tcPr>
            <w:tcW w:w="1578" w:type="dxa"/>
            <w:tcBorders>
              <w:bottom w:val="single" w:sz="4" w:space="0" w:color="EE3124"/>
            </w:tcBorders>
          </w:tcPr>
          <w:p>
            <w:pPr>
              <w:pStyle w:val="TableParagraph"/>
              <w:spacing w:before="49"/>
              <w:ind w:right="173"/>
              <w:jc w:val="right"/>
              <w:rPr>
                <w:b/>
                <w:sz w:val="20"/>
              </w:rPr>
            </w:pPr>
            <w:r>
              <w:rPr>
                <w:b/>
                <w:color w:val="231F20"/>
                <w:sz w:val="20"/>
              </w:rPr>
              <w:t>1995-</w:t>
            </w:r>
            <w:r>
              <w:rPr>
                <w:b/>
                <w:color w:val="231F20"/>
                <w:spacing w:val="-5"/>
                <w:sz w:val="20"/>
              </w:rPr>
              <w:t>97</w:t>
            </w:r>
          </w:p>
        </w:tc>
        <w:tc>
          <w:tcPr>
            <w:tcW w:w="985" w:type="dxa"/>
            <w:tcBorders>
              <w:bottom w:val="single" w:sz="4" w:space="0" w:color="EE3124"/>
            </w:tcBorders>
          </w:tcPr>
          <w:p>
            <w:pPr>
              <w:pStyle w:val="TableParagraph"/>
              <w:spacing w:before="49"/>
              <w:ind w:right="204"/>
              <w:jc w:val="right"/>
              <w:rPr>
                <w:b/>
                <w:sz w:val="20"/>
              </w:rPr>
            </w:pPr>
            <w:r>
              <w:rPr>
                <w:b/>
                <w:color w:val="231F20"/>
                <w:sz w:val="20"/>
              </w:rPr>
              <w:t>1998-</w:t>
            </w:r>
            <w:r>
              <w:rPr>
                <w:b/>
                <w:color w:val="231F20"/>
                <w:spacing w:val="-5"/>
                <w:sz w:val="20"/>
              </w:rPr>
              <w:t>00</w:t>
            </w:r>
          </w:p>
        </w:tc>
        <w:tc>
          <w:tcPr>
            <w:tcW w:w="998" w:type="dxa"/>
            <w:tcBorders>
              <w:bottom w:val="single" w:sz="4" w:space="0" w:color="EE3124"/>
            </w:tcBorders>
          </w:tcPr>
          <w:p>
            <w:pPr>
              <w:pStyle w:val="TableParagraph"/>
              <w:spacing w:before="49"/>
              <w:ind w:right="188"/>
              <w:jc w:val="right"/>
              <w:rPr>
                <w:b/>
                <w:sz w:val="20"/>
              </w:rPr>
            </w:pPr>
            <w:r>
              <w:rPr>
                <w:b/>
                <w:color w:val="231F20"/>
                <w:sz w:val="20"/>
              </w:rPr>
              <w:t>2001-</w:t>
            </w:r>
            <w:r>
              <w:rPr>
                <w:b/>
                <w:color w:val="231F20"/>
                <w:spacing w:val="-5"/>
                <w:sz w:val="20"/>
              </w:rPr>
              <w:t>03</w:t>
            </w:r>
          </w:p>
        </w:tc>
        <w:tc>
          <w:tcPr>
            <w:tcW w:w="956" w:type="dxa"/>
            <w:tcBorders>
              <w:bottom w:val="single" w:sz="4" w:space="0" w:color="EE3124"/>
            </w:tcBorders>
          </w:tcPr>
          <w:p>
            <w:pPr>
              <w:pStyle w:val="TableParagraph"/>
              <w:spacing w:before="49"/>
              <w:ind w:right="164"/>
              <w:jc w:val="right"/>
              <w:rPr>
                <w:b/>
                <w:sz w:val="20"/>
              </w:rPr>
            </w:pPr>
            <w:r>
              <w:rPr>
                <w:b/>
                <w:color w:val="231F20"/>
                <w:sz w:val="20"/>
              </w:rPr>
              <w:t>2004-</w:t>
            </w:r>
            <w:r>
              <w:rPr>
                <w:b/>
                <w:color w:val="231F20"/>
                <w:spacing w:val="-5"/>
                <w:sz w:val="20"/>
              </w:rPr>
              <w:t>06</w:t>
            </w:r>
          </w:p>
        </w:tc>
        <w:tc>
          <w:tcPr>
            <w:tcW w:w="1004" w:type="dxa"/>
            <w:tcBorders>
              <w:bottom w:val="single" w:sz="4" w:space="0" w:color="EE3124"/>
            </w:tcBorders>
          </w:tcPr>
          <w:p>
            <w:pPr>
              <w:pStyle w:val="TableParagraph"/>
              <w:spacing w:before="49"/>
              <w:ind w:right="238"/>
              <w:jc w:val="right"/>
              <w:rPr>
                <w:b/>
                <w:sz w:val="20"/>
              </w:rPr>
            </w:pPr>
            <w:r>
              <w:rPr>
                <w:b/>
                <w:color w:val="231F20"/>
                <w:sz w:val="20"/>
              </w:rPr>
              <w:t>2007-</w:t>
            </w:r>
            <w:r>
              <w:rPr>
                <w:b/>
                <w:color w:val="231F20"/>
                <w:spacing w:val="-5"/>
                <w:sz w:val="20"/>
              </w:rPr>
              <w:t>08</w:t>
            </w:r>
          </w:p>
        </w:tc>
        <w:tc>
          <w:tcPr>
            <w:tcW w:w="762" w:type="dxa"/>
            <w:tcBorders>
              <w:bottom w:val="single" w:sz="4" w:space="0" w:color="EE3124"/>
            </w:tcBorders>
          </w:tcPr>
          <w:p>
            <w:pPr>
              <w:pStyle w:val="TableParagraph"/>
              <w:spacing w:before="49"/>
              <w:ind w:right="116"/>
              <w:jc w:val="right"/>
              <w:rPr>
                <w:b/>
                <w:sz w:val="20"/>
              </w:rPr>
            </w:pPr>
            <w:r>
              <w:rPr>
                <w:b/>
                <w:color w:val="231F20"/>
                <w:spacing w:val="-2"/>
                <w:sz w:val="20"/>
              </w:rPr>
              <w:t>Total</w:t>
            </w:r>
          </w:p>
        </w:tc>
      </w:tr>
      <w:tr>
        <w:trPr>
          <w:trHeight w:val="390" w:hRule="atLeast"/>
        </w:trPr>
        <w:tc>
          <w:tcPr>
            <w:tcW w:w="1659" w:type="dxa"/>
            <w:tcBorders>
              <w:top w:val="single" w:sz="4" w:space="0" w:color="EE3124"/>
              <w:bottom w:val="single" w:sz="4" w:space="0" w:color="EE3124"/>
            </w:tcBorders>
          </w:tcPr>
          <w:p>
            <w:pPr>
              <w:pStyle w:val="TableParagraph"/>
              <w:spacing w:before="122"/>
              <w:rPr>
                <w:b/>
                <w:sz w:val="20"/>
              </w:rPr>
            </w:pPr>
            <w:r>
              <w:rPr>
                <w:b/>
                <w:spacing w:val="-2"/>
                <w:sz w:val="20"/>
              </w:rPr>
              <w:t>Centros</w:t>
            </w:r>
          </w:p>
        </w:tc>
        <w:tc>
          <w:tcPr>
            <w:tcW w:w="1578" w:type="dxa"/>
            <w:tcBorders>
              <w:top w:val="single" w:sz="4" w:space="0" w:color="EE3124"/>
              <w:bottom w:val="single" w:sz="4" w:space="0" w:color="EE3124"/>
            </w:tcBorders>
          </w:tcPr>
          <w:p>
            <w:pPr>
              <w:pStyle w:val="TableParagraph"/>
              <w:spacing w:before="122"/>
              <w:ind w:right="173"/>
              <w:jc w:val="right"/>
              <w:rPr>
                <w:sz w:val="20"/>
              </w:rPr>
            </w:pPr>
            <w:r>
              <w:rPr>
                <w:spacing w:val="-5"/>
                <w:sz w:val="20"/>
              </w:rPr>
              <w:t>48</w:t>
            </w:r>
          </w:p>
        </w:tc>
        <w:tc>
          <w:tcPr>
            <w:tcW w:w="985" w:type="dxa"/>
            <w:tcBorders>
              <w:top w:val="single" w:sz="4" w:space="0" w:color="EE3124"/>
              <w:bottom w:val="single" w:sz="4" w:space="0" w:color="EE3124"/>
            </w:tcBorders>
          </w:tcPr>
          <w:p>
            <w:pPr>
              <w:pStyle w:val="TableParagraph"/>
              <w:spacing w:before="122"/>
              <w:ind w:right="204"/>
              <w:jc w:val="right"/>
              <w:rPr>
                <w:sz w:val="20"/>
              </w:rPr>
            </w:pPr>
            <w:r>
              <w:rPr>
                <w:spacing w:val="-5"/>
                <w:sz w:val="20"/>
              </w:rPr>
              <w:t>47</w:t>
            </w:r>
          </w:p>
        </w:tc>
        <w:tc>
          <w:tcPr>
            <w:tcW w:w="998" w:type="dxa"/>
            <w:tcBorders>
              <w:top w:val="single" w:sz="4" w:space="0" w:color="EE3124"/>
              <w:bottom w:val="single" w:sz="4" w:space="0" w:color="EE3124"/>
            </w:tcBorders>
          </w:tcPr>
          <w:p>
            <w:pPr>
              <w:pStyle w:val="TableParagraph"/>
              <w:spacing w:before="122"/>
              <w:ind w:right="188"/>
              <w:jc w:val="right"/>
              <w:rPr>
                <w:sz w:val="20"/>
              </w:rPr>
            </w:pPr>
            <w:r>
              <w:rPr>
                <w:spacing w:val="-5"/>
                <w:sz w:val="20"/>
              </w:rPr>
              <w:t>36</w:t>
            </w:r>
          </w:p>
        </w:tc>
        <w:tc>
          <w:tcPr>
            <w:tcW w:w="956" w:type="dxa"/>
            <w:tcBorders>
              <w:top w:val="single" w:sz="4" w:space="0" w:color="EE3124"/>
              <w:bottom w:val="single" w:sz="4" w:space="0" w:color="EE3124"/>
            </w:tcBorders>
          </w:tcPr>
          <w:p>
            <w:pPr>
              <w:pStyle w:val="TableParagraph"/>
              <w:spacing w:before="122"/>
              <w:ind w:right="164"/>
              <w:jc w:val="right"/>
              <w:rPr>
                <w:sz w:val="20"/>
              </w:rPr>
            </w:pPr>
            <w:r>
              <w:rPr>
                <w:spacing w:val="-5"/>
                <w:sz w:val="20"/>
              </w:rPr>
              <w:t>54</w:t>
            </w:r>
          </w:p>
        </w:tc>
        <w:tc>
          <w:tcPr>
            <w:tcW w:w="1004" w:type="dxa"/>
            <w:tcBorders>
              <w:top w:val="single" w:sz="4" w:space="0" w:color="EE3124"/>
              <w:bottom w:val="single" w:sz="4" w:space="0" w:color="EE3124"/>
            </w:tcBorders>
          </w:tcPr>
          <w:p>
            <w:pPr>
              <w:pStyle w:val="TableParagraph"/>
              <w:spacing w:before="122"/>
              <w:ind w:right="238"/>
              <w:jc w:val="right"/>
              <w:rPr>
                <w:sz w:val="20"/>
              </w:rPr>
            </w:pPr>
            <w:r>
              <w:rPr>
                <w:spacing w:val="-5"/>
                <w:sz w:val="20"/>
              </w:rPr>
              <w:t>42</w:t>
            </w:r>
          </w:p>
        </w:tc>
        <w:tc>
          <w:tcPr>
            <w:tcW w:w="762" w:type="dxa"/>
            <w:tcBorders>
              <w:top w:val="single" w:sz="4" w:space="0" w:color="EE3124"/>
              <w:bottom w:val="single" w:sz="4" w:space="0" w:color="EE3124"/>
            </w:tcBorders>
          </w:tcPr>
          <w:p>
            <w:pPr>
              <w:pStyle w:val="TableParagraph"/>
              <w:spacing w:before="122"/>
              <w:ind w:right="116"/>
              <w:jc w:val="right"/>
              <w:rPr>
                <w:sz w:val="20"/>
              </w:rPr>
            </w:pPr>
            <w:r>
              <w:rPr>
                <w:spacing w:val="-5"/>
                <w:sz w:val="20"/>
              </w:rPr>
              <w:t>227</w:t>
            </w:r>
          </w:p>
        </w:tc>
      </w:tr>
      <w:tr>
        <w:trPr>
          <w:trHeight w:val="390" w:hRule="atLeast"/>
        </w:trPr>
        <w:tc>
          <w:tcPr>
            <w:tcW w:w="1659" w:type="dxa"/>
            <w:tcBorders>
              <w:top w:val="single" w:sz="4" w:space="0" w:color="EE3124"/>
              <w:bottom w:val="single" w:sz="4" w:space="0" w:color="EE3124"/>
            </w:tcBorders>
          </w:tcPr>
          <w:p>
            <w:pPr>
              <w:pStyle w:val="TableParagraph"/>
              <w:spacing w:before="122"/>
              <w:rPr>
                <w:b/>
                <w:sz w:val="20"/>
              </w:rPr>
            </w:pPr>
            <w:r>
              <w:rPr>
                <w:b/>
                <w:spacing w:val="-2"/>
                <w:sz w:val="20"/>
              </w:rPr>
              <w:t>Alumnos</w:t>
            </w:r>
          </w:p>
        </w:tc>
        <w:tc>
          <w:tcPr>
            <w:tcW w:w="1578" w:type="dxa"/>
            <w:tcBorders>
              <w:top w:val="single" w:sz="4" w:space="0" w:color="EE3124"/>
              <w:bottom w:val="single" w:sz="4" w:space="0" w:color="EE3124"/>
            </w:tcBorders>
          </w:tcPr>
          <w:p>
            <w:pPr>
              <w:pStyle w:val="TableParagraph"/>
              <w:spacing w:before="122"/>
              <w:ind w:right="173"/>
              <w:jc w:val="right"/>
              <w:rPr>
                <w:sz w:val="20"/>
              </w:rPr>
            </w:pPr>
            <w:r>
              <w:rPr>
                <w:spacing w:val="-2"/>
                <w:sz w:val="20"/>
              </w:rPr>
              <w:t>1.300</w:t>
            </w:r>
          </w:p>
        </w:tc>
        <w:tc>
          <w:tcPr>
            <w:tcW w:w="985" w:type="dxa"/>
            <w:tcBorders>
              <w:top w:val="single" w:sz="4" w:space="0" w:color="EE3124"/>
              <w:bottom w:val="single" w:sz="4" w:space="0" w:color="EE3124"/>
            </w:tcBorders>
          </w:tcPr>
          <w:p>
            <w:pPr>
              <w:pStyle w:val="TableParagraph"/>
              <w:spacing w:before="122"/>
              <w:ind w:right="204"/>
              <w:jc w:val="right"/>
              <w:rPr>
                <w:sz w:val="20"/>
              </w:rPr>
            </w:pPr>
            <w:r>
              <w:rPr>
                <w:spacing w:val="-2"/>
                <w:sz w:val="20"/>
              </w:rPr>
              <w:t>1.375</w:t>
            </w:r>
          </w:p>
        </w:tc>
        <w:tc>
          <w:tcPr>
            <w:tcW w:w="998" w:type="dxa"/>
            <w:tcBorders>
              <w:top w:val="single" w:sz="4" w:space="0" w:color="EE3124"/>
              <w:bottom w:val="single" w:sz="4" w:space="0" w:color="EE3124"/>
            </w:tcBorders>
          </w:tcPr>
          <w:p>
            <w:pPr>
              <w:pStyle w:val="TableParagraph"/>
              <w:spacing w:before="122"/>
              <w:ind w:right="188"/>
              <w:jc w:val="right"/>
              <w:rPr>
                <w:sz w:val="20"/>
              </w:rPr>
            </w:pPr>
            <w:r>
              <w:rPr>
                <w:spacing w:val="-2"/>
                <w:sz w:val="20"/>
              </w:rPr>
              <w:t>1.125</w:t>
            </w:r>
          </w:p>
        </w:tc>
        <w:tc>
          <w:tcPr>
            <w:tcW w:w="956" w:type="dxa"/>
            <w:tcBorders>
              <w:top w:val="single" w:sz="4" w:space="0" w:color="EE3124"/>
              <w:bottom w:val="single" w:sz="4" w:space="0" w:color="EE3124"/>
            </w:tcBorders>
          </w:tcPr>
          <w:p>
            <w:pPr>
              <w:pStyle w:val="TableParagraph"/>
              <w:spacing w:before="122"/>
              <w:ind w:right="164"/>
              <w:jc w:val="right"/>
              <w:rPr>
                <w:sz w:val="20"/>
              </w:rPr>
            </w:pPr>
            <w:r>
              <w:rPr>
                <w:spacing w:val="-2"/>
                <w:sz w:val="20"/>
              </w:rPr>
              <w:t>1.394</w:t>
            </w:r>
          </w:p>
        </w:tc>
        <w:tc>
          <w:tcPr>
            <w:tcW w:w="1004" w:type="dxa"/>
            <w:tcBorders>
              <w:top w:val="single" w:sz="4" w:space="0" w:color="EE3124"/>
              <w:bottom w:val="single" w:sz="4" w:space="0" w:color="EE3124"/>
            </w:tcBorders>
          </w:tcPr>
          <w:p>
            <w:pPr>
              <w:pStyle w:val="TableParagraph"/>
              <w:spacing w:before="122"/>
              <w:ind w:right="238"/>
              <w:jc w:val="right"/>
              <w:rPr>
                <w:sz w:val="20"/>
              </w:rPr>
            </w:pPr>
            <w:r>
              <w:rPr>
                <w:spacing w:val="-2"/>
                <w:sz w:val="20"/>
              </w:rPr>
              <w:t>1.212</w:t>
            </w:r>
          </w:p>
        </w:tc>
        <w:tc>
          <w:tcPr>
            <w:tcW w:w="762" w:type="dxa"/>
            <w:tcBorders>
              <w:top w:val="single" w:sz="4" w:space="0" w:color="EE3124"/>
              <w:bottom w:val="single" w:sz="4" w:space="0" w:color="EE3124"/>
            </w:tcBorders>
          </w:tcPr>
          <w:p>
            <w:pPr>
              <w:pStyle w:val="TableParagraph"/>
              <w:spacing w:before="122"/>
              <w:ind w:right="116"/>
              <w:jc w:val="right"/>
              <w:rPr>
                <w:sz w:val="20"/>
              </w:rPr>
            </w:pPr>
            <w:r>
              <w:rPr>
                <w:spacing w:val="-2"/>
                <w:sz w:val="20"/>
              </w:rPr>
              <w:t>6.406</w:t>
            </w:r>
          </w:p>
        </w:tc>
      </w:tr>
      <w:tr>
        <w:trPr>
          <w:trHeight w:val="390" w:hRule="atLeast"/>
        </w:trPr>
        <w:tc>
          <w:tcPr>
            <w:tcW w:w="1659" w:type="dxa"/>
            <w:tcBorders>
              <w:top w:val="single" w:sz="4" w:space="0" w:color="EE3124"/>
              <w:bottom w:val="single" w:sz="4" w:space="0" w:color="EE3124"/>
            </w:tcBorders>
          </w:tcPr>
          <w:p>
            <w:pPr>
              <w:pStyle w:val="TableParagraph"/>
              <w:spacing w:before="122"/>
              <w:rPr>
                <w:b/>
                <w:sz w:val="20"/>
              </w:rPr>
            </w:pPr>
            <w:r>
              <w:rPr>
                <w:b/>
                <w:spacing w:val="-2"/>
                <w:sz w:val="20"/>
              </w:rPr>
              <w:t>Grupos</w:t>
            </w:r>
          </w:p>
        </w:tc>
        <w:tc>
          <w:tcPr>
            <w:tcW w:w="1578" w:type="dxa"/>
            <w:tcBorders>
              <w:top w:val="single" w:sz="4" w:space="0" w:color="EE3124"/>
              <w:bottom w:val="single" w:sz="4" w:space="0" w:color="EE3124"/>
            </w:tcBorders>
          </w:tcPr>
          <w:p>
            <w:pPr>
              <w:pStyle w:val="TableParagraph"/>
              <w:spacing w:before="122"/>
              <w:ind w:right="173"/>
              <w:jc w:val="right"/>
              <w:rPr>
                <w:sz w:val="20"/>
              </w:rPr>
            </w:pPr>
            <w:r>
              <w:rPr>
                <w:spacing w:val="-5"/>
                <w:sz w:val="20"/>
              </w:rPr>
              <w:t>48</w:t>
            </w:r>
          </w:p>
        </w:tc>
        <w:tc>
          <w:tcPr>
            <w:tcW w:w="985" w:type="dxa"/>
            <w:tcBorders>
              <w:top w:val="single" w:sz="4" w:space="0" w:color="EE3124"/>
              <w:bottom w:val="single" w:sz="4" w:space="0" w:color="EE3124"/>
            </w:tcBorders>
          </w:tcPr>
          <w:p>
            <w:pPr>
              <w:pStyle w:val="TableParagraph"/>
              <w:spacing w:before="122"/>
              <w:ind w:right="204"/>
              <w:jc w:val="right"/>
              <w:rPr>
                <w:sz w:val="20"/>
              </w:rPr>
            </w:pPr>
            <w:r>
              <w:rPr>
                <w:spacing w:val="-5"/>
                <w:sz w:val="20"/>
              </w:rPr>
              <w:t>47</w:t>
            </w:r>
          </w:p>
        </w:tc>
        <w:tc>
          <w:tcPr>
            <w:tcW w:w="998" w:type="dxa"/>
            <w:tcBorders>
              <w:top w:val="single" w:sz="4" w:space="0" w:color="EE3124"/>
              <w:bottom w:val="single" w:sz="4" w:space="0" w:color="EE3124"/>
            </w:tcBorders>
          </w:tcPr>
          <w:p>
            <w:pPr>
              <w:pStyle w:val="TableParagraph"/>
              <w:spacing w:before="122"/>
              <w:ind w:right="188"/>
              <w:jc w:val="right"/>
              <w:rPr>
                <w:sz w:val="20"/>
              </w:rPr>
            </w:pPr>
            <w:r>
              <w:rPr>
                <w:spacing w:val="-5"/>
                <w:sz w:val="20"/>
              </w:rPr>
              <w:t>34</w:t>
            </w:r>
          </w:p>
        </w:tc>
        <w:tc>
          <w:tcPr>
            <w:tcW w:w="956" w:type="dxa"/>
            <w:tcBorders>
              <w:top w:val="single" w:sz="4" w:space="0" w:color="EE3124"/>
              <w:bottom w:val="single" w:sz="4" w:space="0" w:color="EE3124"/>
            </w:tcBorders>
          </w:tcPr>
          <w:p>
            <w:pPr>
              <w:pStyle w:val="TableParagraph"/>
              <w:spacing w:before="122"/>
              <w:ind w:right="164"/>
              <w:jc w:val="right"/>
              <w:rPr>
                <w:sz w:val="20"/>
              </w:rPr>
            </w:pPr>
            <w:r>
              <w:rPr>
                <w:spacing w:val="-5"/>
                <w:sz w:val="20"/>
              </w:rPr>
              <w:t>53</w:t>
            </w:r>
          </w:p>
        </w:tc>
        <w:tc>
          <w:tcPr>
            <w:tcW w:w="1004" w:type="dxa"/>
            <w:tcBorders>
              <w:top w:val="single" w:sz="4" w:space="0" w:color="EE3124"/>
              <w:bottom w:val="single" w:sz="4" w:space="0" w:color="EE3124"/>
            </w:tcBorders>
          </w:tcPr>
          <w:p>
            <w:pPr>
              <w:pStyle w:val="TableParagraph"/>
              <w:spacing w:before="122"/>
              <w:ind w:right="238"/>
              <w:jc w:val="right"/>
              <w:rPr>
                <w:sz w:val="20"/>
              </w:rPr>
            </w:pPr>
            <w:r>
              <w:rPr>
                <w:spacing w:val="-5"/>
                <w:sz w:val="20"/>
              </w:rPr>
              <w:t>51</w:t>
            </w:r>
          </w:p>
        </w:tc>
        <w:tc>
          <w:tcPr>
            <w:tcW w:w="762" w:type="dxa"/>
            <w:tcBorders>
              <w:top w:val="single" w:sz="4" w:space="0" w:color="EE3124"/>
              <w:bottom w:val="single" w:sz="4" w:space="0" w:color="EE3124"/>
            </w:tcBorders>
          </w:tcPr>
          <w:p>
            <w:pPr>
              <w:pStyle w:val="TableParagraph"/>
              <w:spacing w:before="122"/>
              <w:ind w:right="116"/>
              <w:jc w:val="right"/>
              <w:rPr>
                <w:sz w:val="20"/>
              </w:rPr>
            </w:pPr>
            <w:r>
              <w:rPr>
                <w:spacing w:val="-5"/>
                <w:sz w:val="20"/>
              </w:rPr>
              <w:t>233</w:t>
            </w:r>
          </w:p>
        </w:tc>
      </w:tr>
      <w:tr>
        <w:trPr>
          <w:trHeight w:val="390" w:hRule="atLeast"/>
        </w:trPr>
        <w:tc>
          <w:tcPr>
            <w:tcW w:w="1659" w:type="dxa"/>
            <w:tcBorders>
              <w:top w:val="single" w:sz="4" w:space="0" w:color="EE3124"/>
              <w:bottom w:val="single" w:sz="4" w:space="0" w:color="EE3124"/>
            </w:tcBorders>
          </w:tcPr>
          <w:p>
            <w:pPr>
              <w:pStyle w:val="TableParagraph"/>
              <w:spacing w:before="122"/>
              <w:rPr>
                <w:b/>
                <w:sz w:val="20"/>
              </w:rPr>
            </w:pPr>
            <w:r>
              <w:rPr>
                <w:b/>
                <w:spacing w:val="-2"/>
                <w:sz w:val="20"/>
              </w:rPr>
              <w:t>Profesores</w:t>
            </w:r>
          </w:p>
        </w:tc>
        <w:tc>
          <w:tcPr>
            <w:tcW w:w="1578" w:type="dxa"/>
            <w:tcBorders>
              <w:top w:val="single" w:sz="4" w:space="0" w:color="EE3124"/>
              <w:bottom w:val="single" w:sz="4" w:space="0" w:color="EE3124"/>
            </w:tcBorders>
          </w:tcPr>
          <w:p>
            <w:pPr>
              <w:pStyle w:val="TableParagraph"/>
              <w:spacing w:before="122"/>
              <w:ind w:right="173"/>
              <w:jc w:val="right"/>
              <w:rPr>
                <w:sz w:val="20"/>
              </w:rPr>
            </w:pPr>
            <w:r>
              <w:rPr>
                <w:spacing w:val="-5"/>
                <w:sz w:val="20"/>
              </w:rPr>
              <w:t>135</w:t>
            </w:r>
          </w:p>
        </w:tc>
        <w:tc>
          <w:tcPr>
            <w:tcW w:w="985" w:type="dxa"/>
            <w:tcBorders>
              <w:top w:val="single" w:sz="4" w:space="0" w:color="EE3124"/>
              <w:bottom w:val="single" w:sz="4" w:space="0" w:color="EE3124"/>
            </w:tcBorders>
          </w:tcPr>
          <w:p>
            <w:pPr>
              <w:pStyle w:val="TableParagraph"/>
              <w:spacing w:before="122"/>
              <w:ind w:right="204"/>
              <w:jc w:val="right"/>
              <w:rPr>
                <w:sz w:val="20"/>
              </w:rPr>
            </w:pPr>
            <w:r>
              <w:rPr>
                <w:spacing w:val="-5"/>
                <w:sz w:val="20"/>
              </w:rPr>
              <w:t>127</w:t>
            </w:r>
          </w:p>
        </w:tc>
        <w:tc>
          <w:tcPr>
            <w:tcW w:w="998" w:type="dxa"/>
            <w:tcBorders>
              <w:top w:val="single" w:sz="4" w:space="0" w:color="EE3124"/>
              <w:bottom w:val="single" w:sz="4" w:space="0" w:color="EE3124"/>
            </w:tcBorders>
          </w:tcPr>
          <w:p>
            <w:pPr>
              <w:pStyle w:val="TableParagraph"/>
              <w:spacing w:before="122"/>
              <w:ind w:right="188"/>
              <w:jc w:val="right"/>
              <w:rPr>
                <w:sz w:val="20"/>
              </w:rPr>
            </w:pPr>
            <w:r>
              <w:rPr>
                <w:spacing w:val="-5"/>
                <w:sz w:val="20"/>
              </w:rPr>
              <w:t>71</w:t>
            </w:r>
          </w:p>
        </w:tc>
        <w:tc>
          <w:tcPr>
            <w:tcW w:w="956" w:type="dxa"/>
            <w:tcBorders>
              <w:top w:val="single" w:sz="4" w:space="0" w:color="EE3124"/>
              <w:bottom w:val="single" w:sz="4" w:space="0" w:color="EE3124"/>
            </w:tcBorders>
          </w:tcPr>
          <w:p>
            <w:pPr>
              <w:pStyle w:val="TableParagraph"/>
              <w:spacing w:before="122"/>
              <w:ind w:right="164"/>
              <w:jc w:val="right"/>
              <w:rPr>
                <w:sz w:val="20"/>
              </w:rPr>
            </w:pPr>
            <w:r>
              <w:rPr>
                <w:spacing w:val="-5"/>
                <w:sz w:val="20"/>
              </w:rPr>
              <w:t>108</w:t>
            </w:r>
          </w:p>
        </w:tc>
        <w:tc>
          <w:tcPr>
            <w:tcW w:w="1004" w:type="dxa"/>
            <w:tcBorders>
              <w:top w:val="single" w:sz="4" w:space="0" w:color="EE3124"/>
              <w:bottom w:val="single" w:sz="4" w:space="0" w:color="EE3124"/>
            </w:tcBorders>
          </w:tcPr>
          <w:p>
            <w:pPr>
              <w:pStyle w:val="TableParagraph"/>
              <w:spacing w:before="122"/>
              <w:ind w:right="238"/>
              <w:jc w:val="right"/>
              <w:rPr>
                <w:sz w:val="20"/>
              </w:rPr>
            </w:pPr>
            <w:r>
              <w:rPr>
                <w:spacing w:val="-5"/>
                <w:sz w:val="20"/>
              </w:rPr>
              <w:t>103</w:t>
            </w:r>
          </w:p>
        </w:tc>
        <w:tc>
          <w:tcPr>
            <w:tcW w:w="762" w:type="dxa"/>
            <w:tcBorders>
              <w:top w:val="single" w:sz="4" w:space="0" w:color="EE3124"/>
              <w:bottom w:val="single" w:sz="4" w:space="0" w:color="EE3124"/>
            </w:tcBorders>
          </w:tcPr>
          <w:p>
            <w:pPr>
              <w:pStyle w:val="TableParagraph"/>
              <w:spacing w:before="122"/>
              <w:ind w:right="116"/>
              <w:jc w:val="right"/>
              <w:rPr>
                <w:sz w:val="20"/>
              </w:rPr>
            </w:pPr>
            <w:r>
              <w:rPr>
                <w:spacing w:val="-5"/>
                <w:sz w:val="20"/>
              </w:rPr>
              <w:t>544</w:t>
            </w:r>
          </w:p>
        </w:tc>
      </w:tr>
    </w:tbl>
    <w:p>
      <w:pPr>
        <w:pStyle w:val="TableParagraph"/>
        <w:spacing w:after="0"/>
        <w:jc w:val="right"/>
        <w:rPr>
          <w:sz w:val="20"/>
        </w:rPr>
        <w:sectPr>
          <w:pgSz w:w="11910" w:h="16840"/>
          <w:pgMar w:header="850" w:footer="0" w:top="1440" w:bottom="280" w:left="1700" w:right="1700"/>
        </w:sectPr>
      </w:pPr>
    </w:p>
    <w:p>
      <w:pPr>
        <w:pStyle w:val="BodyText"/>
        <w:spacing w:before="143"/>
      </w:pPr>
      <w:r>
        <w:rPr/>
        <mc:AlternateContent>
          <mc:Choice Requires="wps">
            <w:drawing>
              <wp:anchor distT="0" distB="0" distL="0" distR="0" allowOverlap="1" layoutInCell="1" locked="0" behindDoc="0" simplePos="0" relativeHeight="15732736">
                <wp:simplePos x="0" y="0"/>
                <wp:positionH relativeFrom="page">
                  <wp:posOffset>6732003</wp:posOffset>
                </wp:positionH>
                <wp:positionV relativeFrom="page">
                  <wp:posOffset>8036991</wp:posOffset>
                </wp:positionV>
                <wp:extent cx="288290" cy="1933575"/>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288290" cy="1933575"/>
                          <a:chExt cx="288290" cy="1933575"/>
                        </a:xfrm>
                      </wpg:grpSpPr>
                      <pic:pic>
                        <pic:nvPicPr>
                          <pic:cNvPr id="19" name="Image 19"/>
                          <pic:cNvPicPr/>
                        </pic:nvPicPr>
                        <pic:blipFill>
                          <a:blip r:embed="rId7" cstate="print"/>
                          <a:stretch>
                            <a:fillRect/>
                          </a:stretch>
                        </pic:blipFill>
                        <pic:spPr>
                          <a:xfrm>
                            <a:off x="41155" y="1667624"/>
                            <a:ext cx="225243" cy="243468"/>
                          </a:xfrm>
                          <a:prstGeom prst="rect">
                            <a:avLst/>
                          </a:prstGeom>
                        </pic:spPr>
                      </pic:pic>
                      <wps:wsp>
                        <wps:cNvPr id="20" name="Graphic 2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32736" id="docshapegroup17" coordorigin="10602,12657" coordsize="454,3045">
                <v:shape style="position:absolute;left:10666;top:15282;width:355;height:384" type="#_x0000_t75" id="docshape18" stroked="false">
                  <v:imagedata r:id="rId7" o:title=""/>
                </v:shape>
                <v:shape style="position:absolute;left:10606;top:12661;width:444;height:3035" id="docshape1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3248">
                <wp:simplePos x="0" y="0"/>
                <wp:positionH relativeFrom="page">
                  <wp:posOffset>6784499</wp:posOffset>
                </wp:positionH>
                <wp:positionV relativeFrom="page">
                  <wp:posOffset>923301</wp:posOffset>
                </wp:positionV>
                <wp:extent cx="231775" cy="940435"/>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33248" type="#_x0000_t202" id="docshape2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3760">
                <wp:simplePos x="0" y="0"/>
                <wp:positionH relativeFrom="page">
                  <wp:posOffset>6779069</wp:posOffset>
                </wp:positionH>
                <wp:positionV relativeFrom="page">
                  <wp:posOffset>8134032</wp:posOffset>
                </wp:positionV>
                <wp:extent cx="202565" cy="146050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33760" type="#_x0000_t202" id="docshape2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Heading2"/>
        <w:rPr>
          <w:i/>
        </w:rPr>
      </w:pPr>
      <w:r>
        <w:rPr>
          <w:i/>
        </w:rPr>
        <w:t>Asistencia pedagógica a las exposiciones </w:t>
      </w:r>
      <w:r>
        <w:rPr>
          <w:i/>
          <w:spacing w:val="-2"/>
        </w:rPr>
        <w:t>temporales</w:t>
      </w:r>
    </w:p>
    <w:p>
      <w:pPr>
        <w:pStyle w:val="BodyText"/>
        <w:spacing w:line="348" w:lineRule="auto" w:before="124"/>
        <w:ind w:left="284" w:right="282"/>
        <w:jc w:val="both"/>
      </w:pPr>
      <w:r>
        <w:rPr/>
        <w:t>El departamento participa activamente en las exposiciones temporales mediante la elabo-ración de materiales didácticos, la orientación al profesorado y el desarrollo de actividades en el propio Museo.</w:t>
      </w:r>
    </w:p>
    <w:p>
      <w:pPr>
        <w:pStyle w:val="BodyText"/>
        <w:spacing w:before="126"/>
      </w:pPr>
    </w:p>
    <w:p>
      <w:pPr>
        <w:spacing w:before="1"/>
        <w:ind w:left="284" w:right="0" w:firstLine="0"/>
        <w:jc w:val="both"/>
        <w:rPr>
          <w:i/>
          <w:sz w:val="24"/>
        </w:rPr>
      </w:pPr>
      <w:r>
        <w:rPr>
          <w:i/>
          <w:color w:val="FF0D00"/>
          <w:sz w:val="24"/>
        </w:rPr>
        <w:t>Grandes paisajes de </w:t>
      </w:r>
      <w:r>
        <w:rPr>
          <w:i/>
          <w:color w:val="FF0D00"/>
          <w:spacing w:val="-2"/>
          <w:sz w:val="24"/>
        </w:rPr>
        <w:t>Europa</w:t>
      </w:r>
    </w:p>
    <w:p>
      <w:pPr>
        <w:pStyle w:val="BodyText"/>
        <w:spacing w:before="124"/>
        <w:ind w:left="284"/>
        <w:jc w:val="both"/>
      </w:pPr>
      <w:r>
        <w:rPr/>
        <w:t>Del 28 de febrero al 4 de mayo de </w:t>
      </w:r>
      <w:r>
        <w:rPr>
          <w:spacing w:val="-4"/>
        </w:rPr>
        <w:t>2008</w:t>
      </w:r>
    </w:p>
    <w:p>
      <w:pPr>
        <w:pStyle w:val="BodyText"/>
        <w:spacing w:line="348" w:lineRule="auto"/>
        <w:ind w:left="284" w:right="282"/>
        <w:jc w:val="both"/>
      </w:pPr>
      <w:r>
        <w:rPr>
          <w:color w:val="231F20"/>
        </w:rPr>
        <w:t>Se presentó una selección de proyectos paisajísticos europeos ejemplares, desarrollados</w:t>
      </w:r>
      <w:r>
        <w:rPr>
          <w:color w:val="231F20"/>
          <w:spacing w:val="40"/>
        </w:rPr>
        <w:t> </w:t>
      </w:r>
      <w:r>
        <w:rPr>
          <w:color w:val="231F20"/>
        </w:rPr>
        <w:t>a gran o a muy gran escala, desde una perspectiva a largo plazo, desarrollados por algu-nos de los más prestigiosos paisajistas europeos, además de un proyecto específico para Lanzarote encargado por la FCM al paisajista francés Gilles Clément en las salinas de La </w:t>
      </w:r>
      <w:r>
        <w:rPr>
          <w:color w:val="231F20"/>
          <w:spacing w:val="-2"/>
        </w:rPr>
        <w:t>Bufona.</w:t>
      </w:r>
    </w:p>
    <w:p>
      <w:pPr>
        <w:pStyle w:val="BodyText"/>
        <w:spacing w:before="161" w:after="1"/>
        <w:rPr>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52"/>
        <w:gridCol w:w="1829"/>
      </w:tblGrid>
      <w:tr>
        <w:trPr>
          <w:trHeight w:val="317" w:hRule="atLeast"/>
        </w:trPr>
        <w:tc>
          <w:tcPr>
            <w:tcW w:w="2352" w:type="dxa"/>
            <w:tcBorders>
              <w:bottom w:val="single" w:sz="4" w:space="0" w:color="EE3124"/>
            </w:tcBorders>
          </w:tcPr>
          <w:p>
            <w:pPr>
              <w:pStyle w:val="TableParagraph"/>
              <w:spacing w:before="49"/>
              <w:rPr>
                <w:sz w:val="20"/>
              </w:rPr>
            </w:pPr>
            <w:r>
              <w:rPr>
                <w:color w:val="231F20"/>
                <w:spacing w:val="-2"/>
                <w:sz w:val="20"/>
              </w:rPr>
              <w:t>Alumnos</w:t>
            </w:r>
          </w:p>
        </w:tc>
        <w:tc>
          <w:tcPr>
            <w:tcW w:w="1829" w:type="dxa"/>
            <w:tcBorders>
              <w:bottom w:val="single" w:sz="4" w:space="0" w:color="EE3124"/>
            </w:tcBorders>
          </w:tcPr>
          <w:p>
            <w:pPr>
              <w:pStyle w:val="TableParagraph"/>
              <w:spacing w:before="49"/>
              <w:ind w:right="-15"/>
              <w:jc w:val="right"/>
              <w:rPr>
                <w:sz w:val="20"/>
              </w:rPr>
            </w:pPr>
            <w:r>
              <w:rPr>
                <w:color w:val="231F20"/>
                <w:spacing w:val="-5"/>
                <w:sz w:val="20"/>
              </w:rPr>
              <w:t>327</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17</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Profesores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51</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20</w:t>
            </w:r>
          </w:p>
        </w:tc>
      </w:tr>
    </w:tbl>
    <w:p>
      <w:pPr>
        <w:pStyle w:val="BodyText"/>
        <w:spacing w:before="209"/>
      </w:pPr>
    </w:p>
    <w:p>
      <w:pPr>
        <w:spacing w:before="1"/>
        <w:ind w:left="284" w:right="0" w:firstLine="0"/>
        <w:jc w:val="both"/>
        <w:rPr>
          <w:i/>
          <w:sz w:val="24"/>
        </w:rPr>
      </w:pPr>
      <w:r>
        <w:rPr>
          <w:i/>
          <w:color w:val="EE3124"/>
          <w:sz w:val="24"/>
        </w:rPr>
        <w:t>El mar absoluto. Ortega Muñoz y </w:t>
      </w:r>
      <w:r>
        <w:rPr>
          <w:i/>
          <w:color w:val="EE3124"/>
          <w:spacing w:val="-2"/>
          <w:sz w:val="24"/>
        </w:rPr>
        <w:t>Lanzarote</w:t>
      </w:r>
    </w:p>
    <w:p>
      <w:pPr>
        <w:pStyle w:val="BodyText"/>
        <w:spacing w:before="124"/>
        <w:ind w:left="284"/>
        <w:jc w:val="both"/>
      </w:pPr>
      <w:r>
        <w:rPr>
          <w:color w:val="231F20"/>
        </w:rPr>
        <w:t>Del 13 de noviembre de 2008 al 1 de marzo de </w:t>
      </w:r>
      <w:r>
        <w:rPr>
          <w:color w:val="231F20"/>
          <w:spacing w:val="-4"/>
        </w:rPr>
        <w:t>2009</w:t>
      </w:r>
    </w:p>
    <w:p>
      <w:pPr>
        <w:pStyle w:val="BodyText"/>
        <w:spacing w:line="348" w:lineRule="auto"/>
        <w:ind w:left="284" w:right="274"/>
        <w:jc w:val="both"/>
      </w:pPr>
      <w:r>
        <w:rPr>
          <w:color w:val="231F20"/>
        </w:rPr>
        <w:t>La</w:t>
      </w:r>
      <w:r>
        <w:rPr>
          <w:color w:val="231F20"/>
          <w:spacing w:val="-9"/>
        </w:rPr>
        <w:t> </w:t>
      </w:r>
      <w:r>
        <w:rPr>
          <w:color w:val="231F20"/>
        </w:rPr>
        <w:t>muestra</w:t>
      </w:r>
      <w:r>
        <w:rPr>
          <w:color w:val="231F20"/>
          <w:spacing w:val="-9"/>
        </w:rPr>
        <w:t> </w:t>
      </w:r>
      <w:r>
        <w:rPr>
          <w:color w:val="231F20"/>
        </w:rPr>
        <w:t>reunió</w:t>
      </w:r>
      <w:r>
        <w:rPr>
          <w:color w:val="231F20"/>
          <w:spacing w:val="-9"/>
        </w:rPr>
        <w:t> </w:t>
      </w:r>
      <w:r>
        <w:rPr>
          <w:color w:val="231F20"/>
        </w:rPr>
        <w:t>doce</w:t>
      </w:r>
      <w:r>
        <w:rPr>
          <w:color w:val="231F20"/>
          <w:spacing w:val="-9"/>
        </w:rPr>
        <w:t> </w:t>
      </w:r>
      <w:r>
        <w:rPr>
          <w:color w:val="231F20"/>
        </w:rPr>
        <w:t>piezas</w:t>
      </w:r>
      <w:r>
        <w:rPr>
          <w:color w:val="231F20"/>
          <w:spacing w:val="-9"/>
        </w:rPr>
        <w:t> </w:t>
      </w:r>
      <w:r>
        <w:rPr>
          <w:color w:val="231F20"/>
        </w:rPr>
        <w:t>del</w:t>
      </w:r>
      <w:r>
        <w:rPr>
          <w:color w:val="231F20"/>
          <w:spacing w:val="-9"/>
        </w:rPr>
        <w:t> </w:t>
      </w:r>
      <w:r>
        <w:rPr>
          <w:color w:val="231F20"/>
        </w:rPr>
        <w:t>pintor</w:t>
      </w:r>
      <w:r>
        <w:rPr>
          <w:color w:val="231F20"/>
          <w:spacing w:val="-9"/>
        </w:rPr>
        <w:t> </w:t>
      </w:r>
      <w:r>
        <w:rPr>
          <w:color w:val="231F20"/>
        </w:rPr>
        <w:t>extremeño</w:t>
      </w:r>
      <w:r>
        <w:rPr>
          <w:color w:val="231F20"/>
          <w:spacing w:val="-9"/>
        </w:rPr>
        <w:t> </w:t>
      </w:r>
      <w:r>
        <w:rPr>
          <w:color w:val="231F20"/>
        </w:rPr>
        <w:t>Godofredo</w:t>
      </w:r>
      <w:r>
        <w:rPr>
          <w:color w:val="231F20"/>
          <w:spacing w:val="-9"/>
        </w:rPr>
        <w:t> </w:t>
      </w:r>
      <w:r>
        <w:rPr>
          <w:color w:val="231F20"/>
        </w:rPr>
        <w:t>Ortega</w:t>
      </w:r>
      <w:r>
        <w:rPr>
          <w:color w:val="231F20"/>
          <w:spacing w:val="-9"/>
        </w:rPr>
        <w:t> </w:t>
      </w:r>
      <w:r>
        <w:rPr>
          <w:color w:val="231F20"/>
        </w:rPr>
        <w:t>Muñoz</w:t>
      </w:r>
      <w:r>
        <w:rPr>
          <w:color w:val="231F20"/>
          <w:spacing w:val="-9"/>
        </w:rPr>
        <w:t> </w:t>
      </w:r>
      <w:r>
        <w:rPr>
          <w:color w:val="231F20"/>
        </w:rPr>
        <w:t>(San</w:t>
      </w:r>
      <w:r>
        <w:rPr>
          <w:color w:val="231F20"/>
          <w:spacing w:val="-9"/>
        </w:rPr>
        <w:t> </w:t>
      </w:r>
      <w:r>
        <w:rPr>
          <w:color w:val="231F20"/>
        </w:rPr>
        <w:t>Vicente de Alcántara, 1905 - Madrid, 1982), lo que constituye la mayor parte de las obras sobre Lanzarote pintadas por el artista.</w:t>
      </w:r>
    </w:p>
    <w:p>
      <w:pPr>
        <w:pStyle w:val="BodyText"/>
        <w:spacing w:before="160"/>
        <w:rPr>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52"/>
        <w:gridCol w:w="1829"/>
      </w:tblGrid>
      <w:tr>
        <w:trPr>
          <w:trHeight w:val="317" w:hRule="atLeast"/>
        </w:trPr>
        <w:tc>
          <w:tcPr>
            <w:tcW w:w="2352" w:type="dxa"/>
            <w:tcBorders>
              <w:bottom w:val="single" w:sz="4" w:space="0" w:color="EE3124"/>
            </w:tcBorders>
          </w:tcPr>
          <w:p>
            <w:pPr>
              <w:pStyle w:val="TableParagraph"/>
              <w:spacing w:before="49"/>
              <w:rPr>
                <w:sz w:val="20"/>
              </w:rPr>
            </w:pPr>
            <w:r>
              <w:rPr>
                <w:color w:val="231F20"/>
                <w:spacing w:val="-2"/>
                <w:sz w:val="20"/>
              </w:rPr>
              <w:t>Alumnos</w:t>
            </w:r>
          </w:p>
        </w:tc>
        <w:tc>
          <w:tcPr>
            <w:tcW w:w="1829" w:type="dxa"/>
            <w:tcBorders>
              <w:bottom w:val="single" w:sz="4" w:space="0" w:color="EE3124"/>
            </w:tcBorders>
          </w:tcPr>
          <w:p>
            <w:pPr>
              <w:pStyle w:val="TableParagraph"/>
              <w:spacing w:before="49"/>
              <w:ind w:right="-15"/>
              <w:jc w:val="right"/>
              <w:rPr>
                <w:sz w:val="20"/>
              </w:rPr>
            </w:pPr>
            <w:r>
              <w:rPr>
                <w:color w:val="231F20"/>
                <w:spacing w:val="-5"/>
                <w:sz w:val="20"/>
              </w:rPr>
              <w:t>227</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14</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Profesores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28</w:t>
            </w:r>
          </w:p>
        </w:tc>
      </w:tr>
      <w:tr>
        <w:trPr>
          <w:trHeight w:val="390" w:hRule="atLeast"/>
        </w:trPr>
        <w:tc>
          <w:tcPr>
            <w:tcW w:w="2352"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29"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17</w:t>
            </w:r>
          </w:p>
        </w:tc>
      </w:tr>
    </w:tbl>
    <w:p>
      <w:pPr>
        <w:pStyle w:val="TableParagraph"/>
        <w:spacing w:after="0"/>
        <w:jc w:val="right"/>
        <w:rPr>
          <w:sz w:val="20"/>
        </w:rPr>
        <w:sectPr>
          <w:pgSz w:w="11910" w:h="16840"/>
          <w:pgMar w:header="850" w:footer="0" w:top="1440" w:bottom="280" w:left="1700" w:right="1700"/>
        </w:sectPr>
      </w:pPr>
    </w:p>
    <w:p>
      <w:pPr>
        <w:pStyle w:val="BodyText"/>
        <w:spacing w:before="226"/>
        <w:rPr>
          <w:sz w:val="20"/>
        </w:rPr>
      </w:pPr>
      <w:r>
        <w:rPr>
          <w:sz w:val="20"/>
        </w:rPr>
        <mc:AlternateContent>
          <mc:Choice Requires="wps">
            <w:drawing>
              <wp:anchor distT="0" distB="0" distL="0" distR="0" allowOverlap="1" layoutInCell="1" locked="0" behindDoc="0" simplePos="0" relativeHeight="15734272">
                <wp:simplePos x="0" y="0"/>
                <wp:positionH relativeFrom="page">
                  <wp:posOffset>6732003</wp:posOffset>
                </wp:positionH>
                <wp:positionV relativeFrom="page">
                  <wp:posOffset>8037004</wp:posOffset>
                </wp:positionV>
                <wp:extent cx="288290" cy="1933575"/>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288290" cy="1933575"/>
                          <a:chExt cx="288290" cy="1933575"/>
                        </a:xfrm>
                      </wpg:grpSpPr>
                      <pic:pic>
                        <pic:nvPicPr>
                          <pic:cNvPr id="24" name="Image 24"/>
                          <pic:cNvPicPr/>
                        </pic:nvPicPr>
                        <pic:blipFill>
                          <a:blip r:embed="rId7" cstate="print"/>
                          <a:stretch>
                            <a:fillRect/>
                          </a:stretch>
                        </pic:blipFill>
                        <pic:spPr>
                          <a:xfrm>
                            <a:off x="41155" y="1667611"/>
                            <a:ext cx="225243" cy="243468"/>
                          </a:xfrm>
                          <a:prstGeom prst="rect">
                            <a:avLst/>
                          </a:prstGeom>
                        </pic:spPr>
                      </pic:pic>
                      <wps:wsp>
                        <wps:cNvPr id="25" name="Graphic 2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4272" id="docshapegroup22" coordorigin="10602,12657" coordsize="454,3045">
                <v:shape style="position:absolute;left:10666;top:15282;width:355;height:384" type="#_x0000_t75" id="docshape23" stroked="false">
                  <v:imagedata r:id="rId7" o:title=""/>
                </v:shape>
                <v:shape style="position:absolute;left:10606;top:12661;width:444;height:3035" id="docshape2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734784">
                <wp:simplePos x="0" y="0"/>
                <wp:positionH relativeFrom="page">
                  <wp:posOffset>6784499</wp:posOffset>
                </wp:positionH>
                <wp:positionV relativeFrom="page">
                  <wp:posOffset>923304</wp:posOffset>
                </wp:positionV>
                <wp:extent cx="231775" cy="940435"/>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4784" type="#_x0000_t202" id="docshape2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20"/>
        </w:rPr>
        <mc:AlternateContent>
          <mc:Choice Requires="wps">
            <w:drawing>
              <wp:anchor distT="0" distB="0" distL="0" distR="0" allowOverlap="1" layoutInCell="1" locked="0" behindDoc="0" simplePos="0" relativeHeight="15735296">
                <wp:simplePos x="0" y="0"/>
                <wp:positionH relativeFrom="page">
                  <wp:posOffset>6779069</wp:posOffset>
                </wp:positionH>
                <wp:positionV relativeFrom="page">
                  <wp:posOffset>8134036</wp:posOffset>
                </wp:positionV>
                <wp:extent cx="202565" cy="1460500"/>
                <wp:effectExtent l="0" t="0" r="0" b="0"/>
                <wp:wrapNone/>
                <wp:docPr id="27" name="Textbox 27"/>
                <wp:cNvGraphicFramePr>
                  <a:graphicFrameLocks/>
                </wp:cNvGraphicFramePr>
                <a:graphic>
                  <a:graphicData uri="http://schemas.microsoft.com/office/word/2010/wordprocessingShape">
                    <wps:wsp>
                      <wps:cNvPr id="27" name="Textbox 2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35296" type="#_x0000_t202" id="docshape2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spacing w:before="0"/>
        <w:ind w:left="284" w:right="0" w:firstLine="0"/>
        <w:jc w:val="left"/>
        <w:rPr>
          <w:b/>
          <w:sz w:val="20"/>
        </w:rPr>
      </w:pPr>
      <w:r>
        <w:rPr>
          <w:b/>
          <w:color w:val="EE3124"/>
          <w:sz w:val="20"/>
        </w:rPr>
        <w:t>DATOS GLOBALES </w:t>
      </w:r>
      <w:r>
        <w:rPr>
          <w:b/>
          <w:color w:val="EE3124"/>
          <w:spacing w:val="-4"/>
          <w:sz w:val="20"/>
        </w:rPr>
        <w:t>2007</w:t>
      </w:r>
    </w:p>
    <w:p>
      <w:pPr>
        <w:spacing w:before="170"/>
        <w:ind w:left="284" w:right="0" w:firstLine="0"/>
        <w:jc w:val="left"/>
        <w:rPr>
          <w:b/>
          <w:sz w:val="20"/>
        </w:rPr>
      </w:pPr>
      <w:r>
        <w:rPr>
          <w:b/>
          <w:color w:val="EE3124"/>
          <w:sz w:val="20"/>
        </w:rPr>
        <w:t>PROGRAMAS TEMPORALES + PROGRAMAS </w:t>
      </w:r>
      <w:r>
        <w:rPr>
          <w:b/>
          <w:color w:val="EE3124"/>
          <w:spacing w:val="-2"/>
          <w:sz w:val="20"/>
        </w:rPr>
        <w:t>PERMANENTES</w:t>
      </w:r>
    </w:p>
    <w:p>
      <w:pPr>
        <w:pStyle w:val="BodyText"/>
        <w:spacing w:before="0"/>
        <w:rPr>
          <w:b/>
          <w:sz w:val="20"/>
        </w:rPr>
      </w:pPr>
    </w:p>
    <w:p>
      <w:pPr>
        <w:pStyle w:val="BodyText"/>
        <w:spacing w:before="62"/>
        <w:rPr>
          <w:b/>
          <w:sz w:val="20"/>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3"/>
        <w:gridCol w:w="1898"/>
      </w:tblGrid>
      <w:tr>
        <w:trPr>
          <w:trHeight w:val="317" w:hRule="atLeast"/>
        </w:trPr>
        <w:tc>
          <w:tcPr>
            <w:tcW w:w="2283" w:type="dxa"/>
            <w:tcBorders>
              <w:bottom w:val="single" w:sz="4" w:space="0" w:color="EE3124"/>
            </w:tcBorders>
          </w:tcPr>
          <w:p>
            <w:pPr>
              <w:pStyle w:val="TableParagraph"/>
              <w:spacing w:before="49"/>
              <w:rPr>
                <w:sz w:val="20"/>
              </w:rPr>
            </w:pPr>
            <w:r>
              <w:rPr>
                <w:color w:val="231F20"/>
                <w:spacing w:val="-2"/>
                <w:sz w:val="20"/>
              </w:rPr>
              <w:t>Alumnos</w:t>
            </w:r>
          </w:p>
        </w:tc>
        <w:tc>
          <w:tcPr>
            <w:tcW w:w="1898" w:type="dxa"/>
            <w:tcBorders>
              <w:bottom w:val="single" w:sz="4" w:space="0" w:color="EE3124"/>
            </w:tcBorders>
          </w:tcPr>
          <w:p>
            <w:pPr>
              <w:pStyle w:val="TableParagraph"/>
              <w:spacing w:before="49"/>
              <w:ind w:right="-15"/>
              <w:jc w:val="right"/>
              <w:rPr>
                <w:sz w:val="20"/>
              </w:rPr>
            </w:pPr>
            <w:r>
              <w:rPr>
                <w:color w:val="231F20"/>
                <w:spacing w:val="-2"/>
                <w:sz w:val="20"/>
              </w:rPr>
              <w:t>2.444</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color w:val="231F20"/>
                <w:spacing w:val="-2"/>
                <w:sz w:val="20"/>
              </w:rPr>
              <w:t>Centros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123</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color w:val="231F20"/>
                <w:spacing w:val="-2"/>
                <w:sz w:val="20"/>
              </w:rPr>
              <w:t>Profesores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355</w:t>
            </w:r>
          </w:p>
        </w:tc>
      </w:tr>
      <w:tr>
        <w:trPr>
          <w:trHeight w:val="390" w:hRule="atLeast"/>
        </w:trPr>
        <w:tc>
          <w:tcPr>
            <w:tcW w:w="2283" w:type="dxa"/>
            <w:tcBorders>
              <w:top w:val="single" w:sz="4" w:space="0" w:color="EE3124"/>
              <w:bottom w:val="single" w:sz="4" w:space="0" w:color="EE3124"/>
            </w:tcBorders>
          </w:tcPr>
          <w:p>
            <w:pPr>
              <w:pStyle w:val="TableParagraph"/>
              <w:spacing w:before="122"/>
              <w:rPr>
                <w:sz w:val="20"/>
              </w:rPr>
            </w:pPr>
            <w:r>
              <w:rPr>
                <w:color w:val="231F20"/>
                <w:spacing w:val="-2"/>
                <w:sz w:val="20"/>
              </w:rPr>
              <w:t>Grupos</w:t>
            </w:r>
          </w:p>
        </w:tc>
        <w:tc>
          <w:tcPr>
            <w:tcW w:w="1898" w:type="dxa"/>
            <w:tcBorders>
              <w:top w:val="single" w:sz="4" w:space="0" w:color="EE3124"/>
              <w:bottom w:val="single" w:sz="4" w:space="0" w:color="EE3124"/>
            </w:tcBorders>
          </w:tcPr>
          <w:p>
            <w:pPr>
              <w:pStyle w:val="TableParagraph"/>
              <w:spacing w:before="122"/>
              <w:ind w:right="-15"/>
              <w:jc w:val="right"/>
              <w:rPr>
                <w:sz w:val="20"/>
              </w:rPr>
            </w:pPr>
            <w:r>
              <w:rPr>
                <w:color w:val="231F20"/>
                <w:spacing w:val="-5"/>
                <w:sz w:val="20"/>
              </w:rPr>
              <w:t>141</w:t>
            </w:r>
          </w:p>
        </w:tc>
      </w:tr>
    </w:tbl>
    <w:p>
      <w:pPr>
        <w:pStyle w:val="BodyText"/>
        <w:spacing w:before="210"/>
        <w:rPr>
          <w:b/>
        </w:rPr>
      </w:pPr>
    </w:p>
    <w:p>
      <w:pPr>
        <w:pStyle w:val="Heading2"/>
        <w:rPr>
          <w:i/>
        </w:rPr>
      </w:pPr>
      <w:r>
        <w:rPr>
          <w:i/>
          <w:color w:val="231F20"/>
        </w:rPr>
        <w:t>Curso para </w:t>
      </w:r>
      <w:r>
        <w:rPr>
          <w:i/>
          <w:color w:val="231F20"/>
          <w:spacing w:val="-2"/>
        </w:rPr>
        <w:t>monitores</w:t>
      </w:r>
    </w:p>
    <w:p>
      <w:pPr>
        <w:pStyle w:val="BodyText"/>
        <w:spacing w:line="348" w:lineRule="auto" w:before="124"/>
        <w:ind w:left="284" w:right="280"/>
        <w:jc w:val="both"/>
      </w:pPr>
      <w:r>
        <w:rPr>
          <w:color w:val="231F20"/>
        </w:rPr>
        <w:t>El</w:t>
      </w:r>
      <w:r>
        <w:rPr>
          <w:color w:val="231F20"/>
          <w:spacing w:val="-7"/>
        </w:rPr>
        <w:t> </w:t>
      </w:r>
      <w:r>
        <w:rPr>
          <w:color w:val="231F20"/>
        </w:rPr>
        <w:t>curso</w:t>
      </w:r>
      <w:r>
        <w:rPr>
          <w:color w:val="231F20"/>
          <w:spacing w:val="-7"/>
        </w:rPr>
        <w:t> </w:t>
      </w:r>
      <w:r>
        <w:rPr>
          <w:color w:val="231F20"/>
        </w:rPr>
        <w:t>está</w:t>
      </w:r>
      <w:r>
        <w:rPr>
          <w:color w:val="231F20"/>
          <w:spacing w:val="-7"/>
        </w:rPr>
        <w:t> </w:t>
      </w:r>
      <w:r>
        <w:rPr>
          <w:color w:val="231F20"/>
        </w:rPr>
        <w:t>especialmente</w:t>
      </w:r>
      <w:r>
        <w:rPr>
          <w:color w:val="231F20"/>
          <w:spacing w:val="-7"/>
        </w:rPr>
        <w:t> </w:t>
      </w:r>
      <w:r>
        <w:rPr>
          <w:color w:val="231F20"/>
        </w:rPr>
        <w:t>diseñado</w:t>
      </w:r>
      <w:r>
        <w:rPr>
          <w:color w:val="231F20"/>
          <w:spacing w:val="-7"/>
        </w:rPr>
        <w:t> </w:t>
      </w:r>
      <w:r>
        <w:rPr>
          <w:color w:val="231F20"/>
        </w:rPr>
        <w:t>para</w:t>
      </w:r>
      <w:r>
        <w:rPr>
          <w:color w:val="231F20"/>
          <w:spacing w:val="-7"/>
        </w:rPr>
        <w:t> </w:t>
      </w:r>
      <w:r>
        <w:rPr>
          <w:color w:val="231F20"/>
        </w:rPr>
        <w:t>alumnos</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Escuela</w:t>
      </w:r>
      <w:r>
        <w:rPr>
          <w:color w:val="231F20"/>
          <w:spacing w:val="-7"/>
        </w:rPr>
        <w:t> </w:t>
      </w:r>
      <w:r>
        <w:rPr>
          <w:color w:val="231F20"/>
        </w:rPr>
        <w:t>Universitaria</w:t>
      </w:r>
      <w:r>
        <w:rPr>
          <w:color w:val="231F20"/>
          <w:spacing w:val="-7"/>
        </w:rPr>
        <w:t> </w:t>
      </w:r>
      <w:r>
        <w:rPr>
          <w:color w:val="231F20"/>
        </w:rPr>
        <w:t>de</w:t>
      </w:r>
      <w:r>
        <w:rPr>
          <w:color w:val="231F20"/>
          <w:spacing w:val="-7"/>
        </w:rPr>
        <w:t> </w:t>
      </w:r>
      <w:r>
        <w:rPr>
          <w:color w:val="231F20"/>
        </w:rPr>
        <w:t>Turismo de</w:t>
      </w:r>
      <w:r>
        <w:rPr>
          <w:color w:val="231F20"/>
          <w:spacing w:val="-9"/>
        </w:rPr>
        <w:t> </w:t>
      </w:r>
      <w:r>
        <w:rPr>
          <w:color w:val="231F20"/>
        </w:rPr>
        <w:t>Lanzarote,</w:t>
      </w:r>
      <w:r>
        <w:rPr>
          <w:color w:val="231F20"/>
          <w:spacing w:val="-9"/>
        </w:rPr>
        <w:t> </w:t>
      </w:r>
      <w:r>
        <w:rPr>
          <w:color w:val="231F20"/>
        </w:rPr>
        <w:t>dependiente</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Universidad</w:t>
      </w:r>
      <w:r>
        <w:rPr>
          <w:color w:val="231F20"/>
          <w:spacing w:val="-9"/>
        </w:rPr>
        <w:t> </w:t>
      </w:r>
      <w:r>
        <w:rPr>
          <w:color w:val="231F20"/>
        </w:rPr>
        <w:t>de</w:t>
      </w:r>
      <w:r>
        <w:rPr>
          <w:color w:val="231F20"/>
          <w:spacing w:val="-9"/>
        </w:rPr>
        <w:t> </w:t>
      </w:r>
      <w:r>
        <w:rPr>
          <w:color w:val="231F20"/>
        </w:rPr>
        <w:t>Las</w:t>
      </w:r>
      <w:r>
        <w:rPr>
          <w:color w:val="231F20"/>
          <w:spacing w:val="-9"/>
        </w:rPr>
        <w:t> </w:t>
      </w:r>
      <w:r>
        <w:rPr>
          <w:color w:val="231F20"/>
        </w:rPr>
        <w:t>Palmas</w:t>
      </w:r>
      <w:r>
        <w:rPr>
          <w:color w:val="231F20"/>
          <w:spacing w:val="-9"/>
        </w:rPr>
        <w:t> </w:t>
      </w:r>
      <w:r>
        <w:rPr>
          <w:color w:val="231F20"/>
        </w:rPr>
        <w:t>de</w:t>
      </w:r>
      <w:r>
        <w:rPr>
          <w:color w:val="231F20"/>
          <w:spacing w:val="-9"/>
        </w:rPr>
        <w:t> </w:t>
      </w:r>
      <w:r>
        <w:rPr>
          <w:color w:val="231F20"/>
        </w:rPr>
        <w:t>Gran</w:t>
      </w:r>
      <w:r>
        <w:rPr>
          <w:color w:val="231F20"/>
          <w:spacing w:val="-9"/>
        </w:rPr>
        <w:t> </w:t>
      </w:r>
      <w:r>
        <w:rPr>
          <w:color w:val="231F20"/>
        </w:rPr>
        <w:t>Canaria,</w:t>
      </w:r>
      <w:r>
        <w:rPr>
          <w:color w:val="231F20"/>
          <w:spacing w:val="-9"/>
        </w:rPr>
        <w:t> </w:t>
      </w:r>
      <w:r>
        <w:rPr>
          <w:color w:val="231F20"/>
        </w:rPr>
        <w:t>y</w:t>
      </w:r>
      <w:r>
        <w:rPr>
          <w:color w:val="231F20"/>
          <w:spacing w:val="-9"/>
        </w:rPr>
        <w:t> </w:t>
      </w:r>
      <w:r>
        <w:rPr>
          <w:color w:val="231F20"/>
        </w:rPr>
        <w:t>pretende</w:t>
      </w:r>
      <w:r>
        <w:rPr>
          <w:color w:val="231F20"/>
          <w:spacing w:val="-9"/>
        </w:rPr>
        <w:t> </w:t>
      </w:r>
      <w:r>
        <w:rPr>
          <w:color w:val="231F20"/>
        </w:rPr>
        <w:t>la formación de monitores didácticos en el conocimiento de las intervenciones espaciales de César</w:t>
      </w:r>
      <w:r>
        <w:rPr>
          <w:color w:val="231F20"/>
          <w:spacing w:val="-1"/>
        </w:rPr>
        <w:t> </w:t>
      </w:r>
      <w:r>
        <w:rPr>
          <w:color w:val="231F20"/>
        </w:rPr>
        <w:t>Manrique</w:t>
      </w:r>
      <w:r>
        <w:rPr>
          <w:color w:val="231F20"/>
          <w:spacing w:val="-1"/>
        </w:rPr>
        <w:t> </w:t>
      </w:r>
      <w:r>
        <w:rPr>
          <w:color w:val="231F20"/>
        </w:rPr>
        <w:t>en</w:t>
      </w:r>
      <w:r>
        <w:rPr>
          <w:color w:val="231F20"/>
          <w:spacing w:val="-1"/>
        </w:rPr>
        <w:t> </w:t>
      </w:r>
      <w:r>
        <w:rPr>
          <w:color w:val="231F20"/>
        </w:rPr>
        <w:t>Lanzarote,</w:t>
      </w:r>
      <w:r>
        <w:rPr>
          <w:color w:val="231F20"/>
          <w:spacing w:val="-1"/>
        </w:rPr>
        <w:t> </w:t>
      </w:r>
      <w:r>
        <w:rPr>
          <w:color w:val="231F20"/>
        </w:rPr>
        <w:t>destacando</w:t>
      </w:r>
      <w:r>
        <w:rPr>
          <w:color w:val="231F20"/>
          <w:spacing w:val="-1"/>
        </w:rPr>
        <w:t> </w:t>
      </w:r>
      <w:r>
        <w:rPr>
          <w:color w:val="231F20"/>
        </w:rPr>
        <w:t>la</w:t>
      </w:r>
      <w:r>
        <w:rPr>
          <w:color w:val="231F20"/>
          <w:spacing w:val="-1"/>
        </w:rPr>
        <w:t> </w:t>
      </w:r>
      <w:r>
        <w:rPr>
          <w:color w:val="231F20"/>
        </w:rPr>
        <w:t>unión</w:t>
      </w:r>
      <w:r>
        <w:rPr>
          <w:color w:val="231F20"/>
          <w:spacing w:val="-1"/>
        </w:rPr>
        <w:t> </w:t>
      </w:r>
      <w:r>
        <w:rPr>
          <w:color w:val="231F20"/>
        </w:rPr>
        <w:t>de</w:t>
      </w:r>
      <w:r>
        <w:rPr>
          <w:color w:val="231F20"/>
          <w:spacing w:val="-1"/>
        </w:rPr>
        <w:t> </w:t>
      </w:r>
      <w:r>
        <w:rPr>
          <w:color w:val="231F20"/>
        </w:rPr>
        <w:t>Arte</w:t>
      </w:r>
      <w:r>
        <w:rPr>
          <w:color w:val="231F20"/>
          <w:spacing w:val="-1"/>
        </w:rPr>
        <w:t> </w:t>
      </w:r>
      <w:r>
        <w:rPr>
          <w:color w:val="231F20"/>
        </w:rPr>
        <w:t>y</w:t>
      </w:r>
      <w:r>
        <w:rPr>
          <w:color w:val="231F20"/>
          <w:spacing w:val="-1"/>
        </w:rPr>
        <w:t> </w:t>
      </w:r>
      <w:r>
        <w:rPr>
          <w:color w:val="231F20"/>
        </w:rPr>
        <w:t>Naturaleza</w:t>
      </w:r>
      <w:r>
        <w:rPr>
          <w:color w:val="231F20"/>
          <w:spacing w:val="-1"/>
        </w:rPr>
        <w:t> </w:t>
      </w:r>
      <w:r>
        <w:rPr>
          <w:color w:val="231F20"/>
        </w:rPr>
        <w:t>como</w:t>
      </w:r>
      <w:r>
        <w:rPr>
          <w:color w:val="231F20"/>
          <w:spacing w:val="-1"/>
        </w:rPr>
        <w:t> </w:t>
      </w:r>
      <w:r>
        <w:rPr>
          <w:color w:val="231F20"/>
        </w:rPr>
        <w:t>su</w:t>
      </w:r>
      <w:r>
        <w:rPr>
          <w:color w:val="231F20"/>
          <w:spacing w:val="-1"/>
        </w:rPr>
        <w:t> </w:t>
      </w:r>
      <w:r>
        <w:rPr>
          <w:color w:val="231F20"/>
        </w:rPr>
        <w:t>principal argumento. La fase teórica se celebró el 17 y 18 de enero en la sede de dicha Escuela. Posteriormente, se realizó una jornada de seis horas de carácter práctico consistente en visitar alguno de los ejemplos más significativos de las obras en el espacio público que César Manrique realizó en Lanzarote. Los alumnos tienen después la posibilidad de hacer trabajos de apoyo a los distintos programas educativos que desarrolla el departamento pedagógico. Los asistentes obtuvieron 1,5 créditos de libre configuración. Se seleccionó a los siguientes monitores: Sonia González, Arminda Arteta y Elka Martín.</w:t>
      </w:r>
    </w:p>
    <w:p>
      <w:pPr>
        <w:pStyle w:val="BodyText"/>
        <w:spacing w:before="132"/>
      </w:pPr>
    </w:p>
    <w:p>
      <w:pPr>
        <w:pStyle w:val="Heading2"/>
        <w:spacing w:before="1"/>
        <w:rPr>
          <w:i/>
        </w:rPr>
      </w:pPr>
      <w:r>
        <w:rPr>
          <w:i/>
          <w:color w:val="231F20"/>
        </w:rPr>
        <w:t>I Congreso internacional sobre los museos en la </w:t>
      </w:r>
      <w:r>
        <w:rPr>
          <w:i/>
          <w:color w:val="231F20"/>
          <w:spacing w:val="-2"/>
        </w:rPr>
        <w:t>educación</w:t>
      </w:r>
    </w:p>
    <w:p>
      <w:pPr>
        <w:pStyle w:val="BodyText"/>
        <w:spacing w:line="348" w:lineRule="auto" w:before="124"/>
        <w:ind w:left="284" w:right="282"/>
        <w:jc w:val="both"/>
      </w:pPr>
      <w:r>
        <w:rPr>
          <w:color w:val="231F20"/>
        </w:rPr>
        <w:t>Se celebró entre el 9 y el 11 de abril en el Museo Thyssen-Bornemisza de Madrid. Es el primer congreso de estas características que se ha celebrado en España y estaba dirigido a profesionales del ámbito de la educación en museos y de la formación de educadores, así como a estudiantes y a profesores de todos los niveles educativos. Participaron unas doscientas</w:t>
      </w:r>
      <w:r>
        <w:rPr>
          <w:color w:val="231F20"/>
          <w:spacing w:val="-6"/>
        </w:rPr>
        <w:t> </w:t>
      </w:r>
      <w:r>
        <w:rPr>
          <w:color w:val="231F20"/>
        </w:rPr>
        <w:t>personas.</w:t>
      </w:r>
      <w:r>
        <w:rPr>
          <w:color w:val="231F20"/>
          <w:spacing w:val="-6"/>
        </w:rPr>
        <w:t> </w:t>
      </w:r>
      <w:r>
        <w:rPr/>
        <w:t>El</w:t>
      </w:r>
      <w:r>
        <w:rPr>
          <w:spacing w:val="-7"/>
        </w:rPr>
        <w:t> </w:t>
      </w:r>
      <w:r>
        <w:rPr/>
        <w:t>Museo</w:t>
      </w:r>
      <w:r>
        <w:rPr>
          <w:spacing w:val="-7"/>
        </w:rPr>
        <w:t> </w:t>
      </w:r>
      <w:r>
        <w:rPr/>
        <w:t>invitó</w:t>
      </w:r>
      <w:r>
        <w:rPr>
          <w:spacing w:val="-7"/>
        </w:rPr>
        <w:t> </w:t>
      </w:r>
      <w:r>
        <w:rPr/>
        <w:t>a</w:t>
      </w:r>
      <w:r>
        <w:rPr>
          <w:spacing w:val="-6"/>
        </w:rPr>
        <w:t> </w:t>
      </w:r>
      <w:r>
        <w:rPr/>
        <w:t>ocho</w:t>
      </w:r>
      <w:r>
        <w:rPr>
          <w:spacing w:val="-6"/>
        </w:rPr>
        <w:t> </w:t>
      </w:r>
      <w:r>
        <w:rPr/>
        <w:t>profesionales</w:t>
      </w:r>
      <w:r>
        <w:rPr>
          <w:spacing w:val="-6"/>
        </w:rPr>
        <w:t> </w:t>
      </w:r>
      <w:r>
        <w:rPr/>
        <w:t>para</w:t>
      </w:r>
      <w:r>
        <w:rPr>
          <w:spacing w:val="-7"/>
        </w:rPr>
        <w:t> </w:t>
      </w:r>
      <w:r>
        <w:rPr/>
        <w:t>las</w:t>
      </w:r>
      <w:r>
        <w:rPr>
          <w:spacing w:val="-7"/>
        </w:rPr>
        <w:t> </w:t>
      </w:r>
      <w:r>
        <w:rPr/>
        <w:t>principales</w:t>
      </w:r>
      <w:r>
        <w:rPr>
          <w:spacing w:val="-7"/>
        </w:rPr>
        <w:t> </w:t>
      </w:r>
      <w:r>
        <w:rPr/>
        <w:t>ponencias</w:t>
      </w:r>
      <w:r>
        <w:rPr>
          <w:spacing w:val="-6"/>
        </w:rPr>
        <w:t> </w:t>
      </w:r>
      <w:r>
        <w:rPr/>
        <w:t>y a</w:t>
      </w:r>
      <w:r>
        <w:rPr>
          <w:spacing w:val="-11"/>
        </w:rPr>
        <w:t> </w:t>
      </w:r>
      <w:r>
        <w:rPr/>
        <w:t>más</w:t>
      </w:r>
      <w:r>
        <w:rPr>
          <w:spacing w:val="-10"/>
        </w:rPr>
        <w:t> </w:t>
      </w:r>
      <w:r>
        <w:rPr/>
        <w:t>de</w:t>
      </w:r>
      <w:r>
        <w:rPr>
          <w:spacing w:val="-11"/>
        </w:rPr>
        <w:t> </w:t>
      </w:r>
      <w:r>
        <w:rPr/>
        <w:t>una</w:t>
      </w:r>
      <w:r>
        <w:rPr>
          <w:spacing w:val="-11"/>
        </w:rPr>
        <w:t> </w:t>
      </w:r>
      <w:r>
        <w:rPr/>
        <w:t>veintena</w:t>
      </w:r>
      <w:r>
        <w:rPr>
          <w:spacing w:val="-11"/>
        </w:rPr>
        <w:t> </w:t>
      </w:r>
      <w:r>
        <w:rPr/>
        <w:t>para</w:t>
      </w:r>
      <w:r>
        <w:rPr>
          <w:spacing w:val="-11"/>
        </w:rPr>
        <w:t> </w:t>
      </w:r>
      <w:r>
        <w:rPr/>
        <w:t>las</w:t>
      </w:r>
      <w:r>
        <w:rPr>
          <w:spacing w:val="-10"/>
        </w:rPr>
        <w:t> </w:t>
      </w:r>
      <w:r>
        <w:rPr/>
        <w:t>comunicaciones</w:t>
      </w:r>
      <w:r>
        <w:rPr>
          <w:spacing w:val="-10"/>
        </w:rPr>
        <w:t> </w:t>
      </w:r>
      <w:r>
        <w:rPr/>
        <w:t>y</w:t>
      </w:r>
      <w:r>
        <w:rPr>
          <w:spacing w:val="-10"/>
        </w:rPr>
        <w:t> </w:t>
      </w:r>
      <w:r>
        <w:rPr/>
        <w:t>los</w:t>
      </w:r>
      <w:r>
        <w:rPr>
          <w:spacing w:val="-10"/>
        </w:rPr>
        <w:t> </w:t>
      </w:r>
      <w:r>
        <w:rPr/>
        <w:t>debates</w:t>
      </w:r>
      <w:r>
        <w:rPr>
          <w:spacing w:val="-10"/>
        </w:rPr>
        <w:t> </w:t>
      </w:r>
      <w:r>
        <w:rPr/>
        <w:t>y</w:t>
      </w:r>
      <w:r>
        <w:rPr>
          <w:spacing w:val="-10"/>
        </w:rPr>
        <w:t> </w:t>
      </w:r>
      <w:r>
        <w:rPr/>
        <w:t>trató</w:t>
      </w:r>
      <w:r>
        <w:rPr>
          <w:spacing w:val="-10"/>
        </w:rPr>
        <w:t> </w:t>
      </w:r>
      <w:r>
        <w:rPr/>
        <w:t>aspectos</w:t>
      </w:r>
      <w:r>
        <w:rPr>
          <w:spacing w:val="-10"/>
        </w:rPr>
        <w:t> </w:t>
      </w:r>
      <w:r>
        <w:rPr/>
        <w:t>relacionados con</w:t>
      </w:r>
      <w:r>
        <w:rPr>
          <w:spacing w:val="-11"/>
        </w:rPr>
        <w:t> </w:t>
      </w:r>
      <w:r>
        <w:rPr/>
        <w:t>la</w:t>
      </w:r>
      <w:r>
        <w:rPr>
          <w:spacing w:val="-11"/>
        </w:rPr>
        <w:t> </w:t>
      </w:r>
      <w:r>
        <w:rPr/>
        <w:t>enseñanza</w:t>
      </w:r>
      <w:r>
        <w:rPr>
          <w:spacing w:val="-11"/>
        </w:rPr>
        <w:t> </w:t>
      </w:r>
      <w:r>
        <w:rPr/>
        <w:t>y</w:t>
      </w:r>
      <w:r>
        <w:rPr>
          <w:spacing w:val="-11"/>
        </w:rPr>
        <w:t> </w:t>
      </w:r>
      <w:r>
        <w:rPr/>
        <w:t>el</w:t>
      </w:r>
      <w:r>
        <w:rPr>
          <w:spacing w:val="-11"/>
        </w:rPr>
        <w:t> </w:t>
      </w:r>
      <w:r>
        <w:rPr/>
        <w:t>conocimiento</w:t>
      </w:r>
      <w:r>
        <w:rPr>
          <w:spacing w:val="-11"/>
        </w:rPr>
        <w:t> </w:t>
      </w:r>
      <w:r>
        <w:rPr/>
        <w:t>del</w:t>
      </w:r>
      <w:r>
        <w:rPr>
          <w:spacing w:val="-11"/>
        </w:rPr>
        <w:t> </w:t>
      </w:r>
      <w:r>
        <w:rPr/>
        <w:t>arte;</w:t>
      </w:r>
      <w:r>
        <w:rPr>
          <w:spacing w:val="-11"/>
        </w:rPr>
        <w:t> </w:t>
      </w:r>
      <w:r>
        <w:rPr/>
        <w:t>la</w:t>
      </w:r>
      <w:r>
        <w:rPr>
          <w:spacing w:val="-11"/>
        </w:rPr>
        <w:t> </w:t>
      </w:r>
      <w:r>
        <w:rPr/>
        <w:t>investigación</w:t>
      </w:r>
      <w:r>
        <w:rPr>
          <w:spacing w:val="-11"/>
        </w:rPr>
        <w:t> </w:t>
      </w:r>
      <w:r>
        <w:rPr/>
        <w:t>desde</w:t>
      </w:r>
      <w:r>
        <w:rPr>
          <w:spacing w:val="-11"/>
        </w:rPr>
        <w:t> </w:t>
      </w:r>
      <w:r>
        <w:rPr/>
        <w:t>el</w:t>
      </w:r>
      <w:r>
        <w:rPr>
          <w:spacing w:val="-11"/>
        </w:rPr>
        <w:t> </w:t>
      </w:r>
      <w:r>
        <w:rPr/>
        <w:t>museo</w:t>
      </w:r>
      <w:r>
        <w:rPr>
          <w:spacing w:val="-11"/>
        </w:rPr>
        <w:t> </w:t>
      </w:r>
      <w:r>
        <w:rPr/>
        <w:t>y</w:t>
      </w:r>
      <w:r>
        <w:rPr>
          <w:spacing w:val="-11"/>
        </w:rPr>
        <w:t> </w:t>
      </w:r>
      <w:r>
        <w:rPr/>
        <w:t>desde</w:t>
      </w:r>
      <w:r>
        <w:rPr>
          <w:spacing w:val="-11"/>
        </w:rPr>
        <w:t> </w:t>
      </w:r>
      <w:r>
        <w:rPr/>
        <w:t>la</w:t>
      </w:r>
      <w:r>
        <w:rPr>
          <w:spacing w:val="-11"/>
        </w:rPr>
        <w:t> </w:t>
      </w:r>
      <w:r>
        <w:rPr/>
        <w:t>uni-versidad; las cuestiones metodológicas en las propuestas educativas; y el museo y su rel-ación</w:t>
      </w:r>
      <w:r>
        <w:rPr>
          <w:spacing w:val="-5"/>
        </w:rPr>
        <w:t> </w:t>
      </w:r>
      <w:r>
        <w:rPr/>
        <w:t>con</w:t>
      </w:r>
      <w:r>
        <w:rPr>
          <w:spacing w:val="-5"/>
        </w:rPr>
        <w:t> </w:t>
      </w:r>
      <w:r>
        <w:rPr/>
        <w:t>el</w:t>
      </w:r>
      <w:r>
        <w:rPr>
          <w:spacing w:val="-5"/>
        </w:rPr>
        <w:t> </w:t>
      </w:r>
      <w:r>
        <w:rPr/>
        <w:t>entorno.</w:t>
      </w:r>
      <w:r>
        <w:rPr>
          <w:spacing w:val="-5"/>
        </w:rPr>
        <w:t> </w:t>
      </w:r>
      <w:r>
        <w:rPr/>
        <w:t>Para</w:t>
      </w:r>
      <w:r>
        <w:rPr>
          <w:spacing w:val="-5"/>
        </w:rPr>
        <w:t> </w:t>
      </w:r>
      <w:r>
        <w:rPr/>
        <w:t>este</w:t>
      </w:r>
      <w:r>
        <w:rPr>
          <w:spacing w:val="-5"/>
        </w:rPr>
        <w:t> </w:t>
      </w:r>
      <w:r>
        <w:rPr/>
        <w:t>último</w:t>
      </w:r>
      <w:r>
        <w:rPr>
          <w:spacing w:val="-5"/>
        </w:rPr>
        <w:t> </w:t>
      </w:r>
      <w:r>
        <w:rPr/>
        <w:t>bloque</w:t>
      </w:r>
      <w:r>
        <w:rPr>
          <w:spacing w:val="-5"/>
        </w:rPr>
        <w:t> </w:t>
      </w:r>
      <w:r>
        <w:rPr/>
        <w:t>se</w:t>
      </w:r>
      <w:r>
        <w:rPr>
          <w:spacing w:val="-5"/>
        </w:rPr>
        <w:t> </w:t>
      </w:r>
      <w:r>
        <w:rPr/>
        <w:t>invitó</w:t>
      </w:r>
      <w:r>
        <w:rPr>
          <w:spacing w:val="-5"/>
        </w:rPr>
        <w:t> </w:t>
      </w:r>
      <w:r>
        <w:rPr/>
        <w:t>a</w:t>
      </w:r>
      <w:r>
        <w:rPr>
          <w:spacing w:val="-5"/>
        </w:rPr>
        <w:t> </w:t>
      </w:r>
      <w:r>
        <w:rPr/>
        <w:t>la</w:t>
      </w:r>
      <w:r>
        <w:rPr>
          <w:spacing w:val="-5"/>
        </w:rPr>
        <w:t> </w:t>
      </w:r>
      <w:r>
        <w:rPr/>
        <w:t>Fundación</w:t>
      </w:r>
      <w:r>
        <w:rPr>
          <w:spacing w:val="-5"/>
        </w:rPr>
        <w:t> </w:t>
      </w:r>
      <w:r>
        <w:rPr/>
        <w:t>César</w:t>
      </w:r>
      <w:r>
        <w:rPr>
          <w:spacing w:val="-5"/>
        </w:rPr>
        <w:t> </w:t>
      </w:r>
      <w:r>
        <w:rPr/>
        <w:t>Manrique,</w:t>
      </w:r>
      <w:r>
        <w:rPr>
          <w:spacing w:val="-5"/>
        </w:rPr>
        <w:t> </w:t>
      </w:r>
      <w:r>
        <w:rPr/>
        <w:t>que estuvo representada por Alfredo Díaz, jefe del Departamento Pedagógico, con la ponencia “El Museo y su entorno natural”.</w:t>
      </w:r>
    </w:p>
    <w:p>
      <w:pPr>
        <w:pStyle w:val="BodyText"/>
        <w:spacing w:line="348" w:lineRule="auto" w:before="7"/>
        <w:ind w:left="284" w:right="279"/>
        <w:jc w:val="both"/>
      </w:pPr>
      <w:r>
        <w:rPr/>
        <w:t>Los otros siete ponentes invitados representaron al Metropolitan Museum of Art (Nueva York),</w:t>
      </w:r>
      <w:r>
        <w:rPr>
          <w:spacing w:val="18"/>
        </w:rPr>
        <w:t> </w:t>
      </w:r>
      <w:r>
        <w:rPr/>
        <w:t>y</w:t>
      </w:r>
      <w:r>
        <w:rPr>
          <w:spacing w:val="21"/>
        </w:rPr>
        <w:t> </w:t>
      </w:r>
      <w:r>
        <w:rPr/>
        <w:t>a</w:t>
      </w:r>
      <w:r>
        <w:rPr>
          <w:spacing w:val="21"/>
        </w:rPr>
        <w:t> </w:t>
      </w:r>
      <w:r>
        <w:rPr/>
        <w:t>las</w:t>
      </w:r>
      <w:r>
        <w:rPr>
          <w:spacing w:val="21"/>
        </w:rPr>
        <w:t> </w:t>
      </w:r>
      <w:r>
        <w:rPr/>
        <w:t>Universidades</w:t>
      </w:r>
      <w:r>
        <w:rPr>
          <w:spacing w:val="21"/>
        </w:rPr>
        <w:t> </w:t>
      </w:r>
      <w:r>
        <w:rPr/>
        <w:t>de</w:t>
      </w:r>
      <w:r>
        <w:rPr>
          <w:spacing w:val="21"/>
        </w:rPr>
        <w:t> </w:t>
      </w:r>
      <w:r>
        <w:rPr/>
        <w:t>Stanford</w:t>
      </w:r>
      <w:r>
        <w:rPr>
          <w:spacing w:val="21"/>
        </w:rPr>
        <w:t> </w:t>
      </w:r>
      <w:r>
        <w:rPr/>
        <w:t>(Palo</w:t>
      </w:r>
      <w:r>
        <w:rPr>
          <w:spacing w:val="21"/>
        </w:rPr>
        <w:t> </w:t>
      </w:r>
      <w:r>
        <w:rPr/>
        <w:t>Alto,</w:t>
      </w:r>
      <w:r>
        <w:rPr>
          <w:spacing w:val="21"/>
        </w:rPr>
        <w:t> </w:t>
      </w:r>
      <w:r>
        <w:rPr/>
        <w:t>California),</w:t>
      </w:r>
      <w:r>
        <w:rPr>
          <w:spacing w:val="21"/>
        </w:rPr>
        <w:t> </w:t>
      </w:r>
      <w:r>
        <w:rPr/>
        <w:t>Leicester</w:t>
      </w:r>
      <w:r>
        <w:rPr>
          <w:spacing w:val="21"/>
        </w:rPr>
        <w:t> </w:t>
      </w:r>
      <w:r>
        <w:rPr/>
        <w:t>(Reino</w:t>
      </w:r>
      <w:r>
        <w:rPr>
          <w:spacing w:val="21"/>
        </w:rPr>
        <w:t> </w:t>
      </w:r>
      <w:r>
        <w:rPr>
          <w:spacing w:val="-2"/>
        </w:rPr>
        <w:t>Unido),</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35808">
                <wp:simplePos x="0" y="0"/>
                <wp:positionH relativeFrom="page">
                  <wp:posOffset>6732003</wp:posOffset>
                </wp:positionH>
                <wp:positionV relativeFrom="page">
                  <wp:posOffset>8037004</wp:posOffset>
                </wp:positionV>
                <wp:extent cx="288290" cy="1933575"/>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288290" cy="1933575"/>
                          <a:chExt cx="288290" cy="1933575"/>
                        </a:xfrm>
                      </wpg:grpSpPr>
                      <pic:pic>
                        <pic:nvPicPr>
                          <pic:cNvPr id="29" name="Image 29"/>
                          <pic:cNvPicPr/>
                        </pic:nvPicPr>
                        <pic:blipFill>
                          <a:blip r:embed="rId7" cstate="print"/>
                          <a:stretch>
                            <a:fillRect/>
                          </a:stretch>
                        </pic:blipFill>
                        <pic:spPr>
                          <a:xfrm>
                            <a:off x="41155" y="1667611"/>
                            <a:ext cx="225243" cy="243468"/>
                          </a:xfrm>
                          <a:prstGeom prst="rect">
                            <a:avLst/>
                          </a:prstGeom>
                        </pic:spPr>
                      </pic:pic>
                      <wps:wsp>
                        <wps:cNvPr id="30" name="Graphic 3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5808" id="docshapegroup27" coordorigin="10602,12657" coordsize="454,3045">
                <v:shape style="position:absolute;left:10666;top:15282;width:355;height:384" type="#_x0000_t75" id="docshape28" stroked="false">
                  <v:imagedata r:id="rId7" o:title=""/>
                </v:shape>
                <v:shape style="position:absolute;left:10606;top:12661;width:444;height:3035" id="docshape2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6320">
                <wp:simplePos x="0" y="0"/>
                <wp:positionH relativeFrom="page">
                  <wp:posOffset>6784499</wp:posOffset>
                </wp:positionH>
                <wp:positionV relativeFrom="page">
                  <wp:posOffset>923304</wp:posOffset>
                </wp:positionV>
                <wp:extent cx="231775" cy="940435"/>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6320" type="#_x0000_t202" id="docshape3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6832">
                <wp:simplePos x="0" y="0"/>
                <wp:positionH relativeFrom="page">
                  <wp:posOffset>6779069</wp:posOffset>
                </wp:positionH>
                <wp:positionV relativeFrom="page">
                  <wp:posOffset>8134036</wp:posOffset>
                </wp:positionV>
                <wp:extent cx="202565" cy="146050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36832" type="#_x0000_t202" id="docshape3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78"/>
        <w:jc w:val="both"/>
      </w:pPr>
      <w:r>
        <w:rPr/>
        <w:t>Wuppertal (Alemania), Barcelona, Girona y a la Universidad Southern California. En los debates y paneles de comunicación también participaron especialistas del Museo Patio Herreriano</w:t>
      </w:r>
      <w:r>
        <w:rPr>
          <w:spacing w:val="-2"/>
        </w:rPr>
        <w:t> </w:t>
      </w:r>
      <w:r>
        <w:rPr/>
        <w:t>de</w:t>
      </w:r>
      <w:r>
        <w:rPr>
          <w:spacing w:val="-2"/>
        </w:rPr>
        <w:t> </w:t>
      </w:r>
      <w:r>
        <w:rPr/>
        <w:t>Valladolid,</w:t>
      </w:r>
      <w:r>
        <w:rPr>
          <w:spacing w:val="-2"/>
        </w:rPr>
        <w:t> </w:t>
      </w:r>
      <w:r>
        <w:rPr/>
        <w:t>de</w:t>
      </w:r>
      <w:r>
        <w:rPr>
          <w:spacing w:val="-2"/>
        </w:rPr>
        <w:t> </w:t>
      </w:r>
      <w:r>
        <w:rPr/>
        <w:t>la</w:t>
      </w:r>
      <w:r>
        <w:rPr>
          <w:spacing w:val="-2"/>
        </w:rPr>
        <w:t> </w:t>
      </w:r>
      <w:r>
        <w:rPr/>
        <w:t>Universidad</w:t>
      </w:r>
      <w:r>
        <w:rPr>
          <w:spacing w:val="-2"/>
        </w:rPr>
        <w:t> </w:t>
      </w:r>
      <w:r>
        <w:rPr/>
        <w:t>de</w:t>
      </w:r>
      <w:r>
        <w:rPr>
          <w:spacing w:val="-2"/>
        </w:rPr>
        <w:t> </w:t>
      </w:r>
      <w:r>
        <w:rPr/>
        <w:t>Navarra,</w:t>
      </w:r>
      <w:r>
        <w:rPr>
          <w:spacing w:val="-2"/>
        </w:rPr>
        <w:t> </w:t>
      </w:r>
      <w:r>
        <w:rPr/>
        <w:t>del</w:t>
      </w:r>
      <w:r>
        <w:rPr>
          <w:spacing w:val="-2"/>
        </w:rPr>
        <w:t> </w:t>
      </w:r>
      <w:r>
        <w:rPr/>
        <w:t>Museo</w:t>
      </w:r>
      <w:r>
        <w:rPr>
          <w:spacing w:val="-2"/>
        </w:rPr>
        <w:t> </w:t>
      </w:r>
      <w:r>
        <w:rPr/>
        <w:t>de</w:t>
      </w:r>
      <w:r>
        <w:rPr>
          <w:spacing w:val="-2"/>
        </w:rPr>
        <w:t> </w:t>
      </w:r>
      <w:r>
        <w:rPr/>
        <w:t>Arte</w:t>
      </w:r>
      <w:r>
        <w:rPr>
          <w:spacing w:val="-2"/>
        </w:rPr>
        <w:t> </w:t>
      </w:r>
      <w:r>
        <w:rPr/>
        <w:t>Reina</w:t>
      </w:r>
      <w:r>
        <w:rPr>
          <w:spacing w:val="-2"/>
        </w:rPr>
        <w:t> </w:t>
      </w:r>
      <w:r>
        <w:rPr/>
        <w:t>Sofía,</w:t>
      </w:r>
      <w:r>
        <w:rPr>
          <w:spacing w:val="-2"/>
        </w:rPr>
        <w:t> </w:t>
      </w:r>
      <w:r>
        <w:rPr/>
        <w:t>del MUSAC de León, de la Pinacoteca del Estado de São Paulo, de la National Gallery of Art, del Museo de Arte de Lima o del Museo de Bellas Artes de La Habana, entre otros.</w:t>
      </w:r>
    </w:p>
    <w:p>
      <w:pPr>
        <w:pStyle w:val="BodyText"/>
        <w:spacing w:before="0"/>
      </w:pPr>
    </w:p>
    <w:p>
      <w:pPr>
        <w:pStyle w:val="BodyText"/>
        <w:spacing w:before="215"/>
      </w:pPr>
    </w:p>
    <w:p>
      <w:pPr>
        <w:spacing w:before="1"/>
        <w:ind w:left="284" w:right="0" w:firstLine="0"/>
        <w:jc w:val="left"/>
        <w:rPr>
          <w:b/>
          <w:sz w:val="19"/>
        </w:rPr>
      </w:pPr>
      <w:r>
        <w:rPr>
          <w:b/>
          <w:color w:val="EE3124"/>
          <w:w w:val="140"/>
          <w:sz w:val="28"/>
        </w:rPr>
        <w:t>o</w:t>
      </w:r>
      <w:r>
        <w:rPr>
          <w:b/>
          <w:color w:val="EE3124"/>
          <w:w w:val="140"/>
          <w:sz w:val="19"/>
        </w:rPr>
        <w:t>tras</w:t>
      </w:r>
      <w:r>
        <w:rPr>
          <w:b/>
          <w:color w:val="EE3124"/>
          <w:spacing w:val="20"/>
          <w:w w:val="140"/>
          <w:sz w:val="19"/>
        </w:rPr>
        <w:t> </w:t>
      </w:r>
      <w:r>
        <w:rPr>
          <w:b/>
          <w:color w:val="EE3124"/>
          <w:spacing w:val="-2"/>
          <w:w w:val="140"/>
          <w:sz w:val="28"/>
        </w:rPr>
        <w:t>a</w:t>
      </w:r>
      <w:r>
        <w:rPr>
          <w:b/>
          <w:color w:val="EE3124"/>
          <w:spacing w:val="-2"/>
          <w:w w:val="140"/>
          <w:sz w:val="19"/>
        </w:rPr>
        <w:t>Ctividades</w:t>
      </w:r>
    </w:p>
    <w:p>
      <w:pPr>
        <w:pStyle w:val="BodyText"/>
        <w:spacing w:before="0"/>
        <w:rPr>
          <w:b/>
          <w:sz w:val="19"/>
        </w:rPr>
      </w:pPr>
    </w:p>
    <w:p>
      <w:pPr>
        <w:pStyle w:val="BodyText"/>
        <w:spacing w:before="80"/>
        <w:rPr>
          <w:b/>
          <w:sz w:val="19"/>
        </w:rPr>
      </w:pPr>
    </w:p>
    <w:p>
      <w:pPr>
        <w:pStyle w:val="Heading2"/>
        <w:jc w:val="left"/>
        <w:rPr>
          <w:i/>
        </w:rPr>
      </w:pPr>
      <w:r>
        <w:rPr>
          <w:i/>
          <w:color w:val="231F20"/>
          <w:spacing w:val="-2"/>
        </w:rPr>
        <w:t>Seminario</w:t>
      </w:r>
    </w:p>
    <w:p>
      <w:pPr>
        <w:pStyle w:val="BodyText"/>
        <w:spacing w:before="124"/>
        <w:ind w:left="284"/>
      </w:pPr>
      <w:r>
        <w:rPr>
          <w:color w:val="EE3124"/>
        </w:rPr>
        <w:t>CEP de </w:t>
      </w:r>
      <w:r>
        <w:rPr>
          <w:color w:val="EE3124"/>
          <w:spacing w:val="-2"/>
        </w:rPr>
        <w:t>Lanzarote</w:t>
      </w:r>
    </w:p>
    <w:p>
      <w:pPr>
        <w:pStyle w:val="BodyText"/>
        <w:spacing w:line="348" w:lineRule="auto"/>
        <w:ind w:left="284" w:right="282"/>
        <w:jc w:val="both"/>
      </w:pPr>
      <w:r>
        <w:rPr>
          <w:color w:val="231F20"/>
        </w:rPr>
        <w:t>Entre</w:t>
      </w:r>
      <w:r>
        <w:rPr>
          <w:color w:val="231F20"/>
          <w:spacing w:val="-5"/>
        </w:rPr>
        <w:t> </w:t>
      </w:r>
      <w:r>
        <w:rPr>
          <w:color w:val="231F20"/>
        </w:rPr>
        <w:t>el</w:t>
      </w:r>
      <w:r>
        <w:rPr>
          <w:color w:val="231F20"/>
          <w:spacing w:val="-4"/>
        </w:rPr>
        <w:t> </w:t>
      </w:r>
      <w:r>
        <w:rPr>
          <w:color w:val="231F20"/>
        </w:rPr>
        <w:t>19</w:t>
      </w:r>
      <w:r>
        <w:rPr>
          <w:color w:val="231F20"/>
          <w:spacing w:val="-4"/>
        </w:rPr>
        <w:t> </w:t>
      </w:r>
      <w:r>
        <w:rPr>
          <w:color w:val="231F20"/>
        </w:rPr>
        <w:t>y</w:t>
      </w:r>
      <w:r>
        <w:rPr>
          <w:color w:val="231F20"/>
          <w:spacing w:val="-5"/>
        </w:rPr>
        <w:t> </w:t>
      </w:r>
      <w:r>
        <w:rPr>
          <w:color w:val="231F20"/>
        </w:rPr>
        <w:t>el</w:t>
      </w:r>
      <w:r>
        <w:rPr>
          <w:color w:val="231F20"/>
          <w:spacing w:val="-4"/>
        </w:rPr>
        <w:t> </w:t>
      </w:r>
      <w:r>
        <w:rPr>
          <w:color w:val="231F20"/>
        </w:rPr>
        <w:t>21</w:t>
      </w:r>
      <w:r>
        <w:rPr>
          <w:color w:val="231F20"/>
          <w:spacing w:val="-4"/>
        </w:rPr>
        <w:t> </w:t>
      </w:r>
      <w:r>
        <w:rPr>
          <w:color w:val="231F20"/>
        </w:rPr>
        <w:t>de</w:t>
      </w:r>
      <w:r>
        <w:rPr>
          <w:color w:val="231F20"/>
          <w:spacing w:val="-4"/>
        </w:rPr>
        <w:t> </w:t>
      </w:r>
      <w:r>
        <w:rPr>
          <w:color w:val="231F20"/>
        </w:rPr>
        <w:t>febrero</w:t>
      </w:r>
      <w:r>
        <w:rPr>
          <w:color w:val="231F20"/>
          <w:spacing w:val="-4"/>
        </w:rPr>
        <w:t> </w:t>
      </w:r>
      <w:r>
        <w:rPr>
          <w:color w:val="231F20"/>
        </w:rPr>
        <w:t>se</w:t>
      </w:r>
      <w:r>
        <w:rPr>
          <w:color w:val="231F20"/>
          <w:spacing w:val="-4"/>
        </w:rPr>
        <w:t> </w:t>
      </w:r>
      <w:r>
        <w:rPr>
          <w:color w:val="231F20"/>
        </w:rPr>
        <w:t>celebró</w:t>
      </w:r>
      <w:r>
        <w:rPr>
          <w:color w:val="231F20"/>
          <w:spacing w:val="-5"/>
        </w:rPr>
        <w:t> </w:t>
      </w:r>
      <w:r>
        <w:rPr>
          <w:color w:val="231F20"/>
        </w:rPr>
        <w:t>un</w:t>
      </w:r>
      <w:r>
        <w:rPr>
          <w:color w:val="231F20"/>
          <w:spacing w:val="-4"/>
        </w:rPr>
        <w:t> </w:t>
      </w:r>
      <w:r>
        <w:rPr>
          <w:color w:val="231F20"/>
        </w:rPr>
        <w:t>seminario</w:t>
      </w:r>
      <w:r>
        <w:rPr>
          <w:color w:val="231F20"/>
          <w:spacing w:val="-4"/>
        </w:rPr>
        <w:t> </w:t>
      </w:r>
      <w:r>
        <w:rPr>
          <w:color w:val="231F20"/>
        </w:rPr>
        <w:t>en</w:t>
      </w:r>
      <w:r>
        <w:rPr>
          <w:color w:val="231F20"/>
          <w:spacing w:val="-4"/>
        </w:rPr>
        <w:t> </w:t>
      </w:r>
      <w:r>
        <w:rPr>
          <w:color w:val="231F20"/>
        </w:rPr>
        <w:t>el</w:t>
      </w:r>
      <w:r>
        <w:rPr>
          <w:color w:val="231F20"/>
          <w:spacing w:val="-4"/>
        </w:rPr>
        <w:t> </w:t>
      </w:r>
      <w:r>
        <w:rPr>
          <w:color w:val="231F20"/>
        </w:rPr>
        <w:t>Centro</w:t>
      </w:r>
      <w:r>
        <w:rPr>
          <w:color w:val="231F20"/>
          <w:spacing w:val="-4"/>
        </w:rPr>
        <w:t> </w:t>
      </w:r>
      <w:r>
        <w:rPr>
          <w:color w:val="231F20"/>
        </w:rPr>
        <w:t>de</w:t>
      </w:r>
      <w:r>
        <w:rPr>
          <w:color w:val="231F20"/>
          <w:spacing w:val="-4"/>
        </w:rPr>
        <w:t> </w:t>
      </w:r>
      <w:r>
        <w:rPr>
          <w:color w:val="231F20"/>
        </w:rPr>
        <w:t>Enseñanza</w:t>
      </w:r>
      <w:r>
        <w:rPr>
          <w:color w:val="231F20"/>
          <w:spacing w:val="-4"/>
        </w:rPr>
        <w:t> </w:t>
      </w:r>
      <w:r>
        <w:rPr>
          <w:color w:val="231F20"/>
        </w:rPr>
        <w:t>de</w:t>
      </w:r>
      <w:r>
        <w:rPr>
          <w:color w:val="231F20"/>
          <w:spacing w:val="-4"/>
        </w:rPr>
        <w:t> </w:t>
      </w:r>
      <w:r>
        <w:rPr>
          <w:color w:val="231F20"/>
        </w:rPr>
        <w:t>profe-sores de Lanzarote en el que se reflexionó sobre la enseñanza para la nueva ciudadanía. Intervinieron, entre otros, Joan Subirats, Jaime Mir y Luz Duque. Alfredo Díaz intervino en nombre de la FCM, con la ponencia “César Manrique: el compromiso social de un artista”.</w:t>
      </w:r>
    </w:p>
    <w:p>
      <w:pPr>
        <w:pStyle w:val="BodyText"/>
        <w:spacing w:before="127"/>
      </w:pPr>
    </w:p>
    <w:p>
      <w:pPr>
        <w:pStyle w:val="Heading2"/>
        <w:spacing w:before="1"/>
        <w:jc w:val="left"/>
        <w:rPr>
          <w:i/>
        </w:rPr>
      </w:pPr>
      <w:r>
        <w:rPr>
          <w:i/>
          <w:color w:val="231F20"/>
          <w:spacing w:val="-2"/>
        </w:rPr>
        <w:t>Taller</w:t>
      </w:r>
    </w:p>
    <w:p>
      <w:pPr>
        <w:pStyle w:val="BodyText"/>
        <w:spacing w:before="124"/>
        <w:ind w:left="284"/>
      </w:pPr>
      <w:r>
        <w:rPr>
          <w:color w:val="EE3124"/>
        </w:rPr>
        <w:t>Centro de día de </w:t>
      </w:r>
      <w:r>
        <w:rPr>
          <w:color w:val="EE3124"/>
          <w:spacing w:val="-2"/>
        </w:rPr>
        <w:t>Zonzamas</w:t>
      </w:r>
    </w:p>
    <w:p>
      <w:pPr>
        <w:spacing w:line="348" w:lineRule="auto" w:before="125"/>
        <w:ind w:left="284" w:right="277" w:firstLine="0"/>
        <w:jc w:val="both"/>
        <w:rPr>
          <w:sz w:val="24"/>
        </w:rPr>
      </w:pPr>
      <w:r>
        <w:rPr>
          <w:color w:val="231F20"/>
          <w:sz w:val="24"/>
        </w:rPr>
        <w:t>El</w:t>
      </w:r>
      <w:r>
        <w:rPr>
          <w:color w:val="231F20"/>
          <w:spacing w:val="-6"/>
          <w:sz w:val="24"/>
        </w:rPr>
        <w:t> </w:t>
      </w:r>
      <w:r>
        <w:rPr>
          <w:color w:val="231F20"/>
          <w:sz w:val="24"/>
        </w:rPr>
        <w:t>25</w:t>
      </w:r>
      <w:r>
        <w:rPr>
          <w:color w:val="231F20"/>
          <w:spacing w:val="-6"/>
          <w:sz w:val="24"/>
        </w:rPr>
        <w:t> </w:t>
      </w:r>
      <w:r>
        <w:rPr>
          <w:color w:val="231F20"/>
          <w:sz w:val="24"/>
        </w:rPr>
        <w:t>de</w:t>
      </w:r>
      <w:r>
        <w:rPr>
          <w:color w:val="231F20"/>
          <w:spacing w:val="-6"/>
          <w:sz w:val="24"/>
        </w:rPr>
        <w:t> </w:t>
      </w:r>
      <w:r>
        <w:rPr>
          <w:color w:val="231F20"/>
          <w:sz w:val="24"/>
        </w:rPr>
        <w:t>febrero</w:t>
      </w:r>
      <w:r>
        <w:rPr>
          <w:color w:val="231F20"/>
          <w:spacing w:val="-6"/>
          <w:sz w:val="24"/>
        </w:rPr>
        <w:t> </w:t>
      </w:r>
      <w:r>
        <w:rPr>
          <w:color w:val="231F20"/>
          <w:sz w:val="24"/>
        </w:rPr>
        <w:t>se</w:t>
      </w:r>
      <w:r>
        <w:rPr>
          <w:color w:val="231F20"/>
          <w:spacing w:val="-6"/>
          <w:sz w:val="24"/>
        </w:rPr>
        <w:t> </w:t>
      </w:r>
      <w:r>
        <w:rPr>
          <w:color w:val="231F20"/>
          <w:sz w:val="24"/>
        </w:rPr>
        <w:t>impartió</w:t>
      </w:r>
      <w:r>
        <w:rPr>
          <w:color w:val="231F20"/>
          <w:spacing w:val="-6"/>
          <w:sz w:val="24"/>
        </w:rPr>
        <w:t> </w:t>
      </w:r>
      <w:r>
        <w:rPr>
          <w:color w:val="231F20"/>
          <w:sz w:val="24"/>
        </w:rPr>
        <w:t>un</w:t>
      </w:r>
      <w:r>
        <w:rPr>
          <w:color w:val="231F20"/>
          <w:spacing w:val="-6"/>
          <w:sz w:val="24"/>
        </w:rPr>
        <w:t> </w:t>
      </w:r>
      <w:r>
        <w:rPr>
          <w:color w:val="231F20"/>
          <w:sz w:val="24"/>
        </w:rPr>
        <w:t>taller</w:t>
      </w:r>
      <w:r>
        <w:rPr>
          <w:color w:val="231F20"/>
          <w:spacing w:val="-6"/>
          <w:sz w:val="24"/>
        </w:rPr>
        <w:t> </w:t>
      </w:r>
      <w:r>
        <w:rPr>
          <w:color w:val="231F20"/>
          <w:sz w:val="24"/>
        </w:rPr>
        <w:t>de</w:t>
      </w:r>
      <w:r>
        <w:rPr>
          <w:color w:val="231F20"/>
          <w:spacing w:val="-6"/>
          <w:sz w:val="24"/>
        </w:rPr>
        <w:t> </w:t>
      </w:r>
      <w:r>
        <w:rPr>
          <w:color w:val="231F20"/>
          <w:sz w:val="24"/>
        </w:rPr>
        <w:t>participación</w:t>
      </w:r>
      <w:r>
        <w:rPr>
          <w:color w:val="231F20"/>
          <w:spacing w:val="-6"/>
          <w:sz w:val="24"/>
        </w:rPr>
        <w:t> </w:t>
      </w:r>
      <w:r>
        <w:rPr>
          <w:color w:val="231F20"/>
          <w:sz w:val="24"/>
        </w:rPr>
        <w:t>colectiva</w:t>
      </w:r>
      <w:r>
        <w:rPr>
          <w:color w:val="231F20"/>
          <w:spacing w:val="-6"/>
          <w:sz w:val="24"/>
        </w:rPr>
        <w:t> </w:t>
      </w:r>
      <w:r>
        <w:rPr>
          <w:color w:val="231F20"/>
          <w:sz w:val="24"/>
        </w:rPr>
        <w:t>sobre</w:t>
      </w:r>
      <w:r>
        <w:rPr>
          <w:color w:val="231F20"/>
          <w:spacing w:val="-6"/>
          <w:sz w:val="24"/>
        </w:rPr>
        <w:t> </w:t>
      </w:r>
      <w:r>
        <w:rPr>
          <w:i/>
          <w:color w:val="231F20"/>
          <w:sz w:val="24"/>
        </w:rPr>
        <w:t>Mirar</w:t>
      </w:r>
      <w:r>
        <w:rPr>
          <w:i/>
          <w:color w:val="231F20"/>
          <w:spacing w:val="-6"/>
          <w:sz w:val="24"/>
        </w:rPr>
        <w:t> </w:t>
      </w:r>
      <w:r>
        <w:rPr>
          <w:i/>
          <w:color w:val="231F20"/>
          <w:sz w:val="24"/>
        </w:rPr>
        <w:t>y</w:t>
      </w:r>
      <w:r>
        <w:rPr>
          <w:i/>
          <w:color w:val="231F20"/>
          <w:spacing w:val="-6"/>
          <w:sz w:val="24"/>
        </w:rPr>
        <w:t> </w:t>
      </w:r>
      <w:r>
        <w:rPr>
          <w:i/>
          <w:color w:val="231F20"/>
          <w:sz w:val="24"/>
        </w:rPr>
        <w:t>ver</w:t>
      </w:r>
      <w:r>
        <w:rPr>
          <w:i/>
          <w:color w:val="231F20"/>
          <w:spacing w:val="-6"/>
          <w:sz w:val="24"/>
        </w:rPr>
        <w:t> </w:t>
      </w:r>
      <w:r>
        <w:rPr>
          <w:i/>
          <w:color w:val="231F20"/>
          <w:sz w:val="24"/>
        </w:rPr>
        <w:t>una</w:t>
      </w:r>
      <w:r>
        <w:rPr>
          <w:i/>
          <w:color w:val="231F20"/>
          <w:spacing w:val="-6"/>
          <w:sz w:val="24"/>
        </w:rPr>
        <w:t> </w:t>
      </w:r>
      <w:r>
        <w:rPr>
          <w:i/>
          <w:color w:val="231F20"/>
          <w:sz w:val="24"/>
        </w:rPr>
        <w:t>pintura</w:t>
      </w:r>
      <w:r>
        <w:rPr>
          <w:i/>
          <w:color w:val="231F20"/>
          <w:sz w:val="24"/>
        </w:rPr>
        <w:t> de</w:t>
      </w:r>
      <w:r>
        <w:rPr>
          <w:i/>
          <w:color w:val="231F20"/>
          <w:spacing w:val="20"/>
          <w:sz w:val="24"/>
        </w:rPr>
        <w:t> </w:t>
      </w:r>
      <w:r>
        <w:rPr>
          <w:i/>
          <w:color w:val="231F20"/>
          <w:sz w:val="24"/>
        </w:rPr>
        <w:t>César</w:t>
      </w:r>
      <w:r>
        <w:rPr>
          <w:i/>
          <w:color w:val="231F20"/>
          <w:spacing w:val="19"/>
          <w:sz w:val="24"/>
        </w:rPr>
        <w:t> </w:t>
      </w:r>
      <w:r>
        <w:rPr>
          <w:i/>
          <w:color w:val="231F20"/>
          <w:sz w:val="24"/>
        </w:rPr>
        <w:t>Manrique,</w:t>
      </w:r>
      <w:r>
        <w:rPr>
          <w:i/>
          <w:color w:val="231F20"/>
          <w:spacing w:val="18"/>
          <w:sz w:val="24"/>
        </w:rPr>
        <w:t> </w:t>
      </w:r>
      <w:r>
        <w:rPr>
          <w:color w:val="231F20"/>
          <w:sz w:val="24"/>
        </w:rPr>
        <w:t>para</w:t>
      </w:r>
      <w:r>
        <w:rPr>
          <w:color w:val="231F20"/>
          <w:spacing w:val="20"/>
          <w:sz w:val="24"/>
        </w:rPr>
        <w:t> </w:t>
      </w:r>
      <w:r>
        <w:rPr>
          <w:color w:val="231F20"/>
          <w:sz w:val="24"/>
        </w:rPr>
        <w:t>los</w:t>
      </w:r>
      <w:r>
        <w:rPr>
          <w:color w:val="231F20"/>
          <w:spacing w:val="20"/>
          <w:sz w:val="24"/>
        </w:rPr>
        <w:t> </w:t>
      </w:r>
      <w:r>
        <w:rPr>
          <w:color w:val="231F20"/>
          <w:sz w:val="24"/>
        </w:rPr>
        <w:t>usuarios</w:t>
      </w:r>
      <w:r>
        <w:rPr>
          <w:color w:val="231F20"/>
          <w:spacing w:val="20"/>
          <w:sz w:val="24"/>
        </w:rPr>
        <w:t> </w:t>
      </w:r>
      <w:r>
        <w:rPr>
          <w:color w:val="231F20"/>
          <w:sz w:val="24"/>
        </w:rPr>
        <w:t>de</w:t>
      </w:r>
      <w:r>
        <w:rPr>
          <w:color w:val="231F20"/>
          <w:spacing w:val="20"/>
          <w:sz w:val="24"/>
        </w:rPr>
        <w:t> </w:t>
      </w:r>
      <w:r>
        <w:rPr>
          <w:color w:val="231F20"/>
          <w:sz w:val="24"/>
        </w:rPr>
        <w:t>este</w:t>
      </w:r>
      <w:r>
        <w:rPr>
          <w:color w:val="231F20"/>
          <w:spacing w:val="20"/>
          <w:sz w:val="24"/>
        </w:rPr>
        <w:t> </w:t>
      </w:r>
      <w:r>
        <w:rPr>
          <w:color w:val="231F20"/>
          <w:sz w:val="24"/>
        </w:rPr>
        <w:t>centro.</w:t>
      </w:r>
      <w:r>
        <w:rPr>
          <w:color w:val="231F20"/>
          <w:spacing w:val="19"/>
          <w:sz w:val="24"/>
        </w:rPr>
        <w:t> </w:t>
      </w:r>
      <w:r>
        <w:rPr>
          <w:color w:val="231F20"/>
          <w:sz w:val="24"/>
        </w:rPr>
        <w:t>Se</w:t>
      </w:r>
      <w:r>
        <w:rPr>
          <w:color w:val="231F20"/>
          <w:spacing w:val="20"/>
          <w:sz w:val="24"/>
        </w:rPr>
        <w:t> </w:t>
      </w:r>
      <w:r>
        <w:rPr>
          <w:color w:val="231F20"/>
          <w:sz w:val="24"/>
        </w:rPr>
        <w:t>realizó</w:t>
      </w:r>
      <w:r>
        <w:rPr>
          <w:color w:val="231F20"/>
          <w:spacing w:val="20"/>
          <w:sz w:val="24"/>
        </w:rPr>
        <w:t> </w:t>
      </w:r>
      <w:r>
        <w:rPr>
          <w:color w:val="231F20"/>
          <w:sz w:val="24"/>
        </w:rPr>
        <w:t>una</w:t>
      </w:r>
      <w:r>
        <w:rPr>
          <w:color w:val="231F20"/>
          <w:spacing w:val="20"/>
          <w:sz w:val="24"/>
        </w:rPr>
        <w:t> </w:t>
      </w:r>
      <w:r>
        <w:rPr>
          <w:color w:val="231F20"/>
          <w:sz w:val="24"/>
        </w:rPr>
        <w:t>visita</w:t>
      </w:r>
      <w:r>
        <w:rPr>
          <w:color w:val="231F20"/>
          <w:spacing w:val="20"/>
          <w:sz w:val="24"/>
        </w:rPr>
        <w:t> </w:t>
      </w:r>
      <w:r>
        <w:rPr>
          <w:color w:val="231F20"/>
          <w:sz w:val="24"/>
        </w:rPr>
        <w:t>a</w:t>
      </w:r>
      <w:r>
        <w:rPr>
          <w:color w:val="231F20"/>
          <w:spacing w:val="20"/>
          <w:sz w:val="24"/>
        </w:rPr>
        <w:t> </w:t>
      </w:r>
      <w:r>
        <w:rPr>
          <w:color w:val="231F20"/>
          <w:sz w:val="24"/>
        </w:rPr>
        <w:t>la</w:t>
      </w:r>
      <w:r>
        <w:rPr>
          <w:color w:val="231F20"/>
          <w:spacing w:val="20"/>
          <w:sz w:val="24"/>
        </w:rPr>
        <w:t> </w:t>
      </w:r>
      <w:r>
        <w:rPr>
          <w:color w:val="231F20"/>
          <w:sz w:val="24"/>
        </w:rPr>
        <w:t>sede</w:t>
      </w:r>
      <w:r>
        <w:rPr>
          <w:color w:val="231F20"/>
          <w:spacing w:val="20"/>
          <w:sz w:val="24"/>
        </w:rPr>
        <w:t> </w:t>
      </w:r>
      <w:r>
        <w:rPr>
          <w:color w:val="231F20"/>
          <w:sz w:val="24"/>
        </w:rPr>
        <w:t>de la FCM y, como clase práctica, se interpretó la obra de Manrique </w:t>
      </w:r>
      <w:r>
        <w:rPr>
          <w:i/>
          <w:color w:val="231F20"/>
          <w:sz w:val="24"/>
        </w:rPr>
        <w:t>Sepultados en cenizas</w:t>
      </w:r>
      <w:r>
        <w:rPr>
          <w:i/>
          <w:color w:val="231F20"/>
          <w:sz w:val="24"/>
        </w:rPr>
        <w:t> </w:t>
      </w:r>
      <w:r>
        <w:rPr>
          <w:color w:val="231F20"/>
          <w:spacing w:val="-2"/>
          <w:sz w:val="24"/>
        </w:rPr>
        <w:t>(1973).</w:t>
      </w:r>
    </w:p>
    <w:p>
      <w:pPr>
        <w:pStyle w:val="BodyText"/>
        <w:spacing w:before="127"/>
      </w:pPr>
    </w:p>
    <w:p>
      <w:pPr>
        <w:pStyle w:val="Heading2"/>
        <w:jc w:val="left"/>
        <w:rPr>
          <w:i/>
        </w:rPr>
      </w:pPr>
      <w:r>
        <w:rPr>
          <w:i/>
          <w:color w:val="231F20"/>
          <w:spacing w:val="-2"/>
        </w:rPr>
        <w:t>Jornadas</w:t>
      </w:r>
    </w:p>
    <w:p>
      <w:pPr>
        <w:spacing w:before="124"/>
        <w:ind w:left="284" w:right="0" w:firstLine="0"/>
        <w:jc w:val="left"/>
        <w:rPr>
          <w:i/>
          <w:sz w:val="24"/>
        </w:rPr>
      </w:pPr>
      <w:r>
        <w:rPr>
          <w:color w:val="EE3124"/>
          <w:sz w:val="24"/>
        </w:rPr>
        <w:t>“La Isla como taller”. Proyecto</w:t>
      </w:r>
      <w:r>
        <w:rPr>
          <w:color w:val="EE3124"/>
          <w:spacing w:val="1"/>
          <w:sz w:val="24"/>
        </w:rPr>
        <w:t> </w:t>
      </w:r>
      <w:r>
        <w:rPr>
          <w:i/>
          <w:color w:val="EE3124"/>
          <w:sz w:val="24"/>
        </w:rPr>
        <w:t>Islas de </w:t>
      </w:r>
      <w:r>
        <w:rPr>
          <w:i/>
          <w:color w:val="EE3124"/>
          <w:spacing w:val="-2"/>
          <w:sz w:val="24"/>
        </w:rPr>
        <w:t>convivencia</w:t>
      </w:r>
    </w:p>
    <w:p>
      <w:pPr>
        <w:pStyle w:val="BodyText"/>
        <w:spacing w:line="348" w:lineRule="auto"/>
        <w:ind w:left="284" w:right="275"/>
        <w:jc w:val="both"/>
      </w:pPr>
      <w:r>
        <w:rPr>
          <w:color w:val="231F20"/>
        </w:rPr>
        <w:t>La</w:t>
      </w:r>
      <w:r>
        <w:rPr>
          <w:color w:val="231F20"/>
          <w:spacing w:val="-1"/>
        </w:rPr>
        <w:t> </w:t>
      </w:r>
      <w:r>
        <w:rPr>
          <w:color w:val="231F20"/>
        </w:rPr>
        <w:t>FCM</w:t>
      </w:r>
      <w:r>
        <w:rPr>
          <w:color w:val="231F20"/>
          <w:spacing w:val="-1"/>
        </w:rPr>
        <w:t> </w:t>
      </w:r>
      <w:r>
        <w:rPr>
          <w:color w:val="231F20"/>
        </w:rPr>
        <w:t>participó</w:t>
      </w:r>
      <w:r>
        <w:rPr>
          <w:color w:val="231F20"/>
          <w:spacing w:val="-1"/>
        </w:rPr>
        <w:t> </w:t>
      </w:r>
      <w:r>
        <w:rPr>
          <w:color w:val="231F20"/>
        </w:rPr>
        <w:t>en</w:t>
      </w:r>
      <w:r>
        <w:rPr>
          <w:color w:val="231F20"/>
          <w:spacing w:val="-1"/>
        </w:rPr>
        <w:t> </w:t>
      </w:r>
      <w:r>
        <w:rPr>
          <w:color w:val="231F20"/>
        </w:rPr>
        <w:t>esta</w:t>
      </w:r>
      <w:r>
        <w:rPr>
          <w:color w:val="231F20"/>
          <w:spacing w:val="-1"/>
        </w:rPr>
        <w:t> </w:t>
      </w:r>
      <w:r>
        <w:rPr>
          <w:color w:val="231F20"/>
        </w:rPr>
        <w:t>actividad</w:t>
      </w:r>
      <w:r>
        <w:rPr>
          <w:color w:val="231F20"/>
          <w:spacing w:val="-1"/>
        </w:rPr>
        <w:t> </w:t>
      </w:r>
      <w:r>
        <w:rPr>
          <w:color w:val="231F20"/>
        </w:rPr>
        <w:t>organizada</w:t>
      </w:r>
      <w:r>
        <w:rPr>
          <w:color w:val="231F20"/>
          <w:spacing w:val="-1"/>
        </w:rPr>
        <w:t> </w:t>
      </w:r>
      <w:r>
        <w:rPr>
          <w:color w:val="231F20"/>
        </w:rPr>
        <w:t>por</w:t>
      </w:r>
      <w:r>
        <w:rPr>
          <w:color w:val="231F20"/>
          <w:spacing w:val="-1"/>
        </w:rPr>
        <w:t> </w:t>
      </w:r>
      <w:r>
        <w:rPr>
          <w:color w:val="231F20"/>
        </w:rPr>
        <w:t>el</w:t>
      </w:r>
      <w:r>
        <w:rPr>
          <w:color w:val="231F20"/>
          <w:spacing w:val="-1"/>
        </w:rPr>
        <w:t> </w:t>
      </w:r>
      <w:r>
        <w:rPr>
          <w:color w:val="231F20"/>
        </w:rPr>
        <w:t>Colectivo</w:t>
      </w:r>
      <w:r>
        <w:rPr>
          <w:color w:val="231F20"/>
          <w:spacing w:val="-1"/>
        </w:rPr>
        <w:t> </w:t>
      </w:r>
      <w:r>
        <w:rPr>
          <w:color w:val="231F20"/>
        </w:rPr>
        <w:t>de</w:t>
      </w:r>
      <w:r>
        <w:rPr>
          <w:color w:val="231F20"/>
          <w:spacing w:val="-1"/>
        </w:rPr>
        <w:t> </w:t>
      </w:r>
      <w:r>
        <w:rPr>
          <w:color w:val="231F20"/>
        </w:rPr>
        <w:t>uruguayos</w:t>
      </w:r>
      <w:r>
        <w:rPr>
          <w:color w:val="231F20"/>
          <w:spacing w:val="-1"/>
        </w:rPr>
        <w:t> </w:t>
      </w:r>
      <w:r>
        <w:rPr>
          <w:color w:val="231F20"/>
        </w:rPr>
        <w:t>en</w:t>
      </w:r>
      <w:r>
        <w:rPr>
          <w:color w:val="231F20"/>
          <w:spacing w:val="-1"/>
        </w:rPr>
        <w:t> </w:t>
      </w:r>
      <w:r>
        <w:rPr>
          <w:color w:val="231F20"/>
        </w:rPr>
        <w:t>Lanzarote y</w:t>
      </w:r>
      <w:r>
        <w:rPr>
          <w:color w:val="231F20"/>
          <w:spacing w:val="22"/>
        </w:rPr>
        <w:t> </w:t>
      </w:r>
      <w:r>
        <w:rPr>
          <w:color w:val="231F20"/>
        </w:rPr>
        <w:t>el</w:t>
      </w:r>
      <w:r>
        <w:rPr>
          <w:color w:val="231F20"/>
          <w:spacing w:val="22"/>
        </w:rPr>
        <w:t> </w:t>
      </w:r>
      <w:r>
        <w:rPr>
          <w:color w:val="231F20"/>
        </w:rPr>
        <w:t>Movimiento</w:t>
      </w:r>
      <w:r>
        <w:rPr>
          <w:color w:val="231F20"/>
          <w:spacing w:val="22"/>
        </w:rPr>
        <w:t> </w:t>
      </w:r>
      <w:r>
        <w:rPr>
          <w:color w:val="231F20"/>
        </w:rPr>
        <w:t>por</w:t>
      </w:r>
      <w:r>
        <w:rPr>
          <w:color w:val="231F20"/>
          <w:spacing w:val="22"/>
        </w:rPr>
        <w:t> </w:t>
      </w:r>
      <w:r>
        <w:rPr>
          <w:color w:val="231F20"/>
        </w:rPr>
        <w:t>la</w:t>
      </w:r>
      <w:r>
        <w:rPr>
          <w:color w:val="231F20"/>
          <w:spacing w:val="22"/>
        </w:rPr>
        <w:t> </w:t>
      </w:r>
      <w:r>
        <w:rPr>
          <w:color w:val="231F20"/>
        </w:rPr>
        <w:t>paz,</w:t>
      </w:r>
      <w:r>
        <w:rPr>
          <w:color w:val="231F20"/>
          <w:spacing w:val="22"/>
        </w:rPr>
        <w:t> </w:t>
      </w:r>
      <w:r>
        <w:rPr>
          <w:color w:val="231F20"/>
        </w:rPr>
        <w:t>el</w:t>
      </w:r>
      <w:r>
        <w:rPr>
          <w:color w:val="231F20"/>
          <w:spacing w:val="22"/>
        </w:rPr>
        <w:t> </w:t>
      </w:r>
      <w:r>
        <w:rPr>
          <w:color w:val="231F20"/>
        </w:rPr>
        <w:t>desarme</w:t>
      </w:r>
      <w:r>
        <w:rPr>
          <w:color w:val="231F20"/>
          <w:spacing w:val="22"/>
        </w:rPr>
        <w:t> </w:t>
      </w:r>
      <w:r>
        <w:rPr>
          <w:color w:val="231F20"/>
        </w:rPr>
        <w:t>y</w:t>
      </w:r>
      <w:r>
        <w:rPr>
          <w:color w:val="231F20"/>
          <w:spacing w:val="22"/>
        </w:rPr>
        <w:t> </w:t>
      </w:r>
      <w:r>
        <w:rPr>
          <w:color w:val="231F20"/>
        </w:rPr>
        <w:t>la</w:t>
      </w:r>
      <w:r>
        <w:rPr>
          <w:color w:val="231F20"/>
          <w:spacing w:val="22"/>
        </w:rPr>
        <w:t> </w:t>
      </w:r>
      <w:r>
        <w:rPr>
          <w:color w:val="231F20"/>
        </w:rPr>
        <w:t>libertad</w:t>
      </w:r>
      <w:r>
        <w:rPr>
          <w:color w:val="231F20"/>
          <w:spacing w:val="22"/>
        </w:rPr>
        <w:t> </w:t>
      </w:r>
      <w:r>
        <w:rPr>
          <w:color w:val="231F20"/>
        </w:rPr>
        <w:t>de</w:t>
      </w:r>
      <w:r>
        <w:rPr>
          <w:color w:val="231F20"/>
          <w:spacing w:val="22"/>
        </w:rPr>
        <w:t> </w:t>
      </w:r>
      <w:r>
        <w:rPr>
          <w:color w:val="231F20"/>
        </w:rPr>
        <w:t>Canarias.</w:t>
      </w:r>
      <w:r>
        <w:rPr>
          <w:color w:val="231F20"/>
          <w:spacing w:val="22"/>
        </w:rPr>
        <w:t> </w:t>
      </w:r>
      <w:r>
        <w:rPr>
          <w:color w:val="231F20"/>
        </w:rPr>
        <w:t>Se</w:t>
      </w:r>
      <w:r>
        <w:rPr>
          <w:color w:val="231F20"/>
          <w:spacing w:val="22"/>
        </w:rPr>
        <w:t> </w:t>
      </w:r>
      <w:r>
        <w:rPr>
          <w:color w:val="231F20"/>
        </w:rPr>
        <w:t>celebró</w:t>
      </w:r>
      <w:r>
        <w:rPr>
          <w:color w:val="231F20"/>
          <w:spacing w:val="22"/>
        </w:rPr>
        <w:t> </w:t>
      </w:r>
      <w:r>
        <w:rPr>
          <w:color w:val="231F20"/>
        </w:rPr>
        <w:t>el</w:t>
      </w:r>
      <w:r>
        <w:rPr>
          <w:color w:val="231F20"/>
          <w:spacing w:val="22"/>
        </w:rPr>
        <w:t> </w:t>
      </w:r>
      <w:r>
        <w:rPr>
          <w:color w:val="231F20"/>
        </w:rPr>
        <w:t>29</w:t>
      </w:r>
      <w:r>
        <w:rPr>
          <w:color w:val="231F20"/>
          <w:spacing w:val="22"/>
        </w:rPr>
        <w:t> </w:t>
      </w:r>
      <w:r>
        <w:rPr>
          <w:color w:val="231F20"/>
        </w:rPr>
        <w:t>y</w:t>
      </w:r>
      <w:r>
        <w:rPr>
          <w:color w:val="231F20"/>
          <w:spacing w:val="22"/>
        </w:rPr>
        <w:t> </w:t>
      </w:r>
      <w:r>
        <w:rPr>
          <w:color w:val="231F20"/>
        </w:rPr>
        <w:t>30 de marzo y participaron unas sesenta personas de distintos países, principalmente de África</w:t>
      </w:r>
      <w:r>
        <w:rPr>
          <w:color w:val="231F20"/>
          <w:spacing w:val="-1"/>
        </w:rPr>
        <w:t> </w:t>
      </w:r>
      <w:r>
        <w:rPr>
          <w:color w:val="231F20"/>
        </w:rPr>
        <w:t>y</w:t>
      </w:r>
      <w:r>
        <w:rPr>
          <w:color w:val="231F20"/>
          <w:spacing w:val="-1"/>
        </w:rPr>
        <w:t> </w:t>
      </w:r>
      <w:r>
        <w:rPr>
          <w:color w:val="231F20"/>
        </w:rPr>
        <w:t>Sudamérica.</w:t>
      </w:r>
      <w:r>
        <w:rPr>
          <w:color w:val="231F20"/>
          <w:spacing w:val="-1"/>
        </w:rPr>
        <w:t> </w:t>
      </w:r>
      <w:r>
        <w:rPr>
          <w:color w:val="231F20"/>
        </w:rPr>
        <w:t>Esta</w:t>
      </w:r>
      <w:r>
        <w:rPr>
          <w:color w:val="231F20"/>
          <w:spacing w:val="-1"/>
        </w:rPr>
        <w:t> </w:t>
      </w:r>
      <w:r>
        <w:rPr>
          <w:color w:val="231F20"/>
        </w:rPr>
        <w:t>actividad</w:t>
      </w:r>
      <w:r>
        <w:rPr>
          <w:color w:val="231F20"/>
          <w:spacing w:val="-1"/>
        </w:rPr>
        <w:t> </w:t>
      </w:r>
      <w:r>
        <w:rPr>
          <w:color w:val="231F20"/>
        </w:rPr>
        <w:t>se</w:t>
      </w:r>
      <w:r>
        <w:rPr>
          <w:color w:val="231F20"/>
          <w:spacing w:val="-1"/>
        </w:rPr>
        <w:t> </w:t>
      </w:r>
      <w:r>
        <w:rPr>
          <w:color w:val="231F20"/>
        </w:rPr>
        <w:t>enmarca</w:t>
      </w:r>
      <w:r>
        <w:rPr>
          <w:color w:val="231F20"/>
          <w:spacing w:val="-1"/>
        </w:rPr>
        <w:t> </w:t>
      </w:r>
      <w:r>
        <w:rPr>
          <w:color w:val="231F20"/>
        </w:rPr>
        <w:t>dentro</w:t>
      </w:r>
      <w:r>
        <w:rPr>
          <w:color w:val="231F20"/>
          <w:spacing w:val="-1"/>
        </w:rPr>
        <w:t> </w:t>
      </w:r>
      <w:r>
        <w:rPr>
          <w:color w:val="231F20"/>
        </w:rPr>
        <w:t>de</w:t>
      </w:r>
      <w:r>
        <w:rPr>
          <w:color w:val="231F20"/>
          <w:spacing w:val="-1"/>
        </w:rPr>
        <w:t> </w:t>
      </w:r>
      <w:r>
        <w:rPr>
          <w:color w:val="231F20"/>
        </w:rPr>
        <w:t>un</w:t>
      </w:r>
      <w:r>
        <w:rPr>
          <w:color w:val="231F20"/>
          <w:spacing w:val="-1"/>
        </w:rPr>
        <w:t> </w:t>
      </w:r>
      <w:r>
        <w:rPr>
          <w:color w:val="231F20"/>
        </w:rPr>
        <w:t>proyecto</w:t>
      </w:r>
      <w:r>
        <w:rPr>
          <w:color w:val="231F20"/>
          <w:spacing w:val="-1"/>
        </w:rPr>
        <w:t> </w:t>
      </w:r>
      <w:r>
        <w:rPr>
          <w:color w:val="231F20"/>
        </w:rPr>
        <w:t>denominado</w:t>
      </w:r>
      <w:r>
        <w:rPr>
          <w:color w:val="231F20"/>
          <w:spacing w:val="-1"/>
        </w:rPr>
        <w:t> </w:t>
      </w:r>
      <w:r>
        <w:rPr>
          <w:i/>
          <w:color w:val="231F20"/>
        </w:rPr>
        <w:t>Isla</w:t>
      </w:r>
      <w:r>
        <w:rPr>
          <w:i/>
          <w:color w:val="231F20"/>
          <w:spacing w:val="-1"/>
        </w:rPr>
        <w:t> </w:t>
      </w:r>
      <w:r>
        <w:rPr>
          <w:i/>
          <w:color w:val="231F20"/>
        </w:rPr>
        <w:t>de</w:t>
      </w:r>
      <w:r>
        <w:rPr>
          <w:i/>
          <w:color w:val="231F20"/>
        </w:rPr>
        <w:t> convivencia </w:t>
      </w:r>
      <w:r>
        <w:rPr>
          <w:color w:val="231F20"/>
        </w:rPr>
        <w:t>que busca, sobre todo, que los inmigrantes de distintos países se conozcan. Las jornadas consistieron en una charla impartida en la sede de la FCM titulada “La Isla como taller” y dos visitas a algunas de las intervenciones públicas de César Manrique en Lanzarote. Arminda Arteta y Diana Castrillón fueron las monitoras en la jornada.</w:t>
      </w:r>
    </w:p>
    <w:p>
      <w:pPr>
        <w:pStyle w:val="BodyText"/>
        <w:spacing w:after="0" w:line="348" w:lineRule="auto"/>
        <w:jc w:val="both"/>
        <w:sectPr>
          <w:pgSz w:w="11910" w:h="16840"/>
          <w:pgMar w:header="850" w:footer="0" w:top="1440" w:bottom="280" w:left="1700" w:right="1700"/>
        </w:sectPr>
      </w:pPr>
    </w:p>
    <w:p>
      <w:pPr>
        <w:pStyle w:val="BodyText"/>
        <w:spacing w:before="143"/>
      </w:pPr>
      <w:r>
        <w:rPr/>
        <mc:AlternateContent>
          <mc:Choice Requires="wps">
            <w:drawing>
              <wp:anchor distT="0" distB="0" distL="0" distR="0" allowOverlap="1" layoutInCell="1" locked="0" behindDoc="0" simplePos="0" relativeHeight="15737344">
                <wp:simplePos x="0" y="0"/>
                <wp:positionH relativeFrom="page">
                  <wp:posOffset>6732003</wp:posOffset>
                </wp:positionH>
                <wp:positionV relativeFrom="page">
                  <wp:posOffset>8037004</wp:posOffset>
                </wp:positionV>
                <wp:extent cx="288290" cy="1933575"/>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288290" cy="1933575"/>
                          <a:chExt cx="288290" cy="1933575"/>
                        </a:xfrm>
                      </wpg:grpSpPr>
                      <pic:pic>
                        <pic:nvPicPr>
                          <pic:cNvPr id="34" name="Image 34"/>
                          <pic:cNvPicPr/>
                        </pic:nvPicPr>
                        <pic:blipFill>
                          <a:blip r:embed="rId7" cstate="print"/>
                          <a:stretch>
                            <a:fillRect/>
                          </a:stretch>
                        </pic:blipFill>
                        <pic:spPr>
                          <a:xfrm>
                            <a:off x="41155" y="1667611"/>
                            <a:ext cx="225243" cy="243468"/>
                          </a:xfrm>
                          <a:prstGeom prst="rect">
                            <a:avLst/>
                          </a:prstGeom>
                        </pic:spPr>
                      </pic:pic>
                      <wps:wsp>
                        <wps:cNvPr id="35" name="Graphic 3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7344" id="docshapegroup32" coordorigin="10602,12657" coordsize="454,3045">
                <v:shape style="position:absolute;left:10666;top:15282;width:355;height:384" type="#_x0000_t75" id="docshape33" stroked="false">
                  <v:imagedata r:id="rId7" o:title=""/>
                </v:shape>
                <v:shape style="position:absolute;left:10606;top:12661;width:444;height:3035" id="docshape3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7856">
                <wp:simplePos x="0" y="0"/>
                <wp:positionH relativeFrom="page">
                  <wp:posOffset>6784499</wp:posOffset>
                </wp:positionH>
                <wp:positionV relativeFrom="page">
                  <wp:posOffset>923304</wp:posOffset>
                </wp:positionV>
                <wp:extent cx="231775" cy="940435"/>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7856" type="#_x0000_t202" id="docshape3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8368">
                <wp:simplePos x="0" y="0"/>
                <wp:positionH relativeFrom="page">
                  <wp:posOffset>6779069</wp:posOffset>
                </wp:positionH>
                <wp:positionV relativeFrom="page">
                  <wp:posOffset>8134036</wp:posOffset>
                </wp:positionV>
                <wp:extent cx="202565" cy="1460500"/>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38368" type="#_x0000_t202" id="docshape3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Heading2"/>
        <w:jc w:val="left"/>
        <w:rPr>
          <w:i/>
        </w:rPr>
      </w:pPr>
      <w:r>
        <w:rPr>
          <w:i/>
          <w:color w:val="231F20"/>
          <w:spacing w:val="-2"/>
        </w:rPr>
        <w:t>Actividad</w:t>
      </w:r>
    </w:p>
    <w:p>
      <w:pPr>
        <w:pStyle w:val="BodyText"/>
        <w:spacing w:before="124"/>
        <w:ind w:left="284"/>
      </w:pPr>
      <w:r>
        <w:rPr>
          <w:color w:val="EE3124"/>
        </w:rPr>
        <w:t>Colegio de licenciados de Las </w:t>
      </w:r>
      <w:r>
        <w:rPr>
          <w:color w:val="EE3124"/>
          <w:spacing w:val="-2"/>
        </w:rPr>
        <w:t>Palmas</w:t>
      </w:r>
    </w:p>
    <w:p>
      <w:pPr>
        <w:pStyle w:val="BodyText"/>
        <w:spacing w:line="348" w:lineRule="auto"/>
        <w:ind w:left="284" w:right="282"/>
        <w:jc w:val="both"/>
      </w:pPr>
      <w:r>
        <w:rPr>
          <w:color w:val="231F20"/>
        </w:rPr>
        <w:t>El 9 de mayo se llevó a cabo en la sede de la FCM una actividad en la que se desarrol-laron técnicas de pensamiento visual para abordar la interpretación de las obras de arte. La actividad estaba dirigida a antiguos docentes pertenecientes al Colegio de licenciados de Las Palmas.</w:t>
      </w:r>
    </w:p>
    <w:p>
      <w:pPr>
        <w:pStyle w:val="BodyText"/>
        <w:spacing w:before="127"/>
      </w:pPr>
    </w:p>
    <w:p>
      <w:pPr>
        <w:pStyle w:val="Heading2"/>
        <w:jc w:val="left"/>
        <w:rPr>
          <w:i/>
        </w:rPr>
      </w:pPr>
      <w:r>
        <w:rPr>
          <w:i/>
          <w:color w:val="231F20"/>
          <w:spacing w:val="-2"/>
        </w:rPr>
        <w:t>Charla</w:t>
      </w:r>
    </w:p>
    <w:p>
      <w:pPr>
        <w:pStyle w:val="BodyText"/>
        <w:ind w:left="284"/>
      </w:pPr>
      <w:r>
        <w:rPr>
          <w:color w:val="EE3124"/>
        </w:rPr>
        <w:t>Campaña de limpieza de Costa </w:t>
      </w:r>
      <w:r>
        <w:rPr>
          <w:color w:val="EE3124"/>
          <w:spacing w:val="-2"/>
        </w:rPr>
        <w:t>Teguise</w:t>
      </w:r>
    </w:p>
    <w:p>
      <w:pPr>
        <w:pStyle w:val="BodyText"/>
        <w:spacing w:line="348" w:lineRule="auto" w:before="124"/>
        <w:ind w:left="284" w:right="283"/>
        <w:jc w:val="both"/>
      </w:pPr>
      <w:r>
        <w:rPr>
          <w:color w:val="231F20"/>
        </w:rPr>
        <w:t>El 7 de junio, de forma paralela a la celebración de una jornada voluntaria de limpieza del núcleo turístico de Costa Teguise, Alfredo Díaz ofreció una charla para los participantes sobre</w:t>
      </w:r>
      <w:r>
        <w:rPr>
          <w:color w:val="231F20"/>
          <w:spacing w:val="-3"/>
        </w:rPr>
        <w:t> </w:t>
      </w:r>
      <w:r>
        <w:rPr>
          <w:color w:val="231F20"/>
        </w:rPr>
        <w:t>la</w:t>
      </w:r>
      <w:r>
        <w:rPr>
          <w:color w:val="231F20"/>
          <w:spacing w:val="-3"/>
        </w:rPr>
        <w:t> </w:t>
      </w:r>
      <w:r>
        <w:rPr>
          <w:color w:val="231F20"/>
        </w:rPr>
        <w:t>concienciación</w:t>
      </w:r>
      <w:r>
        <w:rPr>
          <w:color w:val="231F20"/>
          <w:spacing w:val="-3"/>
        </w:rPr>
        <w:t> </w:t>
      </w:r>
      <w:r>
        <w:rPr>
          <w:color w:val="231F20"/>
        </w:rPr>
        <w:t>ciudadana</w:t>
      </w:r>
      <w:r>
        <w:rPr>
          <w:color w:val="231F20"/>
          <w:spacing w:val="-3"/>
        </w:rPr>
        <w:t> </w:t>
      </w:r>
      <w:r>
        <w:rPr>
          <w:color w:val="231F20"/>
        </w:rPr>
        <w:t>y</w:t>
      </w:r>
      <w:r>
        <w:rPr>
          <w:color w:val="231F20"/>
          <w:spacing w:val="-3"/>
        </w:rPr>
        <w:t> </w:t>
      </w:r>
      <w:r>
        <w:rPr>
          <w:color w:val="231F20"/>
        </w:rPr>
        <w:t>el</w:t>
      </w:r>
      <w:r>
        <w:rPr>
          <w:color w:val="231F20"/>
          <w:spacing w:val="-3"/>
        </w:rPr>
        <w:t> </w:t>
      </w:r>
      <w:r>
        <w:rPr>
          <w:color w:val="231F20"/>
        </w:rPr>
        <w:t>compromiso</w:t>
      </w:r>
      <w:r>
        <w:rPr>
          <w:color w:val="231F20"/>
          <w:spacing w:val="-3"/>
        </w:rPr>
        <w:t> </w:t>
      </w:r>
      <w:r>
        <w:rPr>
          <w:color w:val="231F20"/>
        </w:rPr>
        <w:t>de</w:t>
      </w:r>
      <w:r>
        <w:rPr>
          <w:color w:val="231F20"/>
          <w:spacing w:val="-3"/>
        </w:rPr>
        <w:t> </w:t>
      </w:r>
      <w:r>
        <w:rPr>
          <w:color w:val="231F20"/>
        </w:rPr>
        <w:t>César</w:t>
      </w:r>
      <w:r>
        <w:rPr>
          <w:color w:val="231F20"/>
          <w:spacing w:val="-3"/>
        </w:rPr>
        <w:t> </w:t>
      </w:r>
      <w:r>
        <w:rPr>
          <w:color w:val="231F20"/>
        </w:rPr>
        <w:t>Manrique</w:t>
      </w:r>
      <w:r>
        <w:rPr>
          <w:color w:val="231F20"/>
          <w:spacing w:val="-3"/>
        </w:rPr>
        <w:t> </w:t>
      </w:r>
      <w:r>
        <w:rPr>
          <w:color w:val="231F20"/>
        </w:rPr>
        <w:t>con</w:t>
      </w:r>
      <w:r>
        <w:rPr>
          <w:color w:val="231F20"/>
          <w:spacing w:val="-3"/>
        </w:rPr>
        <w:t> </w:t>
      </w:r>
      <w:r>
        <w:rPr>
          <w:color w:val="231F20"/>
        </w:rPr>
        <w:t>la</w:t>
      </w:r>
      <w:r>
        <w:rPr>
          <w:color w:val="231F20"/>
          <w:spacing w:val="-3"/>
        </w:rPr>
        <w:t> </w:t>
      </w:r>
      <w:r>
        <w:rPr>
          <w:color w:val="231F20"/>
        </w:rPr>
        <w:t>limpieza</w:t>
      </w:r>
      <w:r>
        <w:rPr>
          <w:color w:val="231F20"/>
          <w:spacing w:val="-3"/>
        </w:rPr>
        <w:t> </w:t>
      </w:r>
      <w:r>
        <w:rPr>
          <w:color w:val="231F20"/>
        </w:rPr>
        <w:t>y</w:t>
      </w:r>
      <w:r>
        <w:rPr>
          <w:color w:val="231F20"/>
          <w:spacing w:val="-3"/>
        </w:rPr>
        <w:t> </w:t>
      </w:r>
      <w:r>
        <w:rPr>
          <w:color w:val="231F20"/>
        </w:rPr>
        <w:t>el medio ambiente.</w:t>
      </w:r>
    </w:p>
    <w:p>
      <w:pPr>
        <w:pStyle w:val="BodyText"/>
        <w:spacing w:before="128"/>
      </w:pPr>
    </w:p>
    <w:p>
      <w:pPr>
        <w:pStyle w:val="Heading2"/>
        <w:rPr>
          <w:i/>
        </w:rPr>
      </w:pPr>
      <w:r>
        <w:rPr>
          <w:i/>
          <w:color w:val="231F20"/>
        </w:rPr>
        <w:t>Máster de Derecho </w:t>
      </w:r>
      <w:r>
        <w:rPr>
          <w:i/>
          <w:color w:val="231F20"/>
          <w:spacing w:val="-2"/>
        </w:rPr>
        <w:t>Urbanístico</w:t>
      </w:r>
    </w:p>
    <w:p>
      <w:pPr>
        <w:pStyle w:val="BodyText"/>
        <w:spacing w:before="124"/>
        <w:ind w:left="284"/>
        <w:jc w:val="both"/>
      </w:pPr>
      <w:r>
        <w:rPr>
          <w:color w:val="EE3124"/>
        </w:rPr>
        <w:t>Universidad de La </w:t>
      </w:r>
      <w:r>
        <w:rPr>
          <w:color w:val="EE3124"/>
          <w:spacing w:val="-2"/>
        </w:rPr>
        <w:t>Laguna</w:t>
      </w:r>
    </w:p>
    <w:p>
      <w:pPr>
        <w:pStyle w:val="BodyText"/>
        <w:spacing w:line="348" w:lineRule="auto"/>
        <w:ind w:left="284" w:right="280"/>
        <w:jc w:val="both"/>
      </w:pPr>
      <w:r>
        <w:rPr>
          <w:color w:val="231F20"/>
          <w:spacing w:val="-2"/>
        </w:rPr>
        <w:t>La</w:t>
      </w:r>
      <w:r>
        <w:rPr>
          <w:color w:val="231F20"/>
          <w:spacing w:val="-5"/>
        </w:rPr>
        <w:t> </w:t>
      </w:r>
      <w:r>
        <w:rPr>
          <w:color w:val="231F20"/>
          <w:spacing w:val="-2"/>
        </w:rPr>
        <w:t>FCM</w:t>
      </w:r>
      <w:r>
        <w:rPr>
          <w:color w:val="231F20"/>
          <w:spacing w:val="-5"/>
        </w:rPr>
        <w:t> </w:t>
      </w:r>
      <w:r>
        <w:rPr>
          <w:color w:val="231F20"/>
          <w:spacing w:val="-2"/>
        </w:rPr>
        <w:t>participó</w:t>
      </w:r>
      <w:r>
        <w:rPr>
          <w:color w:val="231F20"/>
          <w:spacing w:val="-5"/>
        </w:rPr>
        <w:t> </w:t>
      </w:r>
      <w:r>
        <w:rPr>
          <w:color w:val="231F20"/>
          <w:spacing w:val="-2"/>
        </w:rPr>
        <w:t>en</w:t>
      </w:r>
      <w:r>
        <w:rPr>
          <w:color w:val="231F20"/>
          <w:spacing w:val="-5"/>
        </w:rPr>
        <w:t> </w:t>
      </w:r>
      <w:r>
        <w:rPr>
          <w:color w:val="231F20"/>
          <w:spacing w:val="-2"/>
        </w:rPr>
        <w:t>este</w:t>
      </w:r>
      <w:r>
        <w:rPr>
          <w:color w:val="231F20"/>
          <w:spacing w:val="-5"/>
        </w:rPr>
        <w:t> </w:t>
      </w:r>
      <w:r>
        <w:rPr>
          <w:color w:val="231F20"/>
          <w:spacing w:val="-2"/>
        </w:rPr>
        <w:t>Máster</w:t>
      </w:r>
      <w:r>
        <w:rPr>
          <w:color w:val="231F20"/>
          <w:spacing w:val="-5"/>
        </w:rPr>
        <w:t> </w:t>
      </w:r>
      <w:r>
        <w:rPr>
          <w:color w:val="231F20"/>
          <w:spacing w:val="-2"/>
        </w:rPr>
        <w:t>organizado</w:t>
      </w:r>
      <w:r>
        <w:rPr>
          <w:color w:val="231F20"/>
          <w:spacing w:val="-5"/>
        </w:rPr>
        <w:t> </w:t>
      </w:r>
      <w:r>
        <w:rPr>
          <w:color w:val="231F20"/>
          <w:spacing w:val="-2"/>
        </w:rPr>
        <w:t>por</w:t>
      </w:r>
      <w:r>
        <w:rPr>
          <w:color w:val="231F20"/>
          <w:spacing w:val="-5"/>
        </w:rPr>
        <w:t> </w:t>
      </w:r>
      <w:r>
        <w:rPr>
          <w:color w:val="231F20"/>
          <w:spacing w:val="-2"/>
        </w:rPr>
        <w:t>el</w:t>
      </w:r>
      <w:r>
        <w:rPr>
          <w:color w:val="231F20"/>
          <w:spacing w:val="-5"/>
        </w:rPr>
        <w:t> </w:t>
      </w:r>
      <w:r>
        <w:rPr>
          <w:color w:val="231F20"/>
          <w:spacing w:val="-2"/>
        </w:rPr>
        <w:t>departamento</w:t>
      </w:r>
      <w:r>
        <w:rPr>
          <w:color w:val="231F20"/>
          <w:spacing w:val="-5"/>
        </w:rPr>
        <w:t> </w:t>
      </w:r>
      <w:r>
        <w:rPr>
          <w:color w:val="231F20"/>
          <w:spacing w:val="-2"/>
        </w:rPr>
        <w:t>de</w:t>
      </w:r>
      <w:r>
        <w:rPr>
          <w:color w:val="231F20"/>
          <w:spacing w:val="-5"/>
        </w:rPr>
        <w:t> </w:t>
      </w:r>
      <w:r>
        <w:rPr>
          <w:color w:val="231F20"/>
          <w:spacing w:val="-2"/>
        </w:rPr>
        <w:t>Disciplinas</w:t>
      </w:r>
      <w:r>
        <w:rPr>
          <w:color w:val="231F20"/>
          <w:spacing w:val="-5"/>
        </w:rPr>
        <w:t> </w:t>
      </w:r>
      <w:r>
        <w:rPr>
          <w:color w:val="231F20"/>
          <w:spacing w:val="-2"/>
        </w:rPr>
        <w:t>Urbanísticas </w:t>
      </w:r>
      <w:r>
        <w:rPr>
          <w:color w:val="231F20"/>
        </w:rPr>
        <w:t>Básicas</w:t>
      </w:r>
      <w:r>
        <w:rPr>
          <w:color w:val="231F20"/>
          <w:spacing w:val="-9"/>
        </w:rPr>
        <w:t> </w:t>
      </w:r>
      <w:r>
        <w:rPr>
          <w:color w:val="231F20"/>
        </w:rPr>
        <w:t>del</w:t>
      </w:r>
      <w:r>
        <w:rPr>
          <w:color w:val="231F20"/>
          <w:spacing w:val="-9"/>
        </w:rPr>
        <w:t> </w:t>
      </w:r>
      <w:r>
        <w:rPr>
          <w:color w:val="231F20"/>
        </w:rPr>
        <w:t>Centro</w:t>
      </w:r>
      <w:r>
        <w:rPr>
          <w:color w:val="231F20"/>
          <w:spacing w:val="-9"/>
        </w:rPr>
        <w:t> </w:t>
      </w:r>
      <w:r>
        <w:rPr>
          <w:color w:val="231F20"/>
        </w:rPr>
        <w:t>de</w:t>
      </w:r>
      <w:r>
        <w:rPr>
          <w:color w:val="231F20"/>
          <w:spacing w:val="-9"/>
        </w:rPr>
        <w:t> </w:t>
      </w:r>
      <w:r>
        <w:rPr>
          <w:color w:val="231F20"/>
        </w:rPr>
        <w:t>Estudios</w:t>
      </w:r>
      <w:r>
        <w:rPr>
          <w:color w:val="231F20"/>
          <w:spacing w:val="-9"/>
        </w:rPr>
        <w:t> </w:t>
      </w:r>
      <w:r>
        <w:rPr>
          <w:color w:val="231F20"/>
        </w:rPr>
        <w:t>Ecosociales</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Universidad</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Laguna.,</w:t>
      </w:r>
      <w:r>
        <w:rPr>
          <w:color w:val="231F20"/>
          <w:spacing w:val="-9"/>
        </w:rPr>
        <w:t> </w:t>
      </w:r>
      <w:r>
        <w:rPr>
          <w:color w:val="231F20"/>
        </w:rPr>
        <w:t>con</w:t>
      </w:r>
      <w:r>
        <w:rPr>
          <w:color w:val="231F20"/>
          <w:spacing w:val="-9"/>
        </w:rPr>
        <w:t> </w:t>
      </w:r>
      <w:r>
        <w:rPr>
          <w:color w:val="231F20"/>
        </w:rPr>
        <w:t>la</w:t>
      </w:r>
      <w:r>
        <w:rPr>
          <w:color w:val="231F20"/>
          <w:spacing w:val="-9"/>
        </w:rPr>
        <w:t> </w:t>
      </w:r>
      <w:r>
        <w:rPr>
          <w:color w:val="231F20"/>
        </w:rPr>
        <w:t>ponen-cia “La Fundación César Manrique: un espacio para la cultura crítica”. Entre los ponentes se encontraban Fernando Jiménez, Antonio Vercher y Arantxa Espeso. Se celebró del 16 al 19 de diciembre.</w:t>
      </w:r>
    </w:p>
    <w:p>
      <w:pPr>
        <w:pStyle w:val="BodyText"/>
        <w:spacing w:before="0"/>
      </w:pPr>
    </w:p>
    <w:p>
      <w:pPr>
        <w:pStyle w:val="BodyText"/>
        <w:spacing w:before="252"/>
      </w:pPr>
    </w:p>
    <w:p>
      <w:pPr>
        <w:pStyle w:val="Heading1"/>
        <w:spacing w:before="0"/>
        <w:ind w:left="284"/>
        <w:rPr>
          <w:rFonts w:ascii="Arial Narrow" w:hAnsi="Arial Narrow"/>
        </w:rPr>
      </w:pPr>
      <w:r>
        <w:rPr>
          <w:rFonts w:ascii="Arial Narrow" w:hAnsi="Arial Narrow"/>
          <w:color w:val="EE3124"/>
        </w:rPr>
        <w:t>Charlas y talleres didácticos en centros </w:t>
      </w:r>
      <w:r>
        <w:rPr>
          <w:rFonts w:ascii="Arial Narrow" w:hAnsi="Arial Narrow"/>
          <w:color w:val="EE3124"/>
          <w:spacing w:val="-2"/>
        </w:rPr>
        <w:t>escolares</w:t>
      </w:r>
    </w:p>
    <w:p>
      <w:pPr>
        <w:pStyle w:val="BodyText"/>
        <w:spacing w:before="250"/>
        <w:rPr>
          <w:b/>
        </w:rPr>
      </w:pPr>
    </w:p>
    <w:p>
      <w:pPr>
        <w:pStyle w:val="Heading2"/>
        <w:jc w:val="left"/>
        <w:rPr>
          <w:i/>
        </w:rPr>
      </w:pPr>
      <w:r>
        <w:rPr>
          <w:i/>
          <w:color w:val="231F20"/>
        </w:rPr>
        <w:t>Charla-</w:t>
      </w:r>
      <w:r>
        <w:rPr>
          <w:i/>
          <w:color w:val="231F20"/>
          <w:spacing w:val="-2"/>
        </w:rPr>
        <w:t>taller</w:t>
      </w:r>
    </w:p>
    <w:p>
      <w:pPr>
        <w:pStyle w:val="BodyText"/>
        <w:spacing w:before="124"/>
        <w:ind w:left="284"/>
        <w:jc w:val="both"/>
      </w:pPr>
      <w:r>
        <w:rPr>
          <w:color w:val="EE3124"/>
        </w:rPr>
        <w:t>IES San </w:t>
      </w:r>
      <w:r>
        <w:rPr>
          <w:color w:val="EE3124"/>
          <w:spacing w:val="-2"/>
        </w:rPr>
        <w:t>Bartolomé</w:t>
      </w:r>
    </w:p>
    <w:p>
      <w:pPr>
        <w:pStyle w:val="BodyText"/>
        <w:spacing w:line="348" w:lineRule="auto"/>
        <w:ind w:left="284" w:right="282"/>
        <w:jc w:val="both"/>
      </w:pPr>
      <w:r>
        <w:rPr>
          <w:color w:val="231F20"/>
        </w:rPr>
        <w:t>El</w:t>
      </w:r>
      <w:r>
        <w:rPr>
          <w:color w:val="231F20"/>
          <w:spacing w:val="-1"/>
        </w:rPr>
        <w:t> </w:t>
      </w:r>
      <w:r>
        <w:rPr>
          <w:color w:val="231F20"/>
        </w:rPr>
        <w:t>26</w:t>
      </w:r>
      <w:r>
        <w:rPr>
          <w:color w:val="231F20"/>
          <w:spacing w:val="-1"/>
        </w:rPr>
        <w:t> </w:t>
      </w:r>
      <w:r>
        <w:rPr>
          <w:color w:val="231F20"/>
        </w:rPr>
        <w:t>de</w:t>
      </w:r>
      <w:r>
        <w:rPr>
          <w:color w:val="231F20"/>
          <w:spacing w:val="-1"/>
        </w:rPr>
        <w:t> </w:t>
      </w:r>
      <w:r>
        <w:rPr>
          <w:color w:val="231F20"/>
        </w:rPr>
        <w:t>febrero,</w:t>
      </w:r>
      <w:r>
        <w:rPr>
          <w:color w:val="231F20"/>
          <w:spacing w:val="-1"/>
        </w:rPr>
        <w:t> </w:t>
      </w:r>
      <w:r>
        <w:rPr>
          <w:color w:val="231F20"/>
        </w:rPr>
        <w:t>Alfredo</w:t>
      </w:r>
      <w:r>
        <w:rPr>
          <w:color w:val="231F20"/>
          <w:spacing w:val="-1"/>
        </w:rPr>
        <w:t> </w:t>
      </w:r>
      <w:r>
        <w:rPr>
          <w:color w:val="231F20"/>
        </w:rPr>
        <w:t>Díaz</w:t>
      </w:r>
      <w:r>
        <w:rPr>
          <w:color w:val="231F20"/>
          <w:spacing w:val="-1"/>
        </w:rPr>
        <w:t> </w:t>
      </w:r>
      <w:r>
        <w:rPr>
          <w:color w:val="231F20"/>
        </w:rPr>
        <w:t>ofreció</w:t>
      </w:r>
      <w:r>
        <w:rPr>
          <w:color w:val="231F20"/>
          <w:spacing w:val="-1"/>
        </w:rPr>
        <w:t> </w:t>
      </w:r>
      <w:r>
        <w:rPr>
          <w:color w:val="231F20"/>
        </w:rPr>
        <w:t>la</w:t>
      </w:r>
      <w:r>
        <w:rPr>
          <w:color w:val="231F20"/>
          <w:spacing w:val="-1"/>
        </w:rPr>
        <w:t> </w:t>
      </w:r>
      <w:r>
        <w:rPr>
          <w:color w:val="231F20"/>
        </w:rPr>
        <w:t>charla</w:t>
      </w:r>
      <w:r>
        <w:rPr>
          <w:color w:val="231F20"/>
          <w:spacing w:val="-1"/>
        </w:rPr>
        <w:t> </w:t>
      </w:r>
      <w:r>
        <w:rPr>
          <w:color w:val="231F20"/>
        </w:rPr>
        <w:t>para</w:t>
      </w:r>
      <w:r>
        <w:rPr>
          <w:color w:val="231F20"/>
          <w:spacing w:val="-1"/>
        </w:rPr>
        <w:t> </w:t>
      </w:r>
      <w:r>
        <w:rPr>
          <w:color w:val="231F20"/>
        </w:rPr>
        <w:t>alumnos</w:t>
      </w:r>
      <w:r>
        <w:rPr>
          <w:color w:val="231F20"/>
          <w:spacing w:val="-1"/>
        </w:rPr>
        <w:t> </w:t>
      </w:r>
      <w:r>
        <w:rPr>
          <w:color w:val="231F20"/>
        </w:rPr>
        <w:t>de</w:t>
      </w:r>
      <w:r>
        <w:rPr>
          <w:color w:val="231F20"/>
          <w:spacing w:val="-1"/>
        </w:rPr>
        <w:t> </w:t>
      </w:r>
      <w:r>
        <w:rPr>
          <w:color w:val="231F20"/>
        </w:rPr>
        <w:t>2º</w:t>
      </w:r>
      <w:r>
        <w:rPr>
          <w:color w:val="231F20"/>
          <w:spacing w:val="-1"/>
        </w:rPr>
        <w:t> </w:t>
      </w:r>
      <w:r>
        <w:rPr>
          <w:color w:val="231F20"/>
        </w:rPr>
        <w:t>de</w:t>
      </w:r>
      <w:r>
        <w:rPr>
          <w:color w:val="231F20"/>
          <w:spacing w:val="-1"/>
        </w:rPr>
        <w:t> </w:t>
      </w:r>
      <w:r>
        <w:rPr>
          <w:color w:val="231F20"/>
        </w:rPr>
        <w:t>Bachillerato</w:t>
      </w:r>
      <w:r>
        <w:rPr>
          <w:color w:val="231F20"/>
          <w:spacing w:val="-1"/>
        </w:rPr>
        <w:t> </w:t>
      </w:r>
      <w:r>
        <w:rPr>
          <w:color w:val="231F20"/>
        </w:rPr>
        <w:t>sobre</w:t>
      </w:r>
      <w:r>
        <w:rPr>
          <w:color w:val="231F20"/>
          <w:spacing w:val="-1"/>
        </w:rPr>
        <w:t> </w:t>
      </w:r>
      <w:r>
        <w:rPr>
          <w:color w:val="231F20"/>
        </w:rPr>
        <w:t>el compromiso medioambiental de César Manrique con Lanzarote y sus habitantes.</w:t>
      </w:r>
    </w:p>
    <w:p>
      <w:pPr>
        <w:pStyle w:val="BodyText"/>
        <w:spacing w:before="126"/>
      </w:pPr>
    </w:p>
    <w:p>
      <w:pPr>
        <w:pStyle w:val="Heading2"/>
        <w:jc w:val="left"/>
        <w:rPr>
          <w:i/>
        </w:rPr>
      </w:pPr>
      <w:r>
        <w:rPr>
          <w:i/>
          <w:color w:val="231F20"/>
          <w:spacing w:val="-2"/>
        </w:rPr>
        <w:t>Charla</w:t>
      </w:r>
    </w:p>
    <w:p>
      <w:pPr>
        <w:pStyle w:val="BodyText"/>
        <w:spacing w:before="124"/>
        <w:ind w:left="284"/>
      </w:pPr>
      <w:r>
        <w:rPr>
          <w:color w:val="EE3124"/>
        </w:rPr>
        <w:t>IES José Zerpa de Vecindario (Gran </w:t>
      </w:r>
      <w:r>
        <w:rPr>
          <w:color w:val="EE3124"/>
          <w:spacing w:val="-2"/>
        </w:rPr>
        <w:t>Canaria)</w:t>
      </w:r>
    </w:p>
    <w:p>
      <w:pPr>
        <w:pStyle w:val="BodyText"/>
        <w:spacing w:line="348" w:lineRule="auto"/>
        <w:ind w:left="284" w:right="245"/>
      </w:pPr>
      <w:r>
        <w:rPr>
          <w:color w:val="231F20"/>
        </w:rPr>
        <w:t>El</w:t>
      </w:r>
      <w:r>
        <w:rPr>
          <w:color w:val="231F20"/>
          <w:spacing w:val="-6"/>
        </w:rPr>
        <w:t> </w:t>
      </w:r>
      <w:r>
        <w:rPr>
          <w:color w:val="231F20"/>
        </w:rPr>
        <w:t>4</w:t>
      </w:r>
      <w:r>
        <w:rPr>
          <w:color w:val="231F20"/>
          <w:spacing w:val="-6"/>
        </w:rPr>
        <w:t> </w:t>
      </w:r>
      <w:r>
        <w:rPr>
          <w:color w:val="231F20"/>
        </w:rPr>
        <w:t>de</w:t>
      </w:r>
      <w:r>
        <w:rPr>
          <w:color w:val="231F20"/>
          <w:spacing w:val="-6"/>
        </w:rPr>
        <w:t> </w:t>
      </w:r>
      <w:r>
        <w:rPr>
          <w:color w:val="231F20"/>
        </w:rPr>
        <w:t>abril</w:t>
      </w:r>
      <w:r>
        <w:rPr>
          <w:color w:val="231F20"/>
          <w:spacing w:val="-6"/>
        </w:rPr>
        <w:t> </w:t>
      </w:r>
      <w:r>
        <w:rPr>
          <w:color w:val="231F20"/>
        </w:rPr>
        <w:t>se</w:t>
      </w:r>
      <w:r>
        <w:rPr>
          <w:color w:val="231F20"/>
          <w:spacing w:val="-6"/>
        </w:rPr>
        <w:t> </w:t>
      </w:r>
      <w:r>
        <w:rPr>
          <w:color w:val="231F20"/>
        </w:rPr>
        <w:t>dio</w:t>
      </w:r>
      <w:r>
        <w:rPr>
          <w:color w:val="231F20"/>
          <w:spacing w:val="-6"/>
        </w:rPr>
        <w:t> </w:t>
      </w:r>
      <w:r>
        <w:rPr>
          <w:color w:val="231F20"/>
        </w:rPr>
        <w:t>la</w:t>
      </w:r>
      <w:r>
        <w:rPr>
          <w:color w:val="231F20"/>
          <w:spacing w:val="-6"/>
        </w:rPr>
        <w:t> </w:t>
      </w:r>
      <w:r>
        <w:rPr>
          <w:color w:val="231F20"/>
        </w:rPr>
        <w:t>conferencia</w:t>
      </w:r>
      <w:r>
        <w:rPr>
          <w:color w:val="231F20"/>
          <w:spacing w:val="-6"/>
        </w:rPr>
        <w:t> </w:t>
      </w:r>
      <w:r>
        <w:rPr>
          <w:color w:val="231F20"/>
        </w:rPr>
        <w:t>para</w:t>
      </w:r>
      <w:r>
        <w:rPr>
          <w:color w:val="231F20"/>
          <w:spacing w:val="-6"/>
        </w:rPr>
        <w:t> </w:t>
      </w:r>
      <w:r>
        <w:rPr>
          <w:color w:val="231F20"/>
        </w:rPr>
        <w:t>los</w:t>
      </w:r>
      <w:r>
        <w:rPr>
          <w:color w:val="231F20"/>
          <w:spacing w:val="-6"/>
        </w:rPr>
        <w:t> </w:t>
      </w:r>
      <w:r>
        <w:rPr>
          <w:color w:val="231F20"/>
        </w:rPr>
        <w:t>alumnos</w:t>
      </w:r>
      <w:r>
        <w:rPr>
          <w:color w:val="231F20"/>
          <w:spacing w:val="-6"/>
        </w:rPr>
        <w:t> </w:t>
      </w:r>
      <w:r>
        <w:rPr>
          <w:color w:val="231F20"/>
        </w:rPr>
        <w:t>del</w:t>
      </w:r>
      <w:r>
        <w:rPr>
          <w:color w:val="231F20"/>
          <w:spacing w:val="-6"/>
        </w:rPr>
        <w:t> </w:t>
      </w:r>
      <w:r>
        <w:rPr>
          <w:color w:val="231F20"/>
        </w:rPr>
        <w:t>centro</w:t>
      </w:r>
      <w:r>
        <w:rPr>
          <w:color w:val="231F20"/>
          <w:spacing w:val="-6"/>
        </w:rPr>
        <w:t> </w:t>
      </w:r>
      <w:r>
        <w:rPr>
          <w:color w:val="231F20"/>
        </w:rPr>
        <w:t>escolar</w:t>
      </w:r>
      <w:r>
        <w:rPr>
          <w:color w:val="231F20"/>
          <w:spacing w:val="-6"/>
        </w:rPr>
        <w:t> </w:t>
      </w:r>
      <w:r>
        <w:rPr>
          <w:color w:val="231F20"/>
        </w:rPr>
        <w:t>sobre</w:t>
      </w:r>
      <w:r>
        <w:rPr>
          <w:color w:val="231F20"/>
          <w:spacing w:val="-6"/>
        </w:rPr>
        <w:t> </w:t>
      </w:r>
      <w:r>
        <w:rPr>
          <w:color w:val="231F20"/>
        </w:rPr>
        <w:t>el</w:t>
      </w:r>
      <w:r>
        <w:rPr>
          <w:color w:val="231F20"/>
          <w:spacing w:val="-6"/>
        </w:rPr>
        <w:t> </w:t>
      </w:r>
      <w:r>
        <w:rPr>
          <w:color w:val="231F20"/>
        </w:rPr>
        <w:t>pensamiento y la obra de César Manrique.</w:t>
      </w:r>
    </w:p>
    <w:p>
      <w:pPr>
        <w:pStyle w:val="BodyText"/>
        <w:spacing w:after="0" w:line="348" w:lineRule="auto"/>
        <w:sectPr>
          <w:pgSz w:w="11910" w:h="16840"/>
          <w:pgMar w:header="850" w:footer="0" w:top="1440" w:bottom="280" w:left="1700" w:right="1700"/>
        </w:sectPr>
      </w:pPr>
    </w:p>
    <w:p>
      <w:pPr>
        <w:pStyle w:val="BodyText"/>
        <w:spacing w:before="143"/>
      </w:pPr>
      <w:r>
        <w:rPr/>
        <mc:AlternateContent>
          <mc:Choice Requires="wps">
            <w:drawing>
              <wp:anchor distT="0" distB="0" distL="0" distR="0" allowOverlap="1" layoutInCell="1" locked="0" behindDoc="0" simplePos="0" relativeHeight="15738880">
                <wp:simplePos x="0" y="0"/>
                <wp:positionH relativeFrom="page">
                  <wp:posOffset>6732003</wp:posOffset>
                </wp:positionH>
                <wp:positionV relativeFrom="page">
                  <wp:posOffset>8037004</wp:posOffset>
                </wp:positionV>
                <wp:extent cx="288290" cy="1933575"/>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288290" cy="1933575"/>
                          <a:chExt cx="288290" cy="1933575"/>
                        </a:xfrm>
                      </wpg:grpSpPr>
                      <pic:pic>
                        <pic:nvPicPr>
                          <pic:cNvPr id="39" name="Image 39"/>
                          <pic:cNvPicPr/>
                        </pic:nvPicPr>
                        <pic:blipFill>
                          <a:blip r:embed="rId7" cstate="print"/>
                          <a:stretch>
                            <a:fillRect/>
                          </a:stretch>
                        </pic:blipFill>
                        <pic:spPr>
                          <a:xfrm>
                            <a:off x="41155" y="1667611"/>
                            <a:ext cx="225243" cy="243468"/>
                          </a:xfrm>
                          <a:prstGeom prst="rect">
                            <a:avLst/>
                          </a:prstGeom>
                        </pic:spPr>
                      </pic:pic>
                      <wps:wsp>
                        <wps:cNvPr id="40" name="Graphic 4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38880" id="docshapegroup37" coordorigin="10602,12657" coordsize="454,3045">
                <v:shape style="position:absolute;left:10666;top:15282;width:355;height:384" type="#_x0000_t75" id="docshape38" stroked="false">
                  <v:imagedata r:id="rId7" o:title=""/>
                </v:shape>
                <v:shape style="position:absolute;left:10606;top:12661;width:444;height:3035" id="docshape3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9392">
                <wp:simplePos x="0" y="0"/>
                <wp:positionH relativeFrom="page">
                  <wp:posOffset>6784499</wp:posOffset>
                </wp:positionH>
                <wp:positionV relativeFrom="page">
                  <wp:posOffset>923304</wp:posOffset>
                </wp:positionV>
                <wp:extent cx="231775" cy="940435"/>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39392" type="#_x0000_t202" id="docshape4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9904">
                <wp:simplePos x="0" y="0"/>
                <wp:positionH relativeFrom="page">
                  <wp:posOffset>6779069</wp:posOffset>
                </wp:positionH>
                <wp:positionV relativeFrom="page">
                  <wp:posOffset>8134036</wp:posOffset>
                </wp:positionV>
                <wp:extent cx="202565" cy="146050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39904" type="#_x0000_t202" id="docshape4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Heading2"/>
        <w:jc w:val="left"/>
        <w:rPr>
          <w:i/>
        </w:rPr>
      </w:pPr>
      <w:r>
        <w:rPr>
          <w:i/>
          <w:color w:val="231F20"/>
          <w:spacing w:val="-2"/>
        </w:rPr>
        <w:t>Conferencia</w:t>
      </w:r>
    </w:p>
    <w:p>
      <w:pPr>
        <w:pStyle w:val="BodyText"/>
        <w:spacing w:before="124"/>
        <w:ind w:left="284"/>
      </w:pPr>
      <w:r>
        <w:rPr>
          <w:color w:val="EE3124"/>
        </w:rPr>
        <w:t>IES César Manrique </w:t>
      </w:r>
      <w:r>
        <w:rPr>
          <w:color w:val="EE3124"/>
          <w:spacing w:val="-2"/>
        </w:rPr>
        <w:t>(Arrecife)</w:t>
      </w:r>
    </w:p>
    <w:p>
      <w:pPr>
        <w:pStyle w:val="BodyText"/>
        <w:spacing w:line="348" w:lineRule="auto"/>
        <w:ind w:left="284" w:right="284"/>
        <w:jc w:val="both"/>
      </w:pPr>
      <w:r>
        <w:rPr>
          <w:color w:val="231F20"/>
        </w:rPr>
        <w:t>El</w:t>
      </w:r>
      <w:r>
        <w:rPr>
          <w:color w:val="231F20"/>
          <w:spacing w:val="-3"/>
        </w:rPr>
        <w:t> </w:t>
      </w:r>
      <w:r>
        <w:rPr>
          <w:color w:val="231F20"/>
        </w:rPr>
        <w:t>24</w:t>
      </w:r>
      <w:r>
        <w:rPr>
          <w:color w:val="231F20"/>
          <w:spacing w:val="-3"/>
        </w:rPr>
        <w:t> </w:t>
      </w:r>
      <w:r>
        <w:rPr>
          <w:color w:val="231F20"/>
        </w:rPr>
        <w:t>de</w:t>
      </w:r>
      <w:r>
        <w:rPr>
          <w:color w:val="231F20"/>
          <w:spacing w:val="-3"/>
        </w:rPr>
        <w:t> </w:t>
      </w:r>
      <w:r>
        <w:rPr>
          <w:color w:val="231F20"/>
        </w:rPr>
        <w:t>abril,</w:t>
      </w:r>
      <w:r>
        <w:rPr>
          <w:color w:val="231F20"/>
          <w:spacing w:val="-3"/>
        </w:rPr>
        <w:t> </w:t>
      </w:r>
      <w:r>
        <w:rPr>
          <w:color w:val="231F20"/>
        </w:rPr>
        <w:t>con</w:t>
      </w:r>
      <w:r>
        <w:rPr>
          <w:color w:val="231F20"/>
          <w:spacing w:val="-3"/>
        </w:rPr>
        <w:t> </w:t>
      </w:r>
      <w:r>
        <w:rPr>
          <w:color w:val="231F20"/>
        </w:rPr>
        <w:t>motivo</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celebración</w:t>
      </w:r>
      <w:r>
        <w:rPr>
          <w:color w:val="231F20"/>
          <w:spacing w:val="-3"/>
        </w:rPr>
        <w:t> </w:t>
      </w:r>
      <w:r>
        <w:rPr>
          <w:color w:val="231F20"/>
        </w:rPr>
        <w:t>del</w:t>
      </w:r>
      <w:r>
        <w:rPr>
          <w:color w:val="231F20"/>
          <w:spacing w:val="-3"/>
        </w:rPr>
        <w:t> </w:t>
      </w:r>
      <w:r>
        <w:rPr>
          <w:color w:val="231F20"/>
        </w:rPr>
        <w:t>Día</w:t>
      </w:r>
      <w:r>
        <w:rPr>
          <w:color w:val="231F20"/>
          <w:spacing w:val="-3"/>
        </w:rPr>
        <w:t> </w:t>
      </w:r>
      <w:r>
        <w:rPr>
          <w:color w:val="231F20"/>
        </w:rPr>
        <w:t>del</w:t>
      </w:r>
      <w:r>
        <w:rPr>
          <w:color w:val="231F20"/>
          <w:spacing w:val="-3"/>
        </w:rPr>
        <w:t> </w:t>
      </w:r>
      <w:r>
        <w:rPr>
          <w:color w:val="231F20"/>
        </w:rPr>
        <w:t>Libro,</w:t>
      </w:r>
      <w:r>
        <w:rPr>
          <w:color w:val="231F20"/>
          <w:spacing w:val="-3"/>
        </w:rPr>
        <w:t> </w:t>
      </w:r>
      <w:r>
        <w:rPr>
          <w:color w:val="231F20"/>
        </w:rPr>
        <w:t>Díaz</w:t>
      </w:r>
      <w:r>
        <w:rPr>
          <w:color w:val="231F20"/>
          <w:spacing w:val="-3"/>
        </w:rPr>
        <w:t> </w:t>
      </w:r>
      <w:r>
        <w:rPr>
          <w:color w:val="231F20"/>
        </w:rPr>
        <w:t>ofreció</w:t>
      </w:r>
      <w:r>
        <w:rPr>
          <w:color w:val="231F20"/>
          <w:spacing w:val="-3"/>
        </w:rPr>
        <w:t> </w:t>
      </w:r>
      <w:r>
        <w:rPr>
          <w:color w:val="231F20"/>
        </w:rPr>
        <w:t>a</w:t>
      </w:r>
      <w:r>
        <w:rPr>
          <w:color w:val="231F20"/>
          <w:spacing w:val="-3"/>
        </w:rPr>
        <w:t> </w:t>
      </w:r>
      <w:r>
        <w:rPr>
          <w:color w:val="231F20"/>
        </w:rPr>
        <w:t>los</w:t>
      </w:r>
      <w:r>
        <w:rPr>
          <w:color w:val="231F20"/>
          <w:spacing w:val="-3"/>
        </w:rPr>
        <w:t> </w:t>
      </w:r>
      <w:r>
        <w:rPr>
          <w:color w:val="231F20"/>
        </w:rPr>
        <w:t>alumnos</w:t>
      </w:r>
      <w:r>
        <w:rPr>
          <w:color w:val="231F20"/>
          <w:spacing w:val="-3"/>
        </w:rPr>
        <w:t> </w:t>
      </w:r>
      <w:r>
        <w:rPr>
          <w:color w:val="231F20"/>
        </w:rPr>
        <w:t>de 4º</w:t>
      </w:r>
      <w:r>
        <w:rPr>
          <w:color w:val="231F20"/>
          <w:spacing w:val="-4"/>
        </w:rPr>
        <w:t> </w:t>
      </w:r>
      <w:r>
        <w:rPr>
          <w:color w:val="231F20"/>
        </w:rPr>
        <w:t>de</w:t>
      </w:r>
      <w:r>
        <w:rPr>
          <w:color w:val="231F20"/>
          <w:spacing w:val="-4"/>
        </w:rPr>
        <w:t> </w:t>
      </w:r>
      <w:r>
        <w:rPr>
          <w:color w:val="231F20"/>
        </w:rPr>
        <w:t>la</w:t>
      </w:r>
      <w:r>
        <w:rPr>
          <w:color w:val="231F20"/>
          <w:spacing w:val="-4"/>
        </w:rPr>
        <w:t> </w:t>
      </w:r>
      <w:r>
        <w:rPr>
          <w:color w:val="231F20"/>
        </w:rPr>
        <w:t>ESO</w:t>
      </w:r>
      <w:r>
        <w:rPr>
          <w:color w:val="231F20"/>
          <w:spacing w:val="-4"/>
        </w:rPr>
        <w:t> </w:t>
      </w:r>
      <w:r>
        <w:rPr>
          <w:color w:val="231F20"/>
        </w:rPr>
        <w:t>del</w:t>
      </w:r>
      <w:r>
        <w:rPr>
          <w:color w:val="231F20"/>
          <w:spacing w:val="-4"/>
        </w:rPr>
        <w:t> </w:t>
      </w:r>
      <w:r>
        <w:rPr>
          <w:color w:val="231F20"/>
        </w:rPr>
        <w:t>IES</w:t>
      </w:r>
      <w:r>
        <w:rPr>
          <w:color w:val="231F20"/>
          <w:spacing w:val="-4"/>
        </w:rPr>
        <w:t> </w:t>
      </w:r>
      <w:r>
        <w:rPr>
          <w:color w:val="231F20"/>
        </w:rPr>
        <w:t>César</w:t>
      </w:r>
      <w:r>
        <w:rPr>
          <w:color w:val="231F20"/>
          <w:spacing w:val="-4"/>
        </w:rPr>
        <w:t> </w:t>
      </w:r>
      <w:r>
        <w:rPr>
          <w:color w:val="231F20"/>
        </w:rPr>
        <w:t>Manrique</w:t>
      </w:r>
      <w:r>
        <w:rPr>
          <w:color w:val="231F20"/>
          <w:spacing w:val="-4"/>
        </w:rPr>
        <w:t> </w:t>
      </w:r>
      <w:r>
        <w:rPr>
          <w:color w:val="231F20"/>
        </w:rPr>
        <w:t>de</w:t>
      </w:r>
      <w:r>
        <w:rPr>
          <w:color w:val="231F20"/>
          <w:spacing w:val="-4"/>
        </w:rPr>
        <w:t> </w:t>
      </w:r>
      <w:r>
        <w:rPr>
          <w:color w:val="231F20"/>
        </w:rPr>
        <w:t>Arrrecife</w:t>
      </w:r>
      <w:r>
        <w:rPr>
          <w:color w:val="231F20"/>
          <w:spacing w:val="-4"/>
        </w:rPr>
        <w:t> </w:t>
      </w:r>
      <w:r>
        <w:rPr>
          <w:color w:val="231F20"/>
        </w:rPr>
        <w:t>una</w:t>
      </w:r>
      <w:r>
        <w:rPr>
          <w:color w:val="231F20"/>
          <w:spacing w:val="-4"/>
        </w:rPr>
        <w:t> </w:t>
      </w:r>
      <w:r>
        <w:rPr>
          <w:color w:val="231F20"/>
        </w:rPr>
        <w:t>conferencia</w:t>
      </w:r>
      <w:r>
        <w:rPr>
          <w:color w:val="231F20"/>
          <w:spacing w:val="-4"/>
        </w:rPr>
        <w:t> </w:t>
      </w:r>
      <w:r>
        <w:rPr>
          <w:color w:val="231F20"/>
        </w:rPr>
        <w:t>sobre</w:t>
      </w:r>
      <w:r>
        <w:rPr>
          <w:color w:val="231F20"/>
          <w:spacing w:val="-4"/>
        </w:rPr>
        <w:t> </w:t>
      </w:r>
      <w:r>
        <w:rPr>
          <w:color w:val="231F20"/>
        </w:rPr>
        <w:t>César</w:t>
      </w:r>
      <w:r>
        <w:rPr>
          <w:color w:val="231F20"/>
          <w:spacing w:val="-4"/>
        </w:rPr>
        <w:t> </w:t>
      </w:r>
      <w:r>
        <w:rPr>
          <w:color w:val="231F20"/>
        </w:rPr>
        <w:t>Manrique</w:t>
      </w:r>
      <w:r>
        <w:rPr>
          <w:color w:val="231F20"/>
          <w:spacing w:val="-4"/>
        </w:rPr>
        <w:t> </w:t>
      </w:r>
      <w:r>
        <w:rPr>
          <w:color w:val="231F20"/>
        </w:rPr>
        <w:t>y sus reflexiones sobre el arte, la Naturaleza y el hombre</w:t>
      </w:r>
    </w:p>
    <w:p>
      <w:pPr>
        <w:pStyle w:val="BodyText"/>
        <w:spacing w:before="126"/>
      </w:pPr>
    </w:p>
    <w:p>
      <w:pPr>
        <w:pStyle w:val="Heading2"/>
        <w:spacing w:before="1"/>
        <w:jc w:val="left"/>
        <w:rPr>
          <w:i/>
        </w:rPr>
      </w:pPr>
      <w:r>
        <w:rPr>
          <w:i/>
          <w:color w:val="231F20"/>
          <w:spacing w:val="-2"/>
        </w:rPr>
        <w:t>Taller</w:t>
      </w:r>
    </w:p>
    <w:p>
      <w:pPr>
        <w:pStyle w:val="BodyText"/>
        <w:spacing w:before="124"/>
        <w:ind w:left="284"/>
      </w:pPr>
      <w:r>
        <w:rPr>
          <w:color w:val="EE3124"/>
        </w:rPr>
        <w:t>IES Cabrera Pinto </w:t>
      </w:r>
      <w:r>
        <w:rPr>
          <w:color w:val="EE3124"/>
          <w:spacing w:val="-2"/>
        </w:rPr>
        <w:t>(Tenerife)</w:t>
      </w:r>
    </w:p>
    <w:p>
      <w:pPr>
        <w:pStyle w:val="BodyText"/>
        <w:spacing w:line="348" w:lineRule="auto"/>
        <w:ind w:left="284" w:right="282"/>
        <w:jc w:val="both"/>
      </w:pPr>
      <w:r>
        <w:rPr>
          <w:color w:val="231F20"/>
        </w:rPr>
        <w:t>Se</w:t>
      </w:r>
      <w:r>
        <w:rPr>
          <w:color w:val="231F20"/>
          <w:spacing w:val="-5"/>
        </w:rPr>
        <w:t> </w:t>
      </w:r>
      <w:r>
        <w:rPr>
          <w:color w:val="231F20"/>
        </w:rPr>
        <w:t>desarrolló</w:t>
      </w:r>
      <w:r>
        <w:rPr>
          <w:color w:val="231F20"/>
          <w:spacing w:val="-5"/>
        </w:rPr>
        <w:t> </w:t>
      </w:r>
      <w:r>
        <w:rPr>
          <w:color w:val="231F20"/>
        </w:rPr>
        <w:t>un</w:t>
      </w:r>
      <w:r>
        <w:rPr>
          <w:color w:val="231F20"/>
          <w:spacing w:val="-5"/>
        </w:rPr>
        <w:t> </w:t>
      </w:r>
      <w:r>
        <w:rPr>
          <w:color w:val="231F20"/>
        </w:rPr>
        <w:t>taller</w:t>
      </w:r>
      <w:r>
        <w:rPr>
          <w:color w:val="231F20"/>
          <w:spacing w:val="-5"/>
        </w:rPr>
        <w:t> </w:t>
      </w:r>
      <w:r>
        <w:rPr>
          <w:color w:val="231F20"/>
        </w:rPr>
        <w:t>didáctico</w:t>
      </w:r>
      <w:r>
        <w:rPr>
          <w:color w:val="231F20"/>
          <w:spacing w:val="-5"/>
        </w:rPr>
        <w:t> </w:t>
      </w:r>
      <w:r>
        <w:rPr>
          <w:color w:val="231F20"/>
        </w:rPr>
        <w:t>consistente</w:t>
      </w:r>
      <w:r>
        <w:rPr>
          <w:color w:val="231F20"/>
          <w:spacing w:val="-5"/>
        </w:rPr>
        <w:t> </w:t>
      </w:r>
      <w:r>
        <w:rPr>
          <w:color w:val="231F20"/>
        </w:rPr>
        <w:t>en</w:t>
      </w:r>
      <w:r>
        <w:rPr>
          <w:color w:val="231F20"/>
          <w:spacing w:val="-5"/>
        </w:rPr>
        <w:t> </w:t>
      </w:r>
      <w:r>
        <w:rPr>
          <w:color w:val="231F20"/>
        </w:rPr>
        <w:t>elaborar</w:t>
      </w:r>
      <w:r>
        <w:rPr>
          <w:color w:val="231F20"/>
          <w:spacing w:val="-5"/>
        </w:rPr>
        <w:t> </w:t>
      </w:r>
      <w:r>
        <w:rPr>
          <w:color w:val="231F20"/>
        </w:rPr>
        <w:t>reproducciones</w:t>
      </w:r>
      <w:r>
        <w:rPr>
          <w:color w:val="231F20"/>
          <w:spacing w:val="-5"/>
        </w:rPr>
        <w:t> </w:t>
      </w:r>
      <w:r>
        <w:rPr>
          <w:color w:val="231F20"/>
        </w:rPr>
        <w:t>de</w:t>
      </w:r>
      <w:r>
        <w:rPr>
          <w:color w:val="231F20"/>
          <w:spacing w:val="-5"/>
        </w:rPr>
        <w:t> </w:t>
      </w:r>
      <w:r>
        <w:rPr>
          <w:color w:val="231F20"/>
        </w:rPr>
        <w:t>obras</w:t>
      </w:r>
      <w:r>
        <w:rPr>
          <w:color w:val="231F20"/>
          <w:spacing w:val="-5"/>
        </w:rPr>
        <w:t> </w:t>
      </w:r>
      <w:r>
        <w:rPr>
          <w:color w:val="231F20"/>
        </w:rPr>
        <w:t>pictóricas de César Manrique y en la construcción de murales informativos sobre su pensamiento y su obra. Terminó con una charla sobre el compromiso de César Manrique con el arte y la </w:t>
      </w:r>
      <w:r>
        <w:rPr>
          <w:color w:val="231F20"/>
          <w:spacing w:val="-2"/>
        </w:rPr>
        <w:t>naturaleza.</w:t>
      </w:r>
    </w:p>
    <w:p>
      <w:pPr>
        <w:pStyle w:val="BodyText"/>
        <w:spacing w:before="127"/>
      </w:pPr>
    </w:p>
    <w:p>
      <w:pPr>
        <w:pStyle w:val="Heading2"/>
        <w:jc w:val="left"/>
        <w:rPr>
          <w:i/>
        </w:rPr>
      </w:pPr>
      <w:r>
        <w:rPr>
          <w:i/>
          <w:color w:val="231F20"/>
          <w:spacing w:val="-2"/>
        </w:rPr>
        <w:t>Taller</w:t>
      </w:r>
    </w:p>
    <w:p>
      <w:pPr>
        <w:pStyle w:val="BodyText"/>
        <w:spacing w:before="124"/>
        <w:ind w:left="284"/>
        <w:jc w:val="both"/>
      </w:pPr>
      <w:r>
        <w:rPr>
          <w:color w:val="EE3124"/>
        </w:rPr>
        <w:t>IES Playa </w:t>
      </w:r>
      <w:r>
        <w:rPr>
          <w:color w:val="EE3124"/>
          <w:spacing w:val="-2"/>
        </w:rPr>
        <w:t>Honda</w:t>
      </w:r>
    </w:p>
    <w:p>
      <w:pPr>
        <w:pStyle w:val="BodyText"/>
        <w:spacing w:line="348" w:lineRule="auto"/>
        <w:ind w:left="284" w:right="284"/>
        <w:jc w:val="both"/>
      </w:pPr>
      <w:r>
        <w:rPr>
          <w:color w:val="231F20"/>
        </w:rPr>
        <w:t>Junto</w:t>
      </w:r>
      <w:r>
        <w:rPr>
          <w:color w:val="231F20"/>
          <w:spacing w:val="-11"/>
        </w:rPr>
        <w:t> </w:t>
      </w:r>
      <w:r>
        <w:rPr>
          <w:color w:val="231F20"/>
        </w:rPr>
        <w:t>a</w:t>
      </w:r>
      <w:r>
        <w:rPr>
          <w:color w:val="231F20"/>
          <w:spacing w:val="-11"/>
        </w:rPr>
        <w:t> </w:t>
      </w:r>
      <w:r>
        <w:rPr>
          <w:color w:val="231F20"/>
        </w:rPr>
        <w:t>la</w:t>
      </w:r>
      <w:r>
        <w:rPr>
          <w:color w:val="231F20"/>
          <w:spacing w:val="-11"/>
        </w:rPr>
        <w:t> </w:t>
      </w:r>
      <w:r>
        <w:rPr>
          <w:color w:val="231F20"/>
        </w:rPr>
        <w:t>profesora</w:t>
      </w:r>
      <w:r>
        <w:rPr>
          <w:color w:val="231F20"/>
          <w:spacing w:val="-11"/>
        </w:rPr>
        <w:t> </w:t>
      </w:r>
      <w:r>
        <w:rPr>
          <w:color w:val="231F20"/>
        </w:rPr>
        <w:t>del</w:t>
      </w:r>
      <w:r>
        <w:rPr>
          <w:color w:val="231F20"/>
          <w:spacing w:val="-11"/>
        </w:rPr>
        <w:t> </w:t>
      </w:r>
      <w:r>
        <w:rPr>
          <w:color w:val="231F20"/>
        </w:rPr>
        <w:t>IES</w:t>
      </w:r>
      <w:r>
        <w:rPr>
          <w:color w:val="231F20"/>
          <w:spacing w:val="-11"/>
        </w:rPr>
        <w:t> </w:t>
      </w:r>
      <w:r>
        <w:rPr>
          <w:color w:val="231F20"/>
        </w:rPr>
        <w:t>Playa</w:t>
      </w:r>
      <w:r>
        <w:rPr>
          <w:color w:val="231F20"/>
          <w:spacing w:val="-11"/>
        </w:rPr>
        <w:t> </w:t>
      </w:r>
      <w:r>
        <w:rPr>
          <w:color w:val="231F20"/>
        </w:rPr>
        <w:t>Honda,</w:t>
      </w:r>
      <w:r>
        <w:rPr>
          <w:color w:val="231F20"/>
          <w:spacing w:val="-11"/>
        </w:rPr>
        <w:t> </w:t>
      </w:r>
      <w:r>
        <w:rPr>
          <w:color w:val="231F20"/>
        </w:rPr>
        <w:t>Ángeles</w:t>
      </w:r>
      <w:r>
        <w:rPr>
          <w:color w:val="231F20"/>
          <w:spacing w:val="-11"/>
        </w:rPr>
        <w:t> </w:t>
      </w:r>
      <w:r>
        <w:rPr>
          <w:color w:val="231F20"/>
        </w:rPr>
        <w:t>García,</w:t>
      </w:r>
      <w:r>
        <w:rPr>
          <w:color w:val="231F20"/>
          <w:spacing w:val="-11"/>
        </w:rPr>
        <w:t> </w:t>
      </w:r>
      <w:r>
        <w:rPr>
          <w:color w:val="231F20"/>
        </w:rPr>
        <w:t>se</w:t>
      </w:r>
      <w:r>
        <w:rPr>
          <w:color w:val="231F20"/>
          <w:spacing w:val="-11"/>
        </w:rPr>
        <w:t> </w:t>
      </w:r>
      <w:r>
        <w:rPr>
          <w:color w:val="231F20"/>
        </w:rPr>
        <w:t>desarrolló</w:t>
      </w:r>
      <w:r>
        <w:rPr>
          <w:color w:val="231F20"/>
          <w:spacing w:val="-11"/>
        </w:rPr>
        <w:t> </w:t>
      </w:r>
      <w:r>
        <w:rPr>
          <w:color w:val="231F20"/>
        </w:rPr>
        <w:t>el</w:t>
      </w:r>
      <w:r>
        <w:rPr>
          <w:color w:val="231F20"/>
          <w:spacing w:val="-11"/>
        </w:rPr>
        <w:t> </w:t>
      </w:r>
      <w:r>
        <w:rPr>
          <w:color w:val="231F20"/>
        </w:rPr>
        <w:t>3</w:t>
      </w:r>
      <w:r>
        <w:rPr>
          <w:color w:val="231F20"/>
          <w:spacing w:val="-11"/>
        </w:rPr>
        <w:t> </w:t>
      </w:r>
      <w:r>
        <w:rPr>
          <w:color w:val="231F20"/>
        </w:rPr>
        <w:t>de</w:t>
      </w:r>
      <w:r>
        <w:rPr>
          <w:color w:val="231F20"/>
          <w:spacing w:val="-11"/>
        </w:rPr>
        <w:t> </w:t>
      </w:r>
      <w:r>
        <w:rPr>
          <w:color w:val="231F20"/>
        </w:rPr>
        <w:t>junio</w:t>
      </w:r>
      <w:r>
        <w:rPr>
          <w:color w:val="231F20"/>
          <w:spacing w:val="-11"/>
        </w:rPr>
        <w:t> </w:t>
      </w:r>
      <w:r>
        <w:rPr>
          <w:color w:val="231F20"/>
        </w:rPr>
        <w:t>en</w:t>
      </w:r>
      <w:r>
        <w:rPr>
          <w:color w:val="231F20"/>
          <w:spacing w:val="-11"/>
        </w:rPr>
        <w:t> </w:t>
      </w:r>
      <w:r>
        <w:rPr>
          <w:color w:val="231F20"/>
        </w:rPr>
        <w:t>ese centro escolar un taller sobre la técnica del </w:t>
      </w:r>
      <w:r>
        <w:rPr>
          <w:i/>
          <w:color w:val="231F20"/>
        </w:rPr>
        <w:t>collage </w:t>
      </w:r>
      <w:r>
        <w:rPr>
          <w:color w:val="231F20"/>
        </w:rPr>
        <w:t>en la obra de César Manrique.</w:t>
      </w:r>
    </w:p>
    <w:p>
      <w:pPr>
        <w:pStyle w:val="BodyText"/>
        <w:spacing w:after="0" w:line="348" w:lineRule="auto"/>
        <w:jc w:val="both"/>
        <w:sectPr>
          <w:pgSz w:w="11910" w:h="16840"/>
          <w:pgMar w:header="850" w:footer="0" w:top="1440" w:bottom="280" w:left="1700" w:right="1700"/>
        </w:sectPr>
      </w:pPr>
    </w:p>
    <w:p>
      <w:pPr>
        <w:pStyle w:val="BodyText"/>
        <w:spacing w:before="4"/>
        <w:rPr>
          <w:sz w:val="17"/>
        </w:rPr>
      </w:pPr>
      <w:r>
        <w:rPr>
          <w:sz w:val="17"/>
        </w:rPr>
        <w:drawing>
          <wp:anchor distT="0" distB="0" distL="0" distR="0" allowOverlap="1" layoutInCell="1" locked="0" behindDoc="0" simplePos="0" relativeHeight="15740416">
            <wp:simplePos x="0" y="0"/>
            <wp:positionH relativeFrom="page">
              <wp:posOffset>0</wp:posOffset>
            </wp:positionH>
            <wp:positionV relativeFrom="page">
              <wp:posOffset>0</wp:posOffset>
            </wp:positionV>
            <wp:extent cx="7560005" cy="10692003"/>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9"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40928">
                <wp:simplePos x="0" y="0"/>
                <wp:positionH relativeFrom="page">
                  <wp:posOffset>2307399</wp:posOffset>
                </wp:positionH>
                <wp:positionV relativeFrom="page">
                  <wp:posOffset>961389</wp:posOffset>
                </wp:positionV>
                <wp:extent cx="2829560" cy="210947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829560" cy="2109470"/>
                        </a:xfrm>
                        <a:prstGeom prst="rect">
                          <a:avLst/>
                        </a:prstGeom>
                        <a:solidFill>
                          <a:srgbClr val="EE3124"/>
                        </a:solidFill>
                        <a:ln w="50801">
                          <a:solidFill>
                            <a:srgbClr val="EE3124"/>
                          </a:solidFill>
                          <a:prstDash val="solid"/>
                        </a:ln>
                      </wps:spPr>
                      <wps:txbx>
                        <w:txbxContent>
                          <w:p>
                            <w:pPr>
                              <w:pStyle w:val="BodyText"/>
                              <w:spacing w:before="109"/>
                              <w:rPr>
                                <w:color w:val="000000"/>
                                <w:sz w:val="40"/>
                              </w:rPr>
                            </w:pPr>
                          </w:p>
                          <w:p>
                            <w:pPr>
                              <w:spacing w:line="340" w:lineRule="auto" w:before="0"/>
                              <w:ind w:left="218" w:right="216" w:firstLine="123"/>
                              <w:jc w:val="both"/>
                              <w:rPr>
                                <w:rFonts w:ascii="Arial Black"/>
                                <w:color w:val="000000"/>
                                <w:sz w:val="40"/>
                              </w:rPr>
                            </w:pPr>
                            <w:r>
                              <w:rPr>
                                <w:rFonts w:ascii="Arial Black"/>
                                <w:color w:val="FFFFFF"/>
                                <w:spacing w:val="-2"/>
                                <w:sz w:val="40"/>
                              </w:rPr>
                              <w:t>DEPARTAMENTO </w:t>
                            </w:r>
                            <w:r>
                              <w:rPr>
                                <w:rFonts w:ascii="Arial Black"/>
                                <w:color w:val="FFFFFF"/>
                                <w:sz w:val="40"/>
                              </w:rPr>
                              <w:t>DE</w:t>
                            </w:r>
                            <w:r>
                              <w:rPr>
                                <w:rFonts w:ascii="Arial Black"/>
                                <w:color w:val="FFFFFF"/>
                                <w:spacing w:val="-27"/>
                                <w:sz w:val="40"/>
                              </w:rPr>
                              <w:t> </w:t>
                            </w:r>
                            <w:r>
                              <w:rPr>
                                <w:rFonts w:ascii="Arial Black"/>
                                <w:color w:val="FFFFFF"/>
                                <w:sz w:val="40"/>
                              </w:rPr>
                              <w:t>TERRITORIO</w:t>
                            </w:r>
                            <w:r>
                              <w:rPr>
                                <w:rFonts w:ascii="Arial Black"/>
                                <w:color w:val="FFFFFF"/>
                                <w:spacing w:val="-27"/>
                                <w:sz w:val="40"/>
                              </w:rPr>
                              <w:t> </w:t>
                            </w:r>
                            <w:r>
                              <w:rPr>
                                <w:rFonts w:ascii="Arial Black"/>
                                <w:color w:val="FFFFFF"/>
                                <w:sz w:val="40"/>
                              </w:rPr>
                              <w:t>Y MEDIO</w:t>
                            </w:r>
                            <w:r>
                              <w:rPr>
                                <w:rFonts w:ascii="Arial Black"/>
                                <w:color w:val="FFFFFF"/>
                                <w:spacing w:val="-19"/>
                                <w:sz w:val="40"/>
                              </w:rPr>
                              <w:t> </w:t>
                            </w:r>
                            <w:r>
                              <w:rPr>
                                <w:rFonts w:ascii="Arial Black"/>
                                <w:color w:val="FFFFFF"/>
                                <w:spacing w:val="-2"/>
                                <w:sz w:val="40"/>
                              </w:rPr>
                              <w:t>AMBIENTE</w:t>
                            </w:r>
                          </w:p>
                        </w:txbxContent>
                      </wps:txbx>
                      <wps:bodyPr wrap="square" lIns="0" tIns="0" rIns="0" bIns="0" rtlCol="0">
                        <a:noAutofit/>
                      </wps:bodyPr>
                    </wps:wsp>
                  </a:graphicData>
                </a:graphic>
              </wp:anchor>
            </w:drawing>
          </mc:Choice>
          <mc:Fallback>
            <w:pict>
              <v:shape style="position:absolute;margin-left:181.684998pt;margin-top:75.699966pt;width:222.8pt;height:166.1pt;mso-position-horizontal-relative:page;mso-position-vertical-relative:page;z-index:15740928" type="#_x0000_t202" id="docshape42" filled="true" fillcolor="#ee3124" stroked="true" strokeweight="4.000105pt" strokecolor="#ee3124">
                <v:textbox inset="0,0,0,0">
                  <w:txbxContent>
                    <w:p>
                      <w:pPr>
                        <w:pStyle w:val="BodyText"/>
                        <w:spacing w:before="109"/>
                        <w:rPr>
                          <w:color w:val="000000"/>
                          <w:sz w:val="40"/>
                        </w:rPr>
                      </w:pPr>
                    </w:p>
                    <w:p>
                      <w:pPr>
                        <w:spacing w:line="340" w:lineRule="auto" w:before="0"/>
                        <w:ind w:left="218" w:right="216" w:firstLine="123"/>
                        <w:jc w:val="both"/>
                        <w:rPr>
                          <w:rFonts w:ascii="Arial Black"/>
                          <w:color w:val="000000"/>
                          <w:sz w:val="40"/>
                        </w:rPr>
                      </w:pPr>
                      <w:r>
                        <w:rPr>
                          <w:rFonts w:ascii="Arial Black"/>
                          <w:color w:val="FFFFFF"/>
                          <w:spacing w:val="-2"/>
                          <w:sz w:val="40"/>
                        </w:rPr>
                        <w:t>DEPARTAMENTO </w:t>
                      </w:r>
                      <w:r>
                        <w:rPr>
                          <w:rFonts w:ascii="Arial Black"/>
                          <w:color w:val="FFFFFF"/>
                          <w:sz w:val="40"/>
                        </w:rPr>
                        <w:t>DE</w:t>
                      </w:r>
                      <w:r>
                        <w:rPr>
                          <w:rFonts w:ascii="Arial Black"/>
                          <w:color w:val="FFFFFF"/>
                          <w:spacing w:val="-27"/>
                          <w:sz w:val="40"/>
                        </w:rPr>
                        <w:t> </w:t>
                      </w:r>
                      <w:r>
                        <w:rPr>
                          <w:rFonts w:ascii="Arial Black"/>
                          <w:color w:val="FFFFFF"/>
                          <w:sz w:val="40"/>
                        </w:rPr>
                        <w:t>TERRITORIO</w:t>
                      </w:r>
                      <w:r>
                        <w:rPr>
                          <w:rFonts w:ascii="Arial Black"/>
                          <w:color w:val="FFFFFF"/>
                          <w:spacing w:val="-27"/>
                          <w:sz w:val="40"/>
                        </w:rPr>
                        <w:t> </w:t>
                      </w:r>
                      <w:r>
                        <w:rPr>
                          <w:rFonts w:ascii="Arial Black"/>
                          <w:color w:val="FFFFFF"/>
                          <w:sz w:val="40"/>
                        </w:rPr>
                        <w:t>Y MEDIO</w:t>
                      </w:r>
                      <w:r>
                        <w:rPr>
                          <w:rFonts w:ascii="Arial Black"/>
                          <w:color w:val="FFFFFF"/>
                          <w:spacing w:val="-19"/>
                          <w:sz w:val="40"/>
                        </w:rPr>
                        <w:t> </w:t>
                      </w:r>
                      <w:r>
                        <w:rPr>
                          <w:rFonts w:ascii="Arial Black"/>
                          <w:color w:val="FFFFFF"/>
                          <w:spacing w:val="-2"/>
                          <w:sz w:val="40"/>
                        </w:rPr>
                        <w:t>AMBIENTE</w:t>
                      </w:r>
                    </w:p>
                  </w:txbxContent>
                </v:textbox>
                <v:fill type="solid"/>
                <v:stroke dashstyle="solid"/>
                <w10:wrap type="none"/>
              </v:shape>
            </w:pict>
          </mc:Fallback>
        </mc:AlternateContent>
      </w:r>
    </w:p>
    <w:p>
      <w:pPr>
        <w:pStyle w:val="BodyText"/>
        <w:spacing w:after="0"/>
        <w:rPr>
          <w:sz w:val="17"/>
        </w:rPr>
        <w:sectPr>
          <w:headerReference w:type="default" r:id="rId8"/>
          <w:pgSz w:w="11910" w:h="16840"/>
          <w:pgMar w:header="0" w:footer="0" w:top="1500" w:bottom="280" w:left="1700" w:right="1700"/>
        </w:sectPr>
      </w:pPr>
    </w:p>
    <w:p>
      <w:pPr>
        <w:pStyle w:val="BodyText"/>
        <w:spacing w:before="47"/>
      </w:pPr>
    </w:p>
    <w:p>
      <w:pPr>
        <w:pStyle w:val="BodyText"/>
        <w:spacing w:line="400" w:lineRule="exact" w:before="0"/>
        <w:ind w:left="303" w:right="281"/>
        <w:jc w:val="both"/>
      </w:pPr>
      <w:r>
        <w:rPr>
          <w:rFonts w:ascii="Arial Black" w:hAnsi="Arial Black"/>
          <w:color w:val="EE3124"/>
        </w:rPr>
        <w:t>El</w:t>
      </w:r>
      <w:r>
        <w:rPr>
          <w:rFonts w:ascii="Arial Black" w:hAnsi="Arial Black"/>
          <w:color w:val="EE3124"/>
          <w:spacing w:val="-3"/>
        </w:rPr>
        <w:t> </w:t>
      </w:r>
      <w:r>
        <w:rPr>
          <w:color w:val="231F20"/>
        </w:rPr>
        <w:t>Departamento</w:t>
      </w:r>
      <w:r>
        <w:rPr>
          <w:color w:val="231F20"/>
          <w:spacing w:val="-2"/>
        </w:rPr>
        <w:t> </w:t>
      </w:r>
      <w:r>
        <w:rPr>
          <w:color w:val="231F20"/>
        </w:rPr>
        <w:t>de</w:t>
      </w:r>
      <w:r>
        <w:rPr>
          <w:color w:val="231F20"/>
          <w:spacing w:val="-2"/>
        </w:rPr>
        <w:t> </w:t>
      </w:r>
      <w:r>
        <w:rPr>
          <w:color w:val="231F20"/>
        </w:rPr>
        <w:t>Medio</w:t>
      </w:r>
      <w:r>
        <w:rPr>
          <w:color w:val="231F20"/>
          <w:spacing w:val="-2"/>
        </w:rPr>
        <w:t> </w:t>
      </w:r>
      <w:r>
        <w:rPr>
          <w:color w:val="231F20"/>
        </w:rPr>
        <w:t>Ambiente</w:t>
      </w:r>
      <w:r>
        <w:rPr>
          <w:color w:val="231F20"/>
          <w:spacing w:val="-2"/>
        </w:rPr>
        <w:t> </w:t>
      </w:r>
      <w:r>
        <w:rPr>
          <w:color w:val="231F20"/>
        </w:rPr>
        <w:t>ha</w:t>
      </w:r>
      <w:r>
        <w:rPr>
          <w:color w:val="231F20"/>
          <w:spacing w:val="-2"/>
        </w:rPr>
        <w:t> </w:t>
      </w:r>
      <w:r>
        <w:rPr>
          <w:color w:val="231F20"/>
        </w:rPr>
        <w:t>continuado</w:t>
      </w:r>
      <w:r>
        <w:rPr>
          <w:color w:val="231F20"/>
          <w:spacing w:val="-2"/>
        </w:rPr>
        <w:t> </w:t>
      </w:r>
      <w:r>
        <w:rPr>
          <w:color w:val="231F20"/>
        </w:rPr>
        <w:t>con</w:t>
      </w:r>
      <w:r>
        <w:rPr>
          <w:color w:val="231F20"/>
          <w:spacing w:val="-2"/>
        </w:rPr>
        <w:t> </w:t>
      </w:r>
      <w:r>
        <w:rPr>
          <w:color w:val="231F20"/>
        </w:rPr>
        <w:t>el</w:t>
      </w:r>
      <w:r>
        <w:rPr>
          <w:color w:val="231F20"/>
          <w:spacing w:val="-2"/>
        </w:rPr>
        <w:t> </w:t>
      </w:r>
      <w:r>
        <w:rPr>
          <w:color w:val="231F20"/>
        </w:rPr>
        <w:t>espacio</w:t>
      </w:r>
      <w:r>
        <w:rPr>
          <w:color w:val="231F20"/>
          <w:spacing w:val="-2"/>
        </w:rPr>
        <w:t> </w:t>
      </w:r>
      <w:r>
        <w:rPr>
          <w:color w:val="231F20"/>
        </w:rPr>
        <w:t>de</w:t>
      </w:r>
      <w:r>
        <w:rPr>
          <w:color w:val="231F20"/>
          <w:spacing w:val="-2"/>
        </w:rPr>
        <w:t> </w:t>
      </w:r>
      <w:r>
        <w:rPr>
          <w:color w:val="231F20"/>
        </w:rPr>
        <w:t>reflexión </w:t>
      </w:r>
      <w:r>
        <w:rPr>
          <w:i/>
          <w:color w:val="231F20"/>
        </w:rPr>
        <w:t>Fronteras</w:t>
      </w:r>
      <w:r>
        <w:rPr>
          <w:i/>
          <w:color w:val="231F20"/>
        </w:rPr>
        <w:t> y Direcciones del Progreso </w:t>
      </w:r>
      <w:r>
        <w:rPr>
          <w:color w:val="231F20"/>
        </w:rPr>
        <w:t>y posicionándose a favor de la preservación del territorio y la calidad</w:t>
      </w:r>
      <w:r>
        <w:rPr>
          <w:color w:val="231F20"/>
          <w:spacing w:val="-7"/>
        </w:rPr>
        <w:t> </w:t>
      </w:r>
      <w:r>
        <w:rPr>
          <w:color w:val="231F20"/>
        </w:rPr>
        <w:t>de</w:t>
      </w:r>
      <w:r>
        <w:rPr>
          <w:color w:val="231F20"/>
          <w:spacing w:val="-7"/>
        </w:rPr>
        <w:t> </w:t>
      </w:r>
      <w:r>
        <w:rPr>
          <w:color w:val="231F20"/>
        </w:rPr>
        <w:t>vida.</w:t>
      </w:r>
      <w:r>
        <w:rPr>
          <w:color w:val="231F20"/>
          <w:spacing w:val="-7"/>
        </w:rPr>
        <w:t> </w:t>
      </w:r>
      <w:r>
        <w:rPr>
          <w:color w:val="231F20"/>
        </w:rPr>
        <w:t>Durante</w:t>
      </w:r>
      <w:r>
        <w:rPr>
          <w:color w:val="231F20"/>
          <w:spacing w:val="-7"/>
        </w:rPr>
        <w:t> </w:t>
      </w:r>
      <w:r>
        <w:rPr>
          <w:color w:val="231F20"/>
        </w:rPr>
        <w:t>el</w:t>
      </w:r>
      <w:r>
        <w:rPr>
          <w:color w:val="231F20"/>
          <w:spacing w:val="-7"/>
        </w:rPr>
        <w:t> </w:t>
      </w:r>
      <w:r>
        <w:rPr>
          <w:color w:val="231F20"/>
        </w:rPr>
        <w:t>año</w:t>
      </w:r>
      <w:r>
        <w:rPr>
          <w:color w:val="231F20"/>
          <w:spacing w:val="-7"/>
        </w:rPr>
        <w:t> </w:t>
      </w:r>
      <w:r>
        <w:rPr>
          <w:color w:val="231F20"/>
        </w:rPr>
        <w:t>2008,</w:t>
      </w:r>
      <w:r>
        <w:rPr>
          <w:color w:val="231F20"/>
          <w:spacing w:val="-7"/>
        </w:rPr>
        <w:t> </w:t>
      </w:r>
      <w:r>
        <w:rPr>
          <w:color w:val="231F20"/>
        </w:rPr>
        <w:t>este</w:t>
      </w:r>
      <w:r>
        <w:rPr>
          <w:color w:val="231F20"/>
          <w:spacing w:val="-7"/>
        </w:rPr>
        <w:t> </w:t>
      </w:r>
      <w:r>
        <w:rPr>
          <w:color w:val="231F20"/>
        </w:rPr>
        <w:t>Departamento</w:t>
      </w:r>
      <w:r>
        <w:rPr>
          <w:color w:val="231F20"/>
          <w:spacing w:val="-7"/>
        </w:rPr>
        <w:t> </w:t>
      </w:r>
      <w:r>
        <w:rPr>
          <w:color w:val="231F20"/>
        </w:rPr>
        <w:t>organizó</w:t>
      </w:r>
      <w:r>
        <w:rPr>
          <w:color w:val="231F20"/>
          <w:spacing w:val="-7"/>
        </w:rPr>
        <w:t> </w:t>
      </w:r>
      <w:r>
        <w:rPr>
          <w:color w:val="231F20"/>
        </w:rPr>
        <w:t>la</w:t>
      </w:r>
      <w:r>
        <w:rPr>
          <w:color w:val="231F20"/>
          <w:spacing w:val="-7"/>
        </w:rPr>
        <w:t> </w:t>
      </w:r>
      <w:r>
        <w:rPr>
          <w:color w:val="231F20"/>
        </w:rPr>
        <w:t>conferencia</w:t>
      </w:r>
      <w:r>
        <w:rPr>
          <w:color w:val="231F20"/>
          <w:spacing w:val="-7"/>
        </w:rPr>
        <w:t> </w:t>
      </w:r>
      <w:r>
        <w:rPr>
          <w:color w:val="231F20"/>
        </w:rPr>
        <w:t>de</w:t>
      </w:r>
      <w:r>
        <w:rPr>
          <w:color w:val="231F20"/>
          <w:spacing w:val="-7"/>
        </w:rPr>
        <w:t> </w:t>
      </w:r>
      <w:r>
        <w:rPr>
          <w:color w:val="231F20"/>
        </w:rPr>
        <w:t>Daniel Innerarity, “Un mundo desincronizado”, y el taller </w:t>
      </w:r>
      <w:r>
        <w:rPr>
          <w:i/>
          <w:color w:val="231F20"/>
        </w:rPr>
        <w:t>La ciudad de las tres ecologías</w:t>
      </w:r>
      <w:r>
        <w:rPr>
          <w:color w:val="231F20"/>
        </w:rPr>
        <w:t>, entre otras actividades.</w:t>
      </w:r>
    </w:p>
    <w:p>
      <w:pPr>
        <w:pStyle w:val="BodyText"/>
        <w:spacing w:before="0"/>
      </w:pPr>
    </w:p>
    <w:p>
      <w:pPr>
        <w:pStyle w:val="BodyText"/>
        <w:spacing w:before="0"/>
      </w:pPr>
    </w:p>
    <w:p>
      <w:pPr>
        <w:pStyle w:val="BodyText"/>
        <w:spacing w:before="32"/>
      </w:pPr>
    </w:p>
    <w:p>
      <w:pPr>
        <w:spacing w:before="0"/>
        <w:ind w:left="303" w:right="0" w:firstLine="0"/>
        <w:jc w:val="both"/>
        <w:rPr>
          <w:b/>
          <w:sz w:val="19"/>
        </w:rPr>
      </w:pPr>
      <w:r>
        <w:rPr>
          <w:b/>
          <w:color w:val="EE3124"/>
          <w:w w:val="120"/>
          <w:sz w:val="28"/>
        </w:rPr>
        <w:t>E</w:t>
      </w:r>
      <w:r>
        <w:rPr>
          <w:b/>
          <w:color w:val="EE3124"/>
          <w:w w:val="120"/>
          <w:sz w:val="19"/>
        </w:rPr>
        <w:t>spacio</w:t>
      </w:r>
      <w:r>
        <w:rPr>
          <w:b/>
          <w:color w:val="EE3124"/>
          <w:spacing w:val="-2"/>
          <w:w w:val="120"/>
          <w:sz w:val="19"/>
        </w:rPr>
        <w:t> </w:t>
      </w:r>
      <w:r>
        <w:rPr>
          <w:b/>
          <w:color w:val="EE3124"/>
          <w:w w:val="120"/>
          <w:sz w:val="19"/>
        </w:rPr>
        <w:t>dE</w:t>
      </w:r>
      <w:r>
        <w:rPr>
          <w:b/>
          <w:color w:val="EE3124"/>
          <w:spacing w:val="-1"/>
          <w:w w:val="120"/>
          <w:sz w:val="19"/>
        </w:rPr>
        <w:t> </w:t>
      </w:r>
      <w:r>
        <w:rPr>
          <w:b/>
          <w:color w:val="EE3124"/>
          <w:spacing w:val="-2"/>
          <w:w w:val="120"/>
          <w:sz w:val="28"/>
        </w:rPr>
        <w:t>R</w:t>
      </w:r>
      <w:r>
        <w:rPr>
          <w:b/>
          <w:color w:val="EE3124"/>
          <w:spacing w:val="-2"/>
          <w:w w:val="120"/>
          <w:sz w:val="19"/>
        </w:rPr>
        <w:t>EflExión</w:t>
      </w:r>
    </w:p>
    <w:p>
      <w:pPr>
        <w:spacing w:before="78"/>
        <w:ind w:left="303" w:right="0" w:firstLine="0"/>
        <w:jc w:val="both"/>
        <w:rPr>
          <w:b/>
          <w:sz w:val="19"/>
        </w:rPr>
      </w:pPr>
      <w:r>
        <w:rPr>
          <w:b/>
          <w:color w:val="EE3124"/>
          <w:w w:val="125"/>
          <w:sz w:val="28"/>
        </w:rPr>
        <w:t>f</w:t>
      </w:r>
      <w:r>
        <w:rPr>
          <w:b/>
          <w:color w:val="EE3124"/>
          <w:w w:val="125"/>
          <w:sz w:val="19"/>
        </w:rPr>
        <w:t>RontERas</w:t>
      </w:r>
      <w:r>
        <w:rPr>
          <w:b/>
          <w:color w:val="EE3124"/>
          <w:spacing w:val="-5"/>
          <w:w w:val="125"/>
          <w:sz w:val="19"/>
        </w:rPr>
        <w:t> </w:t>
      </w:r>
      <w:r>
        <w:rPr>
          <w:b/>
          <w:color w:val="EE3124"/>
          <w:w w:val="125"/>
          <w:sz w:val="19"/>
        </w:rPr>
        <w:t>y</w:t>
      </w:r>
      <w:r>
        <w:rPr>
          <w:b/>
          <w:color w:val="EE3124"/>
          <w:spacing w:val="-4"/>
          <w:w w:val="125"/>
          <w:sz w:val="19"/>
        </w:rPr>
        <w:t> </w:t>
      </w:r>
      <w:r>
        <w:rPr>
          <w:b/>
          <w:color w:val="EE3124"/>
          <w:w w:val="125"/>
          <w:sz w:val="28"/>
        </w:rPr>
        <w:t>d</w:t>
      </w:r>
      <w:r>
        <w:rPr>
          <w:b/>
          <w:color w:val="EE3124"/>
          <w:w w:val="125"/>
          <w:sz w:val="19"/>
        </w:rPr>
        <w:t>iREccionEs</w:t>
      </w:r>
      <w:r>
        <w:rPr>
          <w:b/>
          <w:color w:val="EE3124"/>
          <w:spacing w:val="-4"/>
          <w:w w:val="125"/>
          <w:sz w:val="19"/>
        </w:rPr>
        <w:t> </w:t>
      </w:r>
      <w:r>
        <w:rPr>
          <w:b/>
          <w:color w:val="EE3124"/>
          <w:w w:val="125"/>
          <w:sz w:val="19"/>
        </w:rPr>
        <w:t>dEl</w:t>
      </w:r>
      <w:r>
        <w:rPr>
          <w:b/>
          <w:color w:val="EE3124"/>
          <w:spacing w:val="-4"/>
          <w:w w:val="125"/>
          <w:sz w:val="19"/>
        </w:rPr>
        <w:t> </w:t>
      </w:r>
      <w:r>
        <w:rPr>
          <w:b/>
          <w:color w:val="EE3124"/>
          <w:spacing w:val="-2"/>
          <w:w w:val="125"/>
          <w:sz w:val="28"/>
        </w:rPr>
        <w:t>p</w:t>
      </w:r>
      <w:r>
        <w:rPr>
          <w:b/>
          <w:color w:val="EE3124"/>
          <w:spacing w:val="-2"/>
          <w:w w:val="125"/>
          <w:sz w:val="19"/>
        </w:rPr>
        <w:t>RogREso</w:t>
      </w:r>
    </w:p>
    <w:p>
      <w:pPr>
        <w:pStyle w:val="BodyText"/>
        <w:spacing w:line="348" w:lineRule="auto" w:before="117"/>
        <w:ind w:left="303" w:right="278"/>
        <w:jc w:val="both"/>
      </w:pPr>
      <w:r>
        <w:rPr>
          <w:color w:val="231F20"/>
        </w:rPr>
        <w:t>Este espacio de reflexión y debate, creado en 1996, continúa con su actividad en la FCM, siendo el desarrollo de las sociedades contemporáneas su foco de atención y referencia. Desde</w:t>
      </w:r>
      <w:r>
        <w:rPr>
          <w:color w:val="231F20"/>
          <w:spacing w:val="-7"/>
        </w:rPr>
        <w:t> </w:t>
      </w:r>
      <w:r>
        <w:rPr>
          <w:color w:val="231F20"/>
        </w:rPr>
        <w:t>su</w:t>
      </w:r>
      <w:r>
        <w:rPr>
          <w:color w:val="231F20"/>
          <w:spacing w:val="-7"/>
        </w:rPr>
        <w:t> </w:t>
      </w:r>
      <w:r>
        <w:rPr>
          <w:color w:val="231F20"/>
        </w:rPr>
        <w:t>creación</w:t>
      </w:r>
      <w:r>
        <w:rPr>
          <w:color w:val="231F20"/>
          <w:spacing w:val="-7"/>
        </w:rPr>
        <w:t> </w:t>
      </w:r>
      <w:r>
        <w:rPr>
          <w:color w:val="231F20"/>
        </w:rPr>
        <w:t>este</w:t>
      </w:r>
      <w:r>
        <w:rPr>
          <w:color w:val="231F20"/>
          <w:spacing w:val="-7"/>
        </w:rPr>
        <w:t> </w:t>
      </w:r>
      <w:r>
        <w:rPr>
          <w:color w:val="231F20"/>
        </w:rPr>
        <w:t>foro</w:t>
      </w:r>
      <w:r>
        <w:rPr>
          <w:color w:val="231F20"/>
          <w:spacing w:val="-7"/>
        </w:rPr>
        <w:t> </w:t>
      </w:r>
      <w:r>
        <w:rPr>
          <w:color w:val="231F20"/>
        </w:rPr>
        <w:t>ha</w:t>
      </w:r>
      <w:r>
        <w:rPr>
          <w:color w:val="231F20"/>
          <w:spacing w:val="-7"/>
        </w:rPr>
        <w:t> </w:t>
      </w:r>
      <w:r>
        <w:rPr>
          <w:color w:val="231F20"/>
        </w:rPr>
        <w:t>contado</w:t>
      </w:r>
      <w:r>
        <w:rPr>
          <w:color w:val="231F20"/>
          <w:spacing w:val="-7"/>
        </w:rPr>
        <w:t> </w:t>
      </w:r>
      <w:r>
        <w:rPr>
          <w:color w:val="231F20"/>
        </w:rPr>
        <w:t>con</w:t>
      </w:r>
      <w:r>
        <w:rPr>
          <w:color w:val="231F20"/>
          <w:spacing w:val="-7"/>
        </w:rPr>
        <w:t> </w:t>
      </w:r>
      <w:r>
        <w:rPr>
          <w:color w:val="231F20"/>
        </w:rPr>
        <w:t>la</w:t>
      </w:r>
      <w:r>
        <w:rPr>
          <w:color w:val="231F20"/>
          <w:spacing w:val="-7"/>
        </w:rPr>
        <w:t> </w:t>
      </w:r>
      <w:r>
        <w:rPr>
          <w:color w:val="231F20"/>
        </w:rPr>
        <w:t>presencia</w:t>
      </w:r>
      <w:r>
        <w:rPr>
          <w:color w:val="231F20"/>
          <w:spacing w:val="-7"/>
        </w:rPr>
        <w:t> </w:t>
      </w:r>
      <w:r>
        <w:rPr>
          <w:color w:val="231F20"/>
        </w:rPr>
        <w:t>de</w:t>
      </w:r>
      <w:r>
        <w:rPr>
          <w:color w:val="231F20"/>
          <w:spacing w:val="-7"/>
        </w:rPr>
        <w:t> </w:t>
      </w:r>
      <w:r>
        <w:rPr>
          <w:color w:val="231F20"/>
        </w:rPr>
        <w:t>Ramón</w:t>
      </w:r>
      <w:r>
        <w:rPr>
          <w:color w:val="231F20"/>
          <w:spacing w:val="-7"/>
        </w:rPr>
        <w:t> </w:t>
      </w:r>
      <w:r>
        <w:rPr>
          <w:color w:val="231F20"/>
        </w:rPr>
        <w:t>Margalef,</w:t>
      </w:r>
      <w:r>
        <w:rPr>
          <w:color w:val="231F20"/>
          <w:spacing w:val="-7"/>
        </w:rPr>
        <w:t> </w:t>
      </w:r>
      <w:r>
        <w:rPr>
          <w:color w:val="231F20"/>
        </w:rPr>
        <w:t>José</w:t>
      </w:r>
      <w:r>
        <w:rPr>
          <w:color w:val="231F20"/>
          <w:spacing w:val="-7"/>
        </w:rPr>
        <w:t> </w:t>
      </w:r>
      <w:r>
        <w:rPr>
          <w:color w:val="231F20"/>
        </w:rPr>
        <w:t>Manuel Naredo, Federico Aguilera Klink, Fernando Savater, Jorge Riechmann, Rafael Argullol, Ulrich Beck, Marc Augé, Susan George, José Manuel Iglesias, Carlos Taibo o José María Ridao, entre otros.</w:t>
      </w:r>
    </w:p>
    <w:p>
      <w:pPr>
        <w:pStyle w:val="BodyText"/>
        <w:spacing w:before="129"/>
      </w:pPr>
    </w:p>
    <w:p>
      <w:pPr>
        <w:pStyle w:val="Heading2"/>
        <w:ind w:left="303"/>
        <w:rPr>
          <w:i/>
        </w:rPr>
      </w:pPr>
      <w:r>
        <w:rPr>
          <w:i/>
          <w:color w:val="231F20"/>
        </w:rPr>
        <w:t>Daniel </w:t>
      </w:r>
      <w:r>
        <w:rPr>
          <w:i/>
          <w:color w:val="231F20"/>
          <w:spacing w:val="-2"/>
        </w:rPr>
        <w:t>Innerarity</w:t>
      </w:r>
    </w:p>
    <w:p>
      <w:pPr>
        <w:pStyle w:val="BodyText"/>
        <w:spacing w:before="124"/>
        <w:ind w:left="303"/>
        <w:jc w:val="both"/>
      </w:pPr>
      <w:r>
        <w:rPr>
          <w:color w:val="EE3124"/>
        </w:rPr>
        <w:t>Un mundo </w:t>
      </w:r>
      <w:r>
        <w:rPr>
          <w:color w:val="EE3124"/>
          <w:spacing w:val="-2"/>
        </w:rPr>
        <w:t>desincronizado</w:t>
      </w:r>
    </w:p>
    <w:p>
      <w:pPr>
        <w:spacing w:line="348" w:lineRule="auto" w:before="125"/>
        <w:ind w:left="303" w:right="282" w:firstLine="0"/>
        <w:jc w:val="both"/>
        <w:rPr>
          <w:sz w:val="24"/>
        </w:rPr>
      </w:pPr>
      <w:r>
        <w:rPr>
          <w:color w:val="231F20"/>
          <w:sz w:val="24"/>
        </w:rPr>
        <w:t>Daniel</w:t>
      </w:r>
      <w:r>
        <w:rPr>
          <w:color w:val="231F20"/>
          <w:spacing w:val="-5"/>
          <w:sz w:val="24"/>
        </w:rPr>
        <w:t> </w:t>
      </w:r>
      <w:r>
        <w:rPr>
          <w:color w:val="231F20"/>
          <w:sz w:val="24"/>
        </w:rPr>
        <w:t>Innerarity</w:t>
      </w:r>
      <w:r>
        <w:rPr>
          <w:color w:val="231F20"/>
          <w:spacing w:val="-5"/>
          <w:sz w:val="24"/>
        </w:rPr>
        <w:t> </w:t>
      </w:r>
      <w:r>
        <w:rPr>
          <w:color w:val="231F20"/>
          <w:sz w:val="24"/>
        </w:rPr>
        <w:t>es</w:t>
      </w:r>
      <w:r>
        <w:rPr>
          <w:color w:val="231F20"/>
          <w:spacing w:val="-5"/>
          <w:sz w:val="24"/>
        </w:rPr>
        <w:t> </w:t>
      </w:r>
      <w:r>
        <w:rPr>
          <w:color w:val="231F20"/>
          <w:sz w:val="24"/>
        </w:rPr>
        <w:t>profesor</w:t>
      </w:r>
      <w:r>
        <w:rPr>
          <w:color w:val="231F20"/>
          <w:spacing w:val="-5"/>
          <w:sz w:val="24"/>
        </w:rPr>
        <w:t> </w:t>
      </w:r>
      <w:r>
        <w:rPr>
          <w:color w:val="231F20"/>
          <w:sz w:val="24"/>
        </w:rPr>
        <w:t>de</w:t>
      </w:r>
      <w:r>
        <w:rPr>
          <w:color w:val="231F20"/>
          <w:spacing w:val="-5"/>
          <w:sz w:val="24"/>
        </w:rPr>
        <w:t> </w:t>
      </w:r>
      <w:r>
        <w:rPr>
          <w:color w:val="231F20"/>
          <w:sz w:val="24"/>
        </w:rPr>
        <w:t>Filosofía</w:t>
      </w:r>
      <w:r>
        <w:rPr>
          <w:color w:val="231F20"/>
          <w:spacing w:val="-5"/>
          <w:sz w:val="24"/>
        </w:rPr>
        <w:t> </w:t>
      </w:r>
      <w:r>
        <w:rPr>
          <w:color w:val="231F20"/>
          <w:sz w:val="24"/>
        </w:rPr>
        <w:t>en</w:t>
      </w:r>
      <w:r>
        <w:rPr>
          <w:color w:val="231F20"/>
          <w:spacing w:val="-5"/>
          <w:sz w:val="24"/>
        </w:rPr>
        <w:t> </w:t>
      </w:r>
      <w:r>
        <w:rPr>
          <w:color w:val="231F20"/>
          <w:sz w:val="24"/>
        </w:rPr>
        <w:t>la</w:t>
      </w:r>
      <w:r>
        <w:rPr>
          <w:color w:val="231F20"/>
          <w:spacing w:val="-5"/>
          <w:sz w:val="24"/>
        </w:rPr>
        <w:t> </w:t>
      </w:r>
      <w:r>
        <w:rPr>
          <w:color w:val="231F20"/>
          <w:sz w:val="24"/>
        </w:rPr>
        <w:t>Universidad</w:t>
      </w:r>
      <w:r>
        <w:rPr>
          <w:color w:val="231F20"/>
          <w:spacing w:val="-5"/>
          <w:sz w:val="24"/>
        </w:rPr>
        <w:t> </w:t>
      </w:r>
      <w:r>
        <w:rPr>
          <w:color w:val="231F20"/>
          <w:sz w:val="24"/>
        </w:rPr>
        <w:t>de</w:t>
      </w:r>
      <w:r>
        <w:rPr>
          <w:color w:val="231F20"/>
          <w:spacing w:val="-5"/>
          <w:sz w:val="24"/>
        </w:rPr>
        <w:t> </w:t>
      </w:r>
      <w:r>
        <w:rPr>
          <w:color w:val="231F20"/>
          <w:sz w:val="24"/>
        </w:rPr>
        <w:t>Zaragoza</w:t>
      </w:r>
      <w:r>
        <w:rPr>
          <w:color w:val="231F20"/>
          <w:spacing w:val="-5"/>
          <w:sz w:val="24"/>
        </w:rPr>
        <w:t> </w:t>
      </w:r>
      <w:r>
        <w:rPr>
          <w:color w:val="231F20"/>
          <w:sz w:val="24"/>
        </w:rPr>
        <w:t>y</w:t>
      </w:r>
      <w:r>
        <w:rPr>
          <w:color w:val="231F20"/>
          <w:spacing w:val="-5"/>
          <w:sz w:val="24"/>
        </w:rPr>
        <w:t> </w:t>
      </w:r>
      <w:r>
        <w:rPr>
          <w:color w:val="231F20"/>
          <w:sz w:val="24"/>
        </w:rPr>
        <w:t>profesor</w:t>
      </w:r>
      <w:r>
        <w:rPr>
          <w:color w:val="231F20"/>
          <w:spacing w:val="-5"/>
          <w:sz w:val="24"/>
        </w:rPr>
        <w:t> </w:t>
      </w:r>
      <w:r>
        <w:rPr>
          <w:color w:val="231F20"/>
          <w:sz w:val="24"/>
        </w:rPr>
        <w:t>invitado de la Universidad de La Sorbona. Doctor en Filosofía, amplió sus estudios en Alemania, Suiza e Italia. Entre sus últimos libros, cabe destacar </w:t>
      </w:r>
      <w:r>
        <w:rPr>
          <w:i/>
          <w:color w:val="231F20"/>
          <w:sz w:val="24"/>
        </w:rPr>
        <w:t>Ética de la hospitalidad</w:t>
      </w:r>
      <w:r>
        <w:rPr>
          <w:color w:val="231F20"/>
          <w:sz w:val="24"/>
        </w:rPr>
        <w:t>, </w:t>
      </w:r>
      <w:r>
        <w:rPr>
          <w:i/>
          <w:color w:val="231F20"/>
          <w:sz w:val="24"/>
        </w:rPr>
        <w:t>La trans-formación de la política </w:t>
      </w:r>
      <w:r>
        <w:rPr>
          <w:color w:val="231F20"/>
          <w:sz w:val="24"/>
        </w:rPr>
        <w:t>(III Premio de Ensayo Miguel de Unamuno y Premio Nacional de </w:t>
      </w:r>
      <w:r>
        <w:rPr>
          <w:color w:val="231F20"/>
          <w:spacing w:val="-2"/>
          <w:sz w:val="24"/>
        </w:rPr>
        <w:t>Literatura</w:t>
      </w:r>
      <w:r>
        <w:rPr>
          <w:color w:val="231F20"/>
          <w:spacing w:val="-12"/>
          <w:sz w:val="24"/>
        </w:rPr>
        <w:t> </w:t>
      </w:r>
      <w:r>
        <w:rPr>
          <w:color w:val="231F20"/>
          <w:spacing w:val="-2"/>
          <w:sz w:val="24"/>
        </w:rPr>
        <w:t>en</w:t>
      </w:r>
      <w:r>
        <w:rPr>
          <w:color w:val="231F20"/>
          <w:spacing w:val="-12"/>
          <w:sz w:val="24"/>
        </w:rPr>
        <w:t> </w:t>
      </w:r>
      <w:r>
        <w:rPr>
          <w:color w:val="231F20"/>
          <w:spacing w:val="-2"/>
          <w:sz w:val="24"/>
        </w:rPr>
        <w:t>la</w:t>
      </w:r>
      <w:r>
        <w:rPr>
          <w:color w:val="231F20"/>
          <w:spacing w:val="-11"/>
          <w:sz w:val="24"/>
        </w:rPr>
        <w:t> </w:t>
      </w:r>
      <w:r>
        <w:rPr>
          <w:color w:val="231F20"/>
          <w:spacing w:val="-2"/>
          <w:sz w:val="24"/>
        </w:rPr>
        <w:t>modalidad</w:t>
      </w:r>
      <w:r>
        <w:rPr>
          <w:color w:val="231F20"/>
          <w:spacing w:val="-12"/>
          <w:sz w:val="24"/>
        </w:rPr>
        <w:t> </w:t>
      </w:r>
      <w:r>
        <w:rPr>
          <w:color w:val="231F20"/>
          <w:spacing w:val="-2"/>
          <w:sz w:val="24"/>
        </w:rPr>
        <w:t>de</w:t>
      </w:r>
      <w:r>
        <w:rPr>
          <w:color w:val="231F20"/>
          <w:spacing w:val="-12"/>
          <w:sz w:val="24"/>
        </w:rPr>
        <w:t> </w:t>
      </w:r>
      <w:r>
        <w:rPr>
          <w:color w:val="231F20"/>
          <w:spacing w:val="-2"/>
          <w:sz w:val="24"/>
        </w:rPr>
        <w:t>Ensayo</w:t>
      </w:r>
      <w:r>
        <w:rPr>
          <w:color w:val="231F20"/>
          <w:spacing w:val="-11"/>
          <w:sz w:val="24"/>
        </w:rPr>
        <w:t> </w:t>
      </w:r>
      <w:r>
        <w:rPr>
          <w:color w:val="231F20"/>
          <w:spacing w:val="-2"/>
          <w:sz w:val="24"/>
        </w:rPr>
        <w:t>2003),</w:t>
      </w:r>
      <w:r>
        <w:rPr>
          <w:color w:val="231F20"/>
          <w:spacing w:val="-10"/>
          <w:sz w:val="24"/>
        </w:rPr>
        <w:t> </w:t>
      </w:r>
      <w:r>
        <w:rPr>
          <w:i/>
          <w:color w:val="231F20"/>
          <w:spacing w:val="-2"/>
          <w:sz w:val="24"/>
        </w:rPr>
        <w:t>La</w:t>
      </w:r>
      <w:r>
        <w:rPr>
          <w:i/>
          <w:color w:val="231F20"/>
          <w:spacing w:val="-12"/>
          <w:sz w:val="24"/>
        </w:rPr>
        <w:t> </w:t>
      </w:r>
      <w:r>
        <w:rPr>
          <w:i/>
          <w:color w:val="231F20"/>
          <w:spacing w:val="-2"/>
          <w:sz w:val="24"/>
        </w:rPr>
        <w:t>sociedad</w:t>
      </w:r>
      <w:r>
        <w:rPr>
          <w:i/>
          <w:color w:val="231F20"/>
          <w:spacing w:val="-11"/>
          <w:sz w:val="24"/>
        </w:rPr>
        <w:t> </w:t>
      </w:r>
      <w:r>
        <w:rPr>
          <w:i/>
          <w:color w:val="231F20"/>
          <w:spacing w:val="-2"/>
          <w:sz w:val="24"/>
        </w:rPr>
        <w:t>invisible</w:t>
      </w:r>
      <w:r>
        <w:rPr>
          <w:i/>
          <w:color w:val="231F20"/>
          <w:spacing w:val="-11"/>
          <w:sz w:val="24"/>
        </w:rPr>
        <w:t> </w:t>
      </w:r>
      <w:r>
        <w:rPr>
          <w:color w:val="231F20"/>
          <w:spacing w:val="-2"/>
          <w:sz w:val="24"/>
        </w:rPr>
        <w:t>(Premio</w:t>
      </w:r>
      <w:r>
        <w:rPr>
          <w:color w:val="231F20"/>
          <w:spacing w:val="-12"/>
          <w:sz w:val="24"/>
        </w:rPr>
        <w:t> </w:t>
      </w:r>
      <w:r>
        <w:rPr>
          <w:color w:val="231F20"/>
          <w:spacing w:val="-2"/>
          <w:sz w:val="24"/>
        </w:rPr>
        <w:t>Espasa</w:t>
      </w:r>
      <w:r>
        <w:rPr>
          <w:color w:val="231F20"/>
          <w:spacing w:val="-11"/>
          <w:sz w:val="24"/>
        </w:rPr>
        <w:t> </w:t>
      </w:r>
      <w:r>
        <w:rPr>
          <w:color w:val="231F20"/>
          <w:spacing w:val="-2"/>
          <w:sz w:val="24"/>
        </w:rPr>
        <w:t>de</w:t>
      </w:r>
      <w:r>
        <w:rPr>
          <w:color w:val="231F20"/>
          <w:spacing w:val="-12"/>
          <w:sz w:val="24"/>
        </w:rPr>
        <w:t> </w:t>
      </w:r>
      <w:r>
        <w:rPr>
          <w:color w:val="231F20"/>
          <w:spacing w:val="-2"/>
          <w:sz w:val="24"/>
        </w:rPr>
        <w:t>Ensayo </w:t>
      </w:r>
      <w:r>
        <w:rPr>
          <w:color w:val="231F20"/>
          <w:sz w:val="24"/>
        </w:rPr>
        <w:t>2004),</w:t>
      </w:r>
      <w:r>
        <w:rPr>
          <w:color w:val="231F20"/>
          <w:spacing w:val="-7"/>
          <w:sz w:val="24"/>
        </w:rPr>
        <w:t> </w:t>
      </w:r>
      <w:r>
        <w:rPr>
          <w:i/>
          <w:color w:val="231F20"/>
          <w:sz w:val="24"/>
        </w:rPr>
        <w:t>El</w:t>
      </w:r>
      <w:r>
        <w:rPr>
          <w:i/>
          <w:color w:val="231F20"/>
          <w:spacing w:val="-7"/>
          <w:sz w:val="24"/>
        </w:rPr>
        <w:t> </w:t>
      </w:r>
      <w:r>
        <w:rPr>
          <w:i/>
          <w:color w:val="231F20"/>
          <w:sz w:val="24"/>
        </w:rPr>
        <w:t>nuevo</w:t>
      </w:r>
      <w:r>
        <w:rPr>
          <w:i/>
          <w:color w:val="231F20"/>
          <w:spacing w:val="-7"/>
          <w:sz w:val="24"/>
        </w:rPr>
        <w:t> </w:t>
      </w:r>
      <w:r>
        <w:rPr>
          <w:i/>
          <w:color w:val="231F20"/>
          <w:sz w:val="24"/>
        </w:rPr>
        <w:t>espacio</w:t>
      </w:r>
      <w:r>
        <w:rPr>
          <w:i/>
          <w:color w:val="231F20"/>
          <w:spacing w:val="-7"/>
          <w:sz w:val="24"/>
        </w:rPr>
        <w:t> </w:t>
      </w:r>
      <w:r>
        <w:rPr>
          <w:i/>
          <w:color w:val="231F20"/>
          <w:sz w:val="24"/>
        </w:rPr>
        <w:t>público</w:t>
      </w:r>
      <w:r>
        <w:rPr>
          <w:i/>
          <w:color w:val="231F20"/>
          <w:spacing w:val="-7"/>
          <w:sz w:val="24"/>
        </w:rPr>
        <w:t> </w:t>
      </w:r>
      <w:r>
        <w:rPr>
          <w:color w:val="231F20"/>
          <w:sz w:val="24"/>
        </w:rPr>
        <w:t>y</w:t>
      </w:r>
      <w:r>
        <w:rPr>
          <w:color w:val="231F20"/>
          <w:spacing w:val="-7"/>
          <w:sz w:val="24"/>
        </w:rPr>
        <w:t> </w:t>
      </w:r>
      <w:r>
        <w:rPr>
          <w:i/>
          <w:color w:val="231F20"/>
          <w:sz w:val="24"/>
        </w:rPr>
        <w:t>Le</w:t>
      </w:r>
      <w:r>
        <w:rPr>
          <w:i/>
          <w:color w:val="231F20"/>
          <w:spacing w:val="-7"/>
          <w:sz w:val="24"/>
        </w:rPr>
        <w:t> </w:t>
      </w:r>
      <w:r>
        <w:rPr>
          <w:i/>
          <w:color w:val="231F20"/>
          <w:sz w:val="24"/>
        </w:rPr>
        <w:t>futur</w:t>
      </w:r>
      <w:r>
        <w:rPr>
          <w:i/>
          <w:color w:val="231F20"/>
          <w:spacing w:val="-7"/>
          <w:sz w:val="24"/>
        </w:rPr>
        <w:t> </w:t>
      </w:r>
      <w:r>
        <w:rPr>
          <w:i/>
          <w:color w:val="231F20"/>
          <w:sz w:val="24"/>
        </w:rPr>
        <w:t>et</w:t>
      </w:r>
      <w:r>
        <w:rPr>
          <w:i/>
          <w:color w:val="231F20"/>
          <w:spacing w:val="-7"/>
          <w:sz w:val="24"/>
        </w:rPr>
        <w:t> </w:t>
      </w:r>
      <w:r>
        <w:rPr>
          <w:i/>
          <w:color w:val="231F20"/>
          <w:sz w:val="24"/>
        </w:rPr>
        <w:t>ses</w:t>
      </w:r>
      <w:r>
        <w:rPr>
          <w:i/>
          <w:color w:val="231F20"/>
          <w:spacing w:val="-7"/>
          <w:sz w:val="24"/>
        </w:rPr>
        <w:t> </w:t>
      </w:r>
      <w:r>
        <w:rPr>
          <w:i/>
          <w:color w:val="231F20"/>
          <w:sz w:val="24"/>
        </w:rPr>
        <w:t>ennemies</w:t>
      </w:r>
      <w:r>
        <w:rPr>
          <w:color w:val="231F20"/>
          <w:sz w:val="24"/>
        </w:rPr>
        <w:t>.</w:t>
      </w:r>
      <w:r>
        <w:rPr>
          <w:color w:val="231F20"/>
          <w:spacing w:val="-7"/>
          <w:sz w:val="24"/>
        </w:rPr>
        <w:t> </w:t>
      </w:r>
      <w:r>
        <w:rPr>
          <w:color w:val="231F20"/>
          <w:sz w:val="24"/>
        </w:rPr>
        <w:t>Sus</w:t>
      </w:r>
      <w:r>
        <w:rPr>
          <w:color w:val="231F20"/>
          <w:spacing w:val="-7"/>
          <w:sz w:val="24"/>
        </w:rPr>
        <w:t> </w:t>
      </w:r>
      <w:r>
        <w:rPr>
          <w:color w:val="231F20"/>
          <w:sz w:val="24"/>
        </w:rPr>
        <w:t>investigaciones</w:t>
      </w:r>
      <w:r>
        <w:rPr>
          <w:color w:val="231F20"/>
          <w:spacing w:val="-7"/>
          <w:sz w:val="24"/>
        </w:rPr>
        <w:t> </w:t>
      </w:r>
      <w:r>
        <w:rPr>
          <w:color w:val="231F20"/>
          <w:sz w:val="24"/>
        </w:rPr>
        <w:t>se</w:t>
      </w:r>
      <w:r>
        <w:rPr>
          <w:color w:val="231F20"/>
          <w:spacing w:val="-7"/>
          <w:sz w:val="24"/>
        </w:rPr>
        <w:t> </w:t>
      </w:r>
      <w:r>
        <w:rPr>
          <w:color w:val="231F20"/>
          <w:sz w:val="24"/>
        </w:rPr>
        <w:t>centran</w:t>
      </w:r>
    </w:p>
    <w:p>
      <w:pPr>
        <w:spacing w:line="348" w:lineRule="auto" w:before="4"/>
        <w:ind w:left="5710" w:right="280" w:firstLine="0"/>
        <w:jc w:val="both"/>
        <w:rPr>
          <w:sz w:val="24"/>
        </w:rPr>
      </w:pPr>
      <w:r>
        <w:rPr>
          <w:sz w:val="24"/>
        </w:rPr>
        <w:drawing>
          <wp:anchor distT="0" distB="0" distL="0" distR="0" allowOverlap="1" layoutInCell="1" locked="0" behindDoc="0" simplePos="0" relativeHeight="15741952">
            <wp:simplePos x="0" y="0"/>
            <wp:positionH relativeFrom="page">
              <wp:posOffset>1259999</wp:posOffset>
            </wp:positionH>
            <wp:positionV relativeFrom="paragraph">
              <wp:posOffset>291344</wp:posOffset>
            </wp:positionV>
            <wp:extent cx="3210108" cy="2139995"/>
            <wp:effectExtent l="0" t="0" r="0" b="0"/>
            <wp:wrapNone/>
            <wp:docPr id="50" name="Image 50"/>
            <wp:cNvGraphicFramePr>
              <a:graphicFrameLocks/>
            </wp:cNvGraphicFramePr>
            <a:graphic>
              <a:graphicData uri="http://schemas.openxmlformats.org/drawingml/2006/picture">
                <pic:pic>
                  <pic:nvPicPr>
                    <pic:cNvPr id="50" name="Image 50"/>
                    <pic:cNvPicPr/>
                  </pic:nvPicPr>
                  <pic:blipFill>
                    <a:blip r:embed="rId11" cstate="print"/>
                    <a:stretch>
                      <a:fillRect/>
                    </a:stretch>
                  </pic:blipFill>
                  <pic:spPr>
                    <a:xfrm>
                      <a:off x="0" y="0"/>
                      <a:ext cx="3210108" cy="2139995"/>
                    </a:xfrm>
                    <a:prstGeom prst="rect">
                      <a:avLst/>
                    </a:prstGeom>
                  </pic:spPr>
                </pic:pic>
              </a:graphicData>
            </a:graphic>
          </wp:anchor>
        </w:drawing>
      </w:r>
      <w:r>
        <w:rPr>
          <w:color w:val="231F20"/>
          <w:sz w:val="24"/>
        </w:rPr>
        <w:t>en el estudio de la sociedad contemporánea</w:t>
      </w:r>
      <w:r>
        <w:rPr>
          <w:color w:val="231F20"/>
          <w:spacing w:val="-13"/>
          <w:sz w:val="24"/>
        </w:rPr>
        <w:t> </w:t>
      </w:r>
      <w:r>
        <w:rPr>
          <w:color w:val="231F20"/>
          <w:sz w:val="24"/>
        </w:rPr>
        <w:t>y</w:t>
      </w:r>
      <w:r>
        <w:rPr>
          <w:color w:val="231F20"/>
          <w:spacing w:val="-13"/>
          <w:sz w:val="24"/>
        </w:rPr>
        <w:t> </w:t>
      </w:r>
      <w:r>
        <w:rPr>
          <w:color w:val="231F20"/>
          <w:sz w:val="24"/>
        </w:rPr>
        <w:t>la</w:t>
      </w:r>
      <w:r>
        <w:rPr>
          <w:color w:val="231F20"/>
          <w:spacing w:val="-13"/>
          <w:sz w:val="24"/>
        </w:rPr>
        <w:t> </w:t>
      </w:r>
      <w:r>
        <w:rPr>
          <w:color w:val="231F20"/>
          <w:sz w:val="24"/>
        </w:rPr>
        <w:t>transfor-mación de la política. Es co-laborador</w:t>
      </w:r>
      <w:r>
        <w:rPr>
          <w:color w:val="231F20"/>
          <w:spacing w:val="-14"/>
          <w:sz w:val="24"/>
        </w:rPr>
        <w:t> </w:t>
      </w:r>
      <w:r>
        <w:rPr>
          <w:color w:val="231F20"/>
          <w:sz w:val="24"/>
        </w:rPr>
        <w:t>habitual</w:t>
      </w:r>
      <w:r>
        <w:rPr>
          <w:color w:val="231F20"/>
          <w:spacing w:val="-14"/>
          <w:sz w:val="24"/>
        </w:rPr>
        <w:t> </w:t>
      </w:r>
      <w:r>
        <w:rPr>
          <w:color w:val="231F20"/>
          <w:sz w:val="24"/>
        </w:rPr>
        <w:t>de</w:t>
      </w:r>
      <w:r>
        <w:rPr>
          <w:color w:val="231F20"/>
          <w:spacing w:val="-14"/>
          <w:sz w:val="24"/>
        </w:rPr>
        <w:t> </w:t>
      </w:r>
      <w:r>
        <w:rPr>
          <w:color w:val="231F20"/>
          <w:sz w:val="24"/>
        </w:rPr>
        <w:t>opinión en</w:t>
      </w:r>
      <w:r>
        <w:rPr>
          <w:color w:val="231F20"/>
          <w:spacing w:val="-5"/>
          <w:sz w:val="24"/>
        </w:rPr>
        <w:t> </w:t>
      </w:r>
      <w:r>
        <w:rPr>
          <w:i/>
          <w:color w:val="231F20"/>
          <w:sz w:val="24"/>
        </w:rPr>
        <w:t>El</w:t>
      </w:r>
      <w:r>
        <w:rPr>
          <w:i/>
          <w:color w:val="231F20"/>
          <w:spacing w:val="-5"/>
          <w:sz w:val="24"/>
        </w:rPr>
        <w:t> </w:t>
      </w:r>
      <w:r>
        <w:rPr>
          <w:i/>
          <w:color w:val="231F20"/>
          <w:sz w:val="24"/>
        </w:rPr>
        <w:t>Diario</w:t>
      </w:r>
      <w:r>
        <w:rPr>
          <w:i/>
          <w:color w:val="231F20"/>
          <w:spacing w:val="-5"/>
          <w:sz w:val="24"/>
        </w:rPr>
        <w:t> </w:t>
      </w:r>
      <w:r>
        <w:rPr>
          <w:i/>
          <w:color w:val="231F20"/>
          <w:sz w:val="24"/>
        </w:rPr>
        <w:t>Vasco,</w:t>
      </w:r>
      <w:r>
        <w:rPr>
          <w:i/>
          <w:color w:val="231F20"/>
          <w:spacing w:val="-5"/>
          <w:sz w:val="24"/>
        </w:rPr>
        <w:t> </w:t>
      </w:r>
      <w:r>
        <w:rPr>
          <w:i/>
          <w:color w:val="231F20"/>
          <w:sz w:val="24"/>
        </w:rPr>
        <w:t>El</w:t>
      </w:r>
      <w:r>
        <w:rPr>
          <w:i/>
          <w:color w:val="231F20"/>
          <w:spacing w:val="-5"/>
          <w:sz w:val="24"/>
        </w:rPr>
        <w:t> </w:t>
      </w:r>
      <w:r>
        <w:rPr>
          <w:i/>
          <w:color w:val="231F20"/>
          <w:sz w:val="24"/>
        </w:rPr>
        <w:t>País</w:t>
      </w:r>
      <w:r>
        <w:rPr>
          <w:i/>
          <w:color w:val="231F20"/>
          <w:spacing w:val="-5"/>
          <w:sz w:val="24"/>
        </w:rPr>
        <w:t> </w:t>
      </w:r>
      <w:r>
        <w:rPr>
          <w:color w:val="231F20"/>
          <w:sz w:val="24"/>
        </w:rPr>
        <w:t>y </w:t>
      </w:r>
      <w:r>
        <w:rPr>
          <w:i/>
          <w:color w:val="231F20"/>
          <w:sz w:val="24"/>
        </w:rPr>
        <w:t>Claves</w:t>
      </w:r>
      <w:r>
        <w:rPr>
          <w:i/>
          <w:color w:val="231F20"/>
          <w:spacing w:val="-10"/>
          <w:sz w:val="24"/>
        </w:rPr>
        <w:t> </w:t>
      </w:r>
      <w:r>
        <w:rPr>
          <w:i/>
          <w:color w:val="231F20"/>
          <w:sz w:val="24"/>
        </w:rPr>
        <w:t>de</w:t>
      </w:r>
      <w:r>
        <w:rPr>
          <w:i/>
          <w:color w:val="231F20"/>
          <w:spacing w:val="-10"/>
          <w:sz w:val="24"/>
        </w:rPr>
        <w:t> </w:t>
      </w:r>
      <w:r>
        <w:rPr>
          <w:i/>
          <w:color w:val="231F20"/>
          <w:sz w:val="24"/>
        </w:rPr>
        <w:t>razón</w:t>
      </w:r>
      <w:r>
        <w:rPr>
          <w:i/>
          <w:color w:val="231F20"/>
          <w:spacing w:val="-10"/>
          <w:sz w:val="24"/>
        </w:rPr>
        <w:t> </w:t>
      </w:r>
      <w:r>
        <w:rPr>
          <w:i/>
          <w:color w:val="231F20"/>
          <w:sz w:val="24"/>
        </w:rPr>
        <w:t>práctica</w:t>
      </w:r>
      <w:r>
        <w:rPr>
          <w:color w:val="231F20"/>
          <w:sz w:val="24"/>
        </w:rPr>
        <w:t>.</w:t>
      </w:r>
      <w:r>
        <w:rPr>
          <w:color w:val="231F20"/>
          <w:spacing w:val="-10"/>
          <w:sz w:val="24"/>
        </w:rPr>
        <w:t> </w:t>
      </w:r>
      <w:r>
        <w:rPr>
          <w:color w:val="231F20"/>
          <w:sz w:val="24"/>
        </w:rPr>
        <w:t>En el año 2003, la revista fran-cesa </w:t>
      </w:r>
      <w:r>
        <w:rPr>
          <w:i/>
          <w:color w:val="231F20"/>
          <w:sz w:val="24"/>
        </w:rPr>
        <w:t>Le nouvel observateur</w:t>
      </w:r>
      <w:r>
        <w:rPr>
          <w:i/>
          <w:color w:val="231F20"/>
          <w:sz w:val="24"/>
        </w:rPr>
        <w:t> </w:t>
      </w:r>
      <w:r>
        <w:rPr>
          <w:color w:val="231F20"/>
          <w:sz w:val="24"/>
        </w:rPr>
        <w:t>le</w:t>
      </w:r>
      <w:r>
        <w:rPr>
          <w:color w:val="231F20"/>
          <w:spacing w:val="-12"/>
          <w:sz w:val="24"/>
        </w:rPr>
        <w:t> </w:t>
      </w:r>
      <w:r>
        <w:rPr>
          <w:color w:val="231F20"/>
          <w:sz w:val="24"/>
        </w:rPr>
        <w:t>incluyó</w:t>
      </w:r>
      <w:r>
        <w:rPr>
          <w:color w:val="231F20"/>
          <w:spacing w:val="-12"/>
          <w:sz w:val="24"/>
        </w:rPr>
        <w:t> </w:t>
      </w:r>
      <w:r>
        <w:rPr>
          <w:color w:val="231F20"/>
          <w:sz w:val="24"/>
        </w:rPr>
        <w:t>entre</w:t>
      </w:r>
      <w:r>
        <w:rPr>
          <w:color w:val="231F20"/>
          <w:spacing w:val="-12"/>
          <w:sz w:val="24"/>
        </w:rPr>
        <w:t> </w:t>
      </w:r>
      <w:r>
        <w:rPr>
          <w:color w:val="231F20"/>
          <w:sz w:val="24"/>
        </w:rPr>
        <w:t>los</w:t>
      </w:r>
      <w:r>
        <w:rPr>
          <w:color w:val="231F20"/>
          <w:spacing w:val="-12"/>
          <w:sz w:val="24"/>
        </w:rPr>
        <w:t> </w:t>
      </w:r>
      <w:r>
        <w:rPr>
          <w:color w:val="231F20"/>
          <w:sz w:val="24"/>
        </w:rPr>
        <w:t>cincuenta pensadores</w:t>
      </w:r>
      <w:r>
        <w:rPr>
          <w:color w:val="231F20"/>
          <w:spacing w:val="35"/>
          <w:sz w:val="24"/>
        </w:rPr>
        <w:t> </w:t>
      </w:r>
      <w:r>
        <w:rPr>
          <w:color w:val="231F20"/>
          <w:sz w:val="24"/>
        </w:rPr>
        <w:t>más</w:t>
      </w:r>
      <w:r>
        <w:rPr>
          <w:color w:val="231F20"/>
          <w:spacing w:val="35"/>
          <w:sz w:val="24"/>
        </w:rPr>
        <w:t> </w:t>
      </w:r>
      <w:r>
        <w:rPr>
          <w:color w:val="231F20"/>
          <w:spacing w:val="-2"/>
          <w:sz w:val="24"/>
        </w:rPr>
        <w:t>relevantes</w:t>
      </w:r>
    </w:p>
    <w:p>
      <w:pPr>
        <w:spacing w:after="0" w:line="348" w:lineRule="auto"/>
        <w:jc w:val="both"/>
        <w:rPr>
          <w:sz w:val="24"/>
        </w:rPr>
        <w:sectPr>
          <w:headerReference w:type="default" r:id="rId10"/>
          <w:pgSz w:w="11910" w:h="16840"/>
          <w:pgMar w:header="850" w:footer="0" w:top="1440" w:bottom="280" w:left="1700" w:right="1700"/>
          <w:pgNumType w:start="56"/>
        </w:sectPr>
      </w:pPr>
    </w:p>
    <w:p>
      <w:pPr>
        <w:spacing w:before="31"/>
        <w:ind w:left="284" w:right="0" w:firstLine="0"/>
        <w:jc w:val="left"/>
        <w:rPr>
          <w:i/>
          <w:sz w:val="20"/>
        </w:rPr>
      </w:pPr>
      <w:r>
        <w:rPr>
          <w:i/>
          <w:sz w:val="20"/>
        </w:rPr>
        <mc:AlternateContent>
          <mc:Choice Requires="wps">
            <w:drawing>
              <wp:anchor distT="0" distB="0" distL="0" distR="0" allowOverlap="1" layoutInCell="1" locked="0" behindDoc="0" simplePos="0" relativeHeight="15741440">
                <wp:simplePos x="0" y="0"/>
                <wp:positionH relativeFrom="page">
                  <wp:posOffset>6732003</wp:posOffset>
                </wp:positionH>
                <wp:positionV relativeFrom="page">
                  <wp:posOffset>8036991</wp:posOffset>
                </wp:positionV>
                <wp:extent cx="288290" cy="1933575"/>
                <wp:effectExtent l="0" t="0" r="0" b="0"/>
                <wp:wrapNone/>
                <wp:docPr id="51" name="Group 51"/>
                <wp:cNvGraphicFramePr>
                  <a:graphicFrameLocks/>
                </wp:cNvGraphicFramePr>
                <a:graphic>
                  <a:graphicData uri="http://schemas.microsoft.com/office/word/2010/wordprocessingGroup">
                    <wpg:wgp>
                      <wpg:cNvPr id="51" name="Group 51"/>
                      <wpg:cNvGrpSpPr/>
                      <wpg:grpSpPr>
                        <a:xfrm>
                          <a:off x="0" y="0"/>
                          <a:ext cx="288290" cy="1933575"/>
                          <a:chExt cx="288290" cy="1933575"/>
                        </a:xfrm>
                      </wpg:grpSpPr>
                      <pic:pic>
                        <pic:nvPicPr>
                          <pic:cNvPr id="52" name="Image 52"/>
                          <pic:cNvPicPr/>
                        </pic:nvPicPr>
                        <pic:blipFill>
                          <a:blip r:embed="rId12" cstate="print"/>
                          <a:stretch>
                            <a:fillRect/>
                          </a:stretch>
                        </pic:blipFill>
                        <pic:spPr>
                          <a:xfrm>
                            <a:off x="15265" y="1667624"/>
                            <a:ext cx="256311" cy="248704"/>
                          </a:xfrm>
                          <a:prstGeom prst="rect">
                            <a:avLst/>
                          </a:prstGeom>
                        </pic:spPr>
                      </pic:pic>
                      <wps:wsp>
                        <wps:cNvPr id="53" name="Graphic 53"/>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41440" id="docshapegroup48" coordorigin="10602,12657" coordsize="454,3045">
                <v:shape style="position:absolute;left:10625;top:15282;width:404;height:392" type="#_x0000_t75" id="docshape49" stroked="false">
                  <v:imagedata r:id="rId12" o:title=""/>
                </v:shape>
                <v:shape style="position:absolute;left:10606;top:12661;width:444;height:3035" id="docshape5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42464">
                <wp:simplePos x="0" y="0"/>
                <wp:positionH relativeFrom="page">
                  <wp:posOffset>6784499</wp:posOffset>
                </wp:positionH>
                <wp:positionV relativeFrom="page">
                  <wp:posOffset>923302</wp:posOffset>
                </wp:positionV>
                <wp:extent cx="231775" cy="940435"/>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42464" type="#_x0000_t202" id="docshape5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42976">
                <wp:simplePos x="0" y="0"/>
                <wp:positionH relativeFrom="page">
                  <wp:posOffset>6779069</wp:posOffset>
                </wp:positionH>
                <wp:positionV relativeFrom="page">
                  <wp:posOffset>8134033</wp:posOffset>
                </wp:positionV>
                <wp:extent cx="202565" cy="1460500"/>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42976" type="#_x0000_t202" id="docshape5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Daniel</w:t>
      </w:r>
      <w:r>
        <w:rPr>
          <w:i/>
          <w:color w:val="231F20"/>
          <w:spacing w:val="-1"/>
          <w:sz w:val="20"/>
        </w:rPr>
        <w:t> </w:t>
      </w:r>
      <w:r>
        <w:rPr>
          <w:i/>
          <w:color w:val="231F20"/>
          <w:spacing w:val="-2"/>
          <w:sz w:val="20"/>
        </w:rPr>
        <w:t>Innerarity</w:t>
      </w:r>
    </w:p>
    <w:p>
      <w:pPr>
        <w:pStyle w:val="BodyText"/>
        <w:spacing w:before="8"/>
        <w:ind w:left="284"/>
      </w:pPr>
      <w:r>
        <w:rPr/>
        <w:br w:type="column"/>
      </w:r>
      <w:r>
        <w:rPr>
          <w:color w:val="231F20"/>
        </w:rPr>
        <w:t>del </w:t>
      </w:r>
      <w:r>
        <w:rPr>
          <w:color w:val="231F20"/>
          <w:spacing w:val="-2"/>
        </w:rPr>
        <w:t>mundo.</w:t>
      </w:r>
    </w:p>
    <w:p>
      <w:pPr>
        <w:pStyle w:val="BodyText"/>
        <w:spacing w:after="0"/>
        <w:sectPr>
          <w:type w:val="continuous"/>
          <w:pgSz w:w="11910" w:h="16840"/>
          <w:pgMar w:header="850" w:footer="0" w:top="1440" w:bottom="280" w:left="1700" w:right="1700"/>
          <w:cols w:num="2" w:equalWidth="0">
            <w:col w:w="1523" w:space="3904"/>
            <w:col w:w="3083"/>
          </w:cols>
        </w:sectPr>
      </w:pPr>
    </w:p>
    <w:p>
      <w:pPr>
        <w:pStyle w:val="BodyText"/>
        <w:spacing w:before="142"/>
      </w:pPr>
    </w:p>
    <w:p>
      <w:pPr>
        <w:pStyle w:val="BodyText"/>
        <w:spacing w:line="348" w:lineRule="auto" w:before="0"/>
        <w:ind w:left="284" w:right="282"/>
        <w:jc w:val="both"/>
      </w:pPr>
      <w:r>
        <w:rPr/>
        <w:drawing>
          <wp:anchor distT="0" distB="0" distL="0" distR="0" allowOverlap="1" layoutInCell="1" locked="0" behindDoc="0" simplePos="0" relativeHeight="15744000">
            <wp:simplePos x="0" y="0"/>
            <wp:positionH relativeFrom="page">
              <wp:posOffset>4500117</wp:posOffset>
            </wp:positionH>
            <wp:positionV relativeFrom="paragraph">
              <wp:posOffset>1507199</wp:posOffset>
            </wp:positionV>
            <wp:extent cx="1799005" cy="2699999"/>
            <wp:effectExtent l="0" t="0" r="0" b="0"/>
            <wp:wrapNone/>
            <wp:docPr id="56" name="Image 56"/>
            <wp:cNvGraphicFramePr>
              <a:graphicFrameLocks/>
            </wp:cNvGraphicFramePr>
            <a:graphic>
              <a:graphicData uri="http://schemas.openxmlformats.org/drawingml/2006/picture">
                <pic:pic>
                  <pic:nvPicPr>
                    <pic:cNvPr id="56" name="Image 56"/>
                    <pic:cNvPicPr/>
                  </pic:nvPicPr>
                  <pic:blipFill>
                    <a:blip r:embed="rId13" cstate="print"/>
                    <a:stretch>
                      <a:fillRect/>
                    </a:stretch>
                  </pic:blipFill>
                  <pic:spPr>
                    <a:xfrm>
                      <a:off x="0" y="0"/>
                      <a:ext cx="1799005" cy="2699999"/>
                    </a:xfrm>
                    <a:prstGeom prst="rect">
                      <a:avLst/>
                    </a:prstGeom>
                  </pic:spPr>
                </pic:pic>
              </a:graphicData>
            </a:graphic>
          </wp:anchor>
        </w:drawing>
      </w:r>
      <w:r>
        <w:rPr>
          <w:color w:val="231F20"/>
        </w:rPr>
        <w:t>Innerarity pronunció su conferencia “Un mundo desincronizado” el 30 de octubre. Se pro-puso</w:t>
      </w:r>
      <w:r>
        <w:rPr>
          <w:color w:val="231F20"/>
          <w:spacing w:val="-9"/>
        </w:rPr>
        <w:t> </w:t>
      </w:r>
      <w:r>
        <w:rPr>
          <w:color w:val="231F20"/>
        </w:rPr>
        <w:t>explicar</w:t>
      </w:r>
      <w:r>
        <w:rPr>
          <w:color w:val="231F20"/>
          <w:spacing w:val="-9"/>
        </w:rPr>
        <w:t> </w:t>
      </w:r>
      <w:r>
        <w:rPr>
          <w:color w:val="231F20"/>
        </w:rPr>
        <w:t>por</w:t>
      </w:r>
      <w:r>
        <w:rPr>
          <w:color w:val="231F20"/>
          <w:spacing w:val="-9"/>
        </w:rPr>
        <w:t> </w:t>
      </w:r>
      <w:r>
        <w:rPr>
          <w:color w:val="231F20"/>
        </w:rPr>
        <w:t>qué</w:t>
      </w:r>
      <w:r>
        <w:rPr>
          <w:color w:val="231F20"/>
          <w:spacing w:val="-9"/>
        </w:rPr>
        <w:t> </w:t>
      </w:r>
      <w:r>
        <w:rPr>
          <w:color w:val="231F20"/>
        </w:rPr>
        <w:t>las</w:t>
      </w:r>
      <w:r>
        <w:rPr>
          <w:color w:val="231F20"/>
          <w:spacing w:val="-9"/>
        </w:rPr>
        <w:t> </w:t>
      </w:r>
      <w:r>
        <w:rPr>
          <w:color w:val="231F20"/>
        </w:rPr>
        <w:t>guerras</w:t>
      </w:r>
      <w:r>
        <w:rPr>
          <w:color w:val="231F20"/>
          <w:spacing w:val="-9"/>
        </w:rPr>
        <w:t> </w:t>
      </w:r>
      <w:r>
        <w:rPr>
          <w:color w:val="231F20"/>
        </w:rPr>
        <w:t>actuales</w:t>
      </w:r>
      <w:r>
        <w:rPr>
          <w:color w:val="231F20"/>
          <w:spacing w:val="-9"/>
        </w:rPr>
        <w:t> </w:t>
      </w:r>
      <w:r>
        <w:rPr>
          <w:color w:val="231F20"/>
        </w:rPr>
        <w:t>son</w:t>
      </w:r>
      <w:r>
        <w:rPr>
          <w:color w:val="231F20"/>
          <w:spacing w:val="-9"/>
        </w:rPr>
        <w:t> </w:t>
      </w:r>
      <w:r>
        <w:rPr>
          <w:color w:val="231F20"/>
        </w:rPr>
        <w:t>conflictos</w:t>
      </w:r>
      <w:r>
        <w:rPr>
          <w:color w:val="231F20"/>
          <w:spacing w:val="-9"/>
        </w:rPr>
        <w:t> </w:t>
      </w:r>
      <w:r>
        <w:rPr>
          <w:color w:val="231F20"/>
        </w:rPr>
        <w:t>de</w:t>
      </w:r>
      <w:r>
        <w:rPr>
          <w:color w:val="231F20"/>
          <w:spacing w:val="-9"/>
        </w:rPr>
        <w:t> </w:t>
      </w:r>
      <w:r>
        <w:rPr>
          <w:color w:val="231F20"/>
        </w:rPr>
        <w:t>tiempo</w:t>
      </w:r>
      <w:r>
        <w:rPr>
          <w:color w:val="231F20"/>
          <w:spacing w:val="-9"/>
        </w:rPr>
        <w:t> </w:t>
      </w:r>
      <w:r>
        <w:rPr>
          <w:color w:val="231F20"/>
        </w:rPr>
        <w:t>y</w:t>
      </w:r>
      <w:r>
        <w:rPr>
          <w:color w:val="231F20"/>
          <w:spacing w:val="-9"/>
        </w:rPr>
        <w:t> </w:t>
      </w:r>
      <w:r>
        <w:rPr>
          <w:color w:val="231F20"/>
        </w:rPr>
        <w:t>ya</w:t>
      </w:r>
      <w:r>
        <w:rPr>
          <w:color w:val="231F20"/>
          <w:spacing w:val="-9"/>
        </w:rPr>
        <w:t> </w:t>
      </w:r>
      <w:r>
        <w:rPr>
          <w:color w:val="231F20"/>
        </w:rPr>
        <w:t>no</w:t>
      </w:r>
      <w:r>
        <w:rPr>
          <w:color w:val="231F20"/>
          <w:spacing w:val="-9"/>
        </w:rPr>
        <w:t> </w:t>
      </w:r>
      <w:r>
        <w:rPr>
          <w:color w:val="231F20"/>
        </w:rPr>
        <w:t>de</w:t>
      </w:r>
      <w:r>
        <w:rPr>
          <w:color w:val="231F20"/>
          <w:spacing w:val="-9"/>
        </w:rPr>
        <w:t> </w:t>
      </w:r>
      <w:r>
        <w:rPr>
          <w:color w:val="231F20"/>
        </w:rPr>
        <w:t>espacio</w:t>
      </w:r>
      <w:r>
        <w:rPr>
          <w:color w:val="231F20"/>
          <w:spacing w:val="-9"/>
        </w:rPr>
        <w:t> </w:t>
      </w:r>
      <w:r>
        <w:rPr>
          <w:color w:val="231F20"/>
        </w:rPr>
        <w:t>y</w:t>
      </w:r>
      <w:r>
        <w:rPr>
          <w:color w:val="231F20"/>
          <w:spacing w:val="-9"/>
        </w:rPr>
        <w:t> </w:t>
      </w:r>
      <w:r>
        <w:rPr>
          <w:color w:val="231F20"/>
        </w:rPr>
        <w:t>por qué en la sociedad actual hay muchos tiempos diversos. Finalmente expuso su concepto de cronopolítica: cómo entender la política como una gestión de los tiempos. Su hipótesis es que los conflictos actuales, desde los domésticos a la geopolítica, son conflictos de tiempo.</w:t>
      </w:r>
      <w:r>
        <w:rPr>
          <w:color w:val="231F20"/>
          <w:spacing w:val="40"/>
        </w:rPr>
        <w:t> </w:t>
      </w:r>
      <w:r>
        <w:rPr>
          <w:color w:val="231F20"/>
        </w:rPr>
        <w:t>“En</w:t>
      </w:r>
      <w:r>
        <w:rPr>
          <w:color w:val="231F20"/>
          <w:spacing w:val="40"/>
        </w:rPr>
        <w:t> </w:t>
      </w:r>
      <w:r>
        <w:rPr>
          <w:color w:val="231F20"/>
        </w:rPr>
        <w:t>el</w:t>
      </w:r>
      <w:r>
        <w:rPr>
          <w:color w:val="231F20"/>
          <w:spacing w:val="40"/>
        </w:rPr>
        <w:t> </w:t>
      </w:r>
      <w:r>
        <w:rPr>
          <w:color w:val="231F20"/>
        </w:rPr>
        <w:t>fondo</w:t>
      </w:r>
      <w:r>
        <w:rPr>
          <w:color w:val="231F20"/>
          <w:spacing w:val="40"/>
        </w:rPr>
        <w:t> </w:t>
      </w:r>
      <w:r>
        <w:rPr>
          <w:color w:val="231F20"/>
        </w:rPr>
        <w:t>luchamos</w:t>
      </w:r>
      <w:r>
        <w:rPr>
          <w:color w:val="231F20"/>
          <w:spacing w:val="40"/>
        </w:rPr>
        <w:t> </w:t>
      </w:r>
      <w:r>
        <w:rPr>
          <w:color w:val="231F20"/>
        </w:rPr>
        <w:t>por</w:t>
      </w:r>
      <w:r>
        <w:rPr>
          <w:color w:val="231F20"/>
          <w:spacing w:val="40"/>
        </w:rPr>
        <w:t> </w:t>
      </w:r>
      <w:r>
        <w:rPr>
          <w:color w:val="231F20"/>
        </w:rPr>
        <w:t>quitar</w:t>
      </w:r>
      <w:r>
        <w:rPr>
          <w:color w:val="231F20"/>
          <w:spacing w:val="40"/>
        </w:rPr>
        <w:t> </w:t>
      </w:r>
      <w:r>
        <w:rPr>
          <w:color w:val="231F20"/>
        </w:rPr>
        <w:t>el</w:t>
      </w:r>
      <w:r>
        <w:rPr>
          <w:color w:val="231F20"/>
          <w:spacing w:val="40"/>
        </w:rPr>
        <w:t> </w:t>
      </w:r>
      <w:r>
        <w:rPr>
          <w:color w:val="231F20"/>
        </w:rPr>
        <w:t>tiempo</w:t>
      </w:r>
      <w:r>
        <w:rPr>
          <w:color w:val="231F20"/>
          <w:spacing w:val="40"/>
        </w:rPr>
        <w:t> </w:t>
      </w:r>
      <w:r>
        <w:rPr>
          <w:color w:val="231F20"/>
        </w:rPr>
        <w:t>a</w:t>
      </w:r>
    </w:p>
    <w:p>
      <w:pPr>
        <w:pStyle w:val="BodyText"/>
        <w:spacing w:line="348" w:lineRule="auto" w:before="5"/>
        <w:ind w:left="284" w:right="3414"/>
        <w:jc w:val="both"/>
      </w:pPr>
      <w:r>
        <w:rPr>
          <w:color w:val="231F20"/>
        </w:rPr>
        <w:t>otros”,</w:t>
      </w:r>
      <w:r>
        <w:rPr>
          <w:color w:val="231F20"/>
          <w:spacing w:val="-3"/>
        </w:rPr>
        <w:t> </w:t>
      </w:r>
      <w:r>
        <w:rPr>
          <w:color w:val="231F20"/>
        </w:rPr>
        <w:t>dijo</w:t>
      </w:r>
      <w:r>
        <w:rPr>
          <w:color w:val="231F20"/>
          <w:spacing w:val="-3"/>
        </w:rPr>
        <w:t> </w:t>
      </w:r>
      <w:r>
        <w:rPr>
          <w:color w:val="231F20"/>
        </w:rPr>
        <w:t>Innerarity,</w:t>
      </w:r>
      <w:r>
        <w:rPr>
          <w:color w:val="231F20"/>
          <w:spacing w:val="-3"/>
        </w:rPr>
        <w:t> </w:t>
      </w:r>
      <w:r>
        <w:rPr>
          <w:color w:val="231F20"/>
        </w:rPr>
        <w:t>que</w:t>
      </w:r>
      <w:r>
        <w:rPr>
          <w:color w:val="231F20"/>
          <w:spacing w:val="-3"/>
        </w:rPr>
        <w:t> </w:t>
      </w:r>
      <w:r>
        <w:rPr>
          <w:color w:val="231F20"/>
        </w:rPr>
        <w:t>considera</w:t>
      </w:r>
      <w:r>
        <w:rPr>
          <w:color w:val="231F20"/>
          <w:spacing w:val="-3"/>
        </w:rPr>
        <w:t> </w:t>
      </w:r>
      <w:r>
        <w:rPr>
          <w:color w:val="231F20"/>
        </w:rPr>
        <w:t>que</w:t>
      </w:r>
      <w:r>
        <w:rPr>
          <w:color w:val="231F20"/>
          <w:spacing w:val="-3"/>
        </w:rPr>
        <w:t> </w:t>
      </w:r>
      <w:r>
        <w:rPr>
          <w:color w:val="231F20"/>
        </w:rPr>
        <w:t>la</w:t>
      </w:r>
      <w:r>
        <w:rPr>
          <w:color w:val="231F20"/>
          <w:spacing w:val="-3"/>
        </w:rPr>
        <w:t> </w:t>
      </w:r>
      <w:r>
        <w:rPr>
          <w:color w:val="231F20"/>
        </w:rPr>
        <w:t>forma</w:t>
      </w:r>
      <w:r>
        <w:rPr>
          <w:color w:val="231F20"/>
          <w:spacing w:val="-3"/>
        </w:rPr>
        <w:t> </w:t>
      </w:r>
      <w:r>
        <w:rPr>
          <w:color w:val="231F20"/>
        </w:rPr>
        <w:t>mod-erna</w:t>
      </w:r>
      <w:r>
        <w:rPr>
          <w:color w:val="231F20"/>
          <w:spacing w:val="-10"/>
        </w:rPr>
        <w:t> </w:t>
      </w:r>
      <w:r>
        <w:rPr>
          <w:color w:val="231F20"/>
        </w:rPr>
        <w:t>de</w:t>
      </w:r>
      <w:r>
        <w:rPr>
          <w:color w:val="231F20"/>
          <w:spacing w:val="-10"/>
        </w:rPr>
        <w:t> </w:t>
      </w:r>
      <w:r>
        <w:rPr>
          <w:color w:val="231F20"/>
        </w:rPr>
        <w:t>exclusión</w:t>
      </w:r>
      <w:r>
        <w:rPr>
          <w:color w:val="231F20"/>
          <w:spacing w:val="-10"/>
        </w:rPr>
        <w:t> </w:t>
      </w:r>
      <w:r>
        <w:rPr>
          <w:color w:val="231F20"/>
        </w:rPr>
        <w:t>es</w:t>
      </w:r>
      <w:r>
        <w:rPr>
          <w:color w:val="231F20"/>
          <w:spacing w:val="-10"/>
        </w:rPr>
        <w:t> </w:t>
      </w:r>
      <w:r>
        <w:rPr>
          <w:color w:val="231F20"/>
        </w:rPr>
        <w:t>acelerar</w:t>
      </w:r>
      <w:r>
        <w:rPr>
          <w:color w:val="231F20"/>
          <w:spacing w:val="-10"/>
        </w:rPr>
        <w:t> </w:t>
      </w:r>
      <w:r>
        <w:rPr>
          <w:color w:val="231F20"/>
        </w:rPr>
        <w:t>los</w:t>
      </w:r>
      <w:r>
        <w:rPr>
          <w:color w:val="231F20"/>
          <w:spacing w:val="-10"/>
        </w:rPr>
        <w:t> </w:t>
      </w:r>
      <w:r>
        <w:rPr>
          <w:color w:val="231F20"/>
        </w:rPr>
        <w:t>procesos</w:t>
      </w:r>
      <w:r>
        <w:rPr>
          <w:color w:val="231F20"/>
          <w:spacing w:val="-10"/>
        </w:rPr>
        <w:t> </w:t>
      </w:r>
      <w:r>
        <w:rPr>
          <w:color w:val="231F20"/>
        </w:rPr>
        <w:t>sociales.</w:t>
      </w:r>
      <w:r>
        <w:rPr>
          <w:color w:val="231F20"/>
          <w:spacing w:val="-10"/>
        </w:rPr>
        <w:t> </w:t>
      </w:r>
      <w:r>
        <w:rPr>
          <w:color w:val="231F20"/>
        </w:rPr>
        <w:t>En este sentido, las dos instancias que tratan de imponer sus tiempos al resto son la economía financiera y los medios de comunicación.</w:t>
      </w:r>
    </w:p>
    <w:p>
      <w:pPr>
        <w:pStyle w:val="BodyText"/>
        <w:spacing w:line="348" w:lineRule="auto" w:before="4"/>
        <w:ind w:left="284" w:right="3416"/>
        <w:jc w:val="both"/>
      </w:pPr>
      <w:r>
        <w:rPr>
          <w:color w:val="231F20"/>
        </w:rPr>
        <w:t>Posteriormente</w:t>
      </w:r>
      <w:r>
        <w:rPr>
          <w:color w:val="231F20"/>
          <w:spacing w:val="-2"/>
        </w:rPr>
        <w:t> </w:t>
      </w:r>
      <w:r>
        <w:rPr>
          <w:color w:val="231F20"/>
        </w:rPr>
        <w:t>explicó</w:t>
      </w:r>
      <w:r>
        <w:rPr>
          <w:color w:val="231F20"/>
          <w:spacing w:val="-2"/>
        </w:rPr>
        <w:t> </w:t>
      </w:r>
      <w:r>
        <w:rPr>
          <w:color w:val="231F20"/>
        </w:rPr>
        <w:t>cómo</w:t>
      </w:r>
      <w:r>
        <w:rPr>
          <w:color w:val="231F20"/>
          <w:spacing w:val="-2"/>
        </w:rPr>
        <w:t> </w:t>
      </w:r>
      <w:r>
        <w:rPr>
          <w:color w:val="231F20"/>
        </w:rPr>
        <w:t>personas</w:t>
      </w:r>
      <w:r>
        <w:rPr>
          <w:color w:val="231F20"/>
          <w:spacing w:val="-2"/>
        </w:rPr>
        <w:t> </w:t>
      </w:r>
      <w:r>
        <w:rPr>
          <w:color w:val="231F20"/>
        </w:rPr>
        <w:t>que</w:t>
      </w:r>
      <w:r>
        <w:rPr>
          <w:color w:val="231F20"/>
          <w:spacing w:val="-2"/>
        </w:rPr>
        <w:t> </w:t>
      </w:r>
      <w:r>
        <w:rPr>
          <w:color w:val="231F20"/>
        </w:rPr>
        <w:t>viven</w:t>
      </w:r>
      <w:r>
        <w:rPr>
          <w:color w:val="231F20"/>
          <w:spacing w:val="-2"/>
        </w:rPr>
        <w:t> </w:t>
      </w:r>
      <w:r>
        <w:rPr>
          <w:color w:val="231F20"/>
        </w:rPr>
        <w:t>en</w:t>
      </w:r>
      <w:r>
        <w:rPr>
          <w:color w:val="231F20"/>
          <w:spacing w:val="-2"/>
        </w:rPr>
        <w:t> </w:t>
      </w:r>
      <w:r>
        <w:rPr>
          <w:color w:val="231F20"/>
        </w:rPr>
        <w:t>el mismo</w:t>
      </w:r>
      <w:r>
        <w:rPr>
          <w:color w:val="231F20"/>
          <w:spacing w:val="-3"/>
        </w:rPr>
        <w:t> </w:t>
      </w:r>
      <w:r>
        <w:rPr>
          <w:color w:val="231F20"/>
        </w:rPr>
        <w:t>espacio</w:t>
      </w:r>
      <w:r>
        <w:rPr>
          <w:color w:val="231F20"/>
          <w:spacing w:val="-3"/>
        </w:rPr>
        <w:t> </w:t>
      </w:r>
      <w:r>
        <w:rPr>
          <w:color w:val="231F20"/>
        </w:rPr>
        <w:t>lo</w:t>
      </w:r>
      <w:r>
        <w:rPr>
          <w:color w:val="231F20"/>
          <w:spacing w:val="-3"/>
        </w:rPr>
        <w:t> </w:t>
      </w:r>
      <w:r>
        <w:rPr>
          <w:color w:val="231F20"/>
        </w:rPr>
        <w:t>hacen</w:t>
      </w:r>
      <w:r>
        <w:rPr>
          <w:color w:val="231F20"/>
          <w:spacing w:val="-3"/>
        </w:rPr>
        <w:t> </w:t>
      </w:r>
      <w:r>
        <w:rPr>
          <w:color w:val="231F20"/>
        </w:rPr>
        <w:t>en</w:t>
      </w:r>
      <w:r>
        <w:rPr>
          <w:color w:val="231F20"/>
          <w:spacing w:val="-3"/>
        </w:rPr>
        <w:t> </w:t>
      </w:r>
      <w:r>
        <w:rPr>
          <w:color w:val="231F20"/>
        </w:rPr>
        <w:t>tiempos</w:t>
      </w:r>
      <w:r>
        <w:rPr>
          <w:color w:val="231F20"/>
          <w:spacing w:val="-3"/>
        </w:rPr>
        <w:t> </w:t>
      </w:r>
      <w:r>
        <w:rPr>
          <w:color w:val="231F20"/>
        </w:rPr>
        <w:t>distintos.</w:t>
      </w:r>
      <w:r>
        <w:rPr>
          <w:color w:val="231F20"/>
          <w:spacing w:val="-3"/>
        </w:rPr>
        <w:t> </w:t>
      </w:r>
      <w:r>
        <w:rPr>
          <w:color w:val="231F20"/>
        </w:rPr>
        <w:t>Hay</w:t>
      </w:r>
      <w:r>
        <w:rPr>
          <w:color w:val="231F20"/>
          <w:spacing w:val="-3"/>
        </w:rPr>
        <w:t> </w:t>
      </w:r>
      <w:r>
        <w:rPr>
          <w:color w:val="231F20"/>
        </w:rPr>
        <w:t>lógi-cas temporales antagónicas y hay lógicas temporales que pretenden imponerse sobre el resto. Este choque es</w:t>
      </w:r>
      <w:r>
        <w:rPr>
          <w:color w:val="231F20"/>
          <w:spacing w:val="-6"/>
        </w:rPr>
        <w:t> </w:t>
      </w:r>
      <w:r>
        <w:rPr>
          <w:color w:val="231F20"/>
        </w:rPr>
        <w:t>especialmente</w:t>
      </w:r>
      <w:r>
        <w:rPr>
          <w:color w:val="231F20"/>
          <w:spacing w:val="-6"/>
        </w:rPr>
        <w:t> </w:t>
      </w:r>
      <w:r>
        <w:rPr>
          <w:color w:val="231F20"/>
        </w:rPr>
        <w:t>importante</w:t>
      </w:r>
      <w:r>
        <w:rPr>
          <w:color w:val="231F20"/>
          <w:spacing w:val="-6"/>
        </w:rPr>
        <w:t> </w:t>
      </w:r>
      <w:r>
        <w:rPr>
          <w:color w:val="231F20"/>
        </w:rPr>
        <w:t>entre</w:t>
      </w:r>
      <w:r>
        <w:rPr>
          <w:color w:val="231F20"/>
          <w:spacing w:val="-6"/>
        </w:rPr>
        <w:t> </w:t>
      </w:r>
      <w:r>
        <w:rPr>
          <w:color w:val="231F20"/>
        </w:rPr>
        <w:t>los</w:t>
      </w:r>
      <w:r>
        <w:rPr>
          <w:color w:val="231F20"/>
          <w:spacing w:val="-6"/>
        </w:rPr>
        <w:t> </w:t>
      </w:r>
      <w:r>
        <w:rPr>
          <w:color w:val="231F20"/>
        </w:rPr>
        <w:t>subsistemas</w:t>
      </w:r>
      <w:r>
        <w:rPr>
          <w:color w:val="231F20"/>
          <w:spacing w:val="-6"/>
        </w:rPr>
        <w:t> </w:t>
      </w:r>
      <w:r>
        <w:rPr>
          <w:color w:val="231F20"/>
        </w:rPr>
        <w:t>so-ciales: la economía, el Derecho, la religión, la política</w:t>
      </w:r>
      <w:r>
        <w:rPr>
          <w:color w:val="231F20"/>
          <w:spacing w:val="80"/>
        </w:rPr>
        <w:t> </w:t>
      </w:r>
      <w:r>
        <w:rPr>
          <w:color w:val="231F20"/>
        </w:rPr>
        <w:t>o</w:t>
      </w:r>
      <w:r>
        <w:rPr>
          <w:color w:val="231F20"/>
          <w:spacing w:val="3"/>
        </w:rPr>
        <w:t> </w:t>
      </w:r>
      <w:r>
        <w:rPr>
          <w:color w:val="231F20"/>
        </w:rPr>
        <w:t>los</w:t>
      </w:r>
      <w:r>
        <w:rPr>
          <w:color w:val="231F20"/>
          <w:spacing w:val="3"/>
        </w:rPr>
        <w:t> </w:t>
      </w:r>
      <w:r>
        <w:rPr>
          <w:color w:val="231F20"/>
        </w:rPr>
        <w:t>medios</w:t>
      </w:r>
      <w:r>
        <w:rPr>
          <w:color w:val="231F20"/>
          <w:spacing w:val="3"/>
        </w:rPr>
        <w:t> </w:t>
      </w:r>
      <w:r>
        <w:rPr>
          <w:color w:val="231F20"/>
        </w:rPr>
        <w:t>de</w:t>
      </w:r>
      <w:r>
        <w:rPr>
          <w:color w:val="231F20"/>
          <w:spacing w:val="3"/>
        </w:rPr>
        <w:t> </w:t>
      </w:r>
      <w:r>
        <w:rPr>
          <w:color w:val="231F20"/>
        </w:rPr>
        <w:t>comunicación…</w:t>
      </w:r>
      <w:r>
        <w:rPr>
          <w:color w:val="231F20"/>
          <w:spacing w:val="3"/>
        </w:rPr>
        <w:t> </w:t>
      </w:r>
      <w:r>
        <w:rPr>
          <w:color w:val="231F20"/>
        </w:rPr>
        <w:t>En</w:t>
      </w:r>
      <w:r>
        <w:rPr>
          <w:color w:val="231F20"/>
          <w:spacing w:val="3"/>
        </w:rPr>
        <w:t> </w:t>
      </w:r>
      <w:r>
        <w:rPr>
          <w:color w:val="231F20"/>
        </w:rPr>
        <w:t>esos</w:t>
      </w:r>
      <w:r>
        <w:rPr>
          <w:color w:val="231F20"/>
          <w:spacing w:val="3"/>
        </w:rPr>
        <w:t> </w:t>
      </w:r>
      <w:r>
        <w:rPr>
          <w:color w:val="231F20"/>
        </w:rPr>
        <w:t>choques,</w:t>
      </w:r>
      <w:r>
        <w:rPr>
          <w:color w:val="231F20"/>
          <w:spacing w:val="3"/>
        </w:rPr>
        <w:t> </w:t>
      </w:r>
      <w:r>
        <w:rPr>
          <w:color w:val="231F20"/>
          <w:spacing w:val="-5"/>
        </w:rPr>
        <w:t>los</w:t>
      </w:r>
    </w:p>
    <w:p>
      <w:pPr>
        <w:pStyle w:val="BodyText"/>
        <w:spacing w:line="348" w:lineRule="auto" w:before="5"/>
        <w:ind w:left="284" w:right="282"/>
        <w:jc w:val="both"/>
      </w:pPr>
      <w:r>
        <w:rPr>
          <w:color w:val="231F20"/>
        </w:rPr>
        <w:t>sistemas más débiles, los más lentos, ven cómo los más rápidos les imponen su tiempo. Entre los más rápidos están —insistió— la economía financiera y los medios de comuni-cación y entre los más débiles está la ecología, el Derecho o la política.</w:t>
      </w:r>
    </w:p>
    <w:p>
      <w:pPr>
        <w:pStyle w:val="BodyText"/>
        <w:spacing w:line="348" w:lineRule="auto" w:before="2"/>
        <w:ind w:left="284" w:right="281"/>
        <w:jc w:val="both"/>
      </w:pPr>
      <w:r>
        <w:rPr>
          <w:color w:val="231F20"/>
        </w:rPr>
        <w:t>Y</w:t>
      </w:r>
      <w:r>
        <w:rPr>
          <w:color w:val="231F20"/>
          <w:spacing w:val="-7"/>
        </w:rPr>
        <w:t> </w:t>
      </w:r>
      <w:r>
        <w:rPr>
          <w:color w:val="231F20"/>
        </w:rPr>
        <w:t>llegó</w:t>
      </w:r>
      <w:r>
        <w:rPr>
          <w:color w:val="231F20"/>
          <w:spacing w:val="-7"/>
        </w:rPr>
        <w:t> </w:t>
      </w:r>
      <w:r>
        <w:rPr>
          <w:color w:val="231F20"/>
        </w:rPr>
        <w:t>a</w:t>
      </w:r>
      <w:r>
        <w:rPr>
          <w:color w:val="231F20"/>
          <w:spacing w:val="-7"/>
        </w:rPr>
        <w:t> </w:t>
      </w:r>
      <w:r>
        <w:rPr>
          <w:color w:val="231F20"/>
        </w:rPr>
        <w:t>la</w:t>
      </w:r>
      <w:r>
        <w:rPr>
          <w:color w:val="231F20"/>
          <w:spacing w:val="-7"/>
        </w:rPr>
        <w:t> </w:t>
      </w:r>
      <w:r>
        <w:rPr>
          <w:color w:val="231F20"/>
        </w:rPr>
        <w:t>que</w:t>
      </w:r>
      <w:r>
        <w:rPr>
          <w:color w:val="231F20"/>
          <w:spacing w:val="-7"/>
        </w:rPr>
        <w:t> </w:t>
      </w:r>
      <w:r>
        <w:rPr>
          <w:color w:val="231F20"/>
        </w:rPr>
        <w:t>considera</w:t>
      </w:r>
      <w:r>
        <w:rPr>
          <w:color w:val="231F20"/>
          <w:spacing w:val="-7"/>
        </w:rPr>
        <w:t> </w:t>
      </w:r>
      <w:r>
        <w:rPr>
          <w:color w:val="231F20"/>
        </w:rPr>
        <w:t>la</w:t>
      </w:r>
      <w:r>
        <w:rPr>
          <w:color w:val="231F20"/>
          <w:spacing w:val="-7"/>
        </w:rPr>
        <w:t> </w:t>
      </w:r>
      <w:r>
        <w:rPr>
          <w:color w:val="231F20"/>
        </w:rPr>
        <w:t>función</w:t>
      </w:r>
      <w:r>
        <w:rPr>
          <w:color w:val="231F20"/>
          <w:spacing w:val="-7"/>
        </w:rPr>
        <w:t> </w:t>
      </w:r>
      <w:r>
        <w:rPr>
          <w:color w:val="231F20"/>
        </w:rPr>
        <w:t>principal</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política:</w:t>
      </w:r>
      <w:r>
        <w:rPr>
          <w:color w:val="231F20"/>
          <w:spacing w:val="-7"/>
        </w:rPr>
        <w:t> </w:t>
      </w:r>
      <w:r>
        <w:rPr>
          <w:color w:val="231F20"/>
        </w:rPr>
        <w:t>democratizar</w:t>
      </w:r>
      <w:r>
        <w:rPr>
          <w:color w:val="231F20"/>
          <w:spacing w:val="-7"/>
        </w:rPr>
        <w:t> </w:t>
      </w:r>
      <w:r>
        <w:rPr>
          <w:color w:val="231F20"/>
        </w:rPr>
        <w:t>el</w:t>
      </w:r>
      <w:r>
        <w:rPr>
          <w:color w:val="231F20"/>
          <w:spacing w:val="-7"/>
        </w:rPr>
        <w:t> </w:t>
      </w:r>
      <w:r>
        <w:rPr>
          <w:color w:val="231F20"/>
        </w:rPr>
        <w:t>tiempo.</w:t>
      </w:r>
      <w:r>
        <w:rPr>
          <w:color w:val="231F20"/>
          <w:spacing w:val="-7"/>
        </w:rPr>
        <w:t> </w:t>
      </w:r>
      <w:r>
        <w:rPr>
          <w:color w:val="231F20"/>
        </w:rPr>
        <w:t>Primero señaló que la dicotomía entre conservador y progresista “hoy ya no está tan clara”. Es un anacronismo.</w:t>
      </w:r>
      <w:r>
        <w:rPr>
          <w:color w:val="231F20"/>
          <w:spacing w:val="-2"/>
        </w:rPr>
        <w:t> </w:t>
      </w:r>
      <w:r>
        <w:rPr>
          <w:color w:val="231F20"/>
        </w:rPr>
        <w:t>“Ser</w:t>
      </w:r>
      <w:r>
        <w:rPr>
          <w:color w:val="231F20"/>
          <w:spacing w:val="-2"/>
        </w:rPr>
        <w:t> </w:t>
      </w:r>
      <w:r>
        <w:rPr>
          <w:color w:val="231F20"/>
        </w:rPr>
        <w:t>progresista</w:t>
      </w:r>
      <w:r>
        <w:rPr>
          <w:color w:val="231F20"/>
          <w:spacing w:val="-2"/>
        </w:rPr>
        <w:t> </w:t>
      </w:r>
      <w:r>
        <w:rPr>
          <w:color w:val="231F20"/>
        </w:rPr>
        <w:t>o</w:t>
      </w:r>
      <w:r>
        <w:rPr>
          <w:color w:val="231F20"/>
          <w:spacing w:val="-2"/>
        </w:rPr>
        <w:t> </w:t>
      </w:r>
      <w:r>
        <w:rPr>
          <w:color w:val="231F20"/>
        </w:rPr>
        <w:t>conservador</w:t>
      </w:r>
      <w:r>
        <w:rPr>
          <w:color w:val="231F20"/>
          <w:spacing w:val="-2"/>
        </w:rPr>
        <w:t> </w:t>
      </w:r>
      <w:r>
        <w:rPr>
          <w:color w:val="231F20"/>
        </w:rPr>
        <w:t>hoy</w:t>
      </w:r>
      <w:r>
        <w:rPr>
          <w:color w:val="231F20"/>
          <w:spacing w:val="-2"/>
        </w:rPr>
        <w:t> </w:t>
      </w:r>
      <w:r>
        <w:rPr>
          <w:color w:val="231F20"/>
        </w:rPr>
        <w:t>significa</w:t>
      </w:r>
      <w:r>
        <w:rPr>
          <w:color w:val="231F20"/>
          <w:spacing w:val="-2"/>
        </w:rPr>
        <w:t> </w:t>
      </w:r>
      <w:r>
        <w:rPr>
          <w:color w:val="231F20"/>
        </w:rPr>
        <w:t>poco”.</w:t>
      </w:r>
      <w:r>
        <w:rPr>
          <w:color w:val="231F20"/>
          <w:spacing w:val="-2"/>
        </w:rPr>
        <w:t> </w:t>
      </w:r>
      <w:r>
        <w:rPr>
          <w:color w:val="231F20"/>
        </w:rPr>
        <w:t>“La</w:t>
      </w:r>
      <w:r>
        <w:rPr>
          <w:color w:val="231F20"/>
          <w:spacing w:val="-2"/>
        </w:rPr>
        <w:t> </w:t>
      </w:r>
      <w:r>
        <w:rPr>
          <w:color w:val="231F20"/>
        </w:rPr>
        <w:t>lógica</w:t>
      </w:r>
      <w:r>
        <w:rPr>
          <w:color w:val="231F20"/>
          <w:spacing w:val="-2"/>
        </w:rPr>
        <w:t> </w:t>
      </w:r>
      <w:r>
        <w:rPr>
          <w:color w:val="231F20"/>
        </w:rPr>
        <w:t>de</w:t>
      </w:r>
      <w:r>
        <w:rPr>
          <w:color w:val="231F20"/>
          <w:spacing w:val="-2"/>
        </w:rPr>
        <w:t> </w:t>
      </w:r>
      <w:r>
        <w:rPr>
          <w:color w:val="231F20"/>
        </w:rPr>
        <w:t>la</w:t>
      </w:r>
      <w:r>
        <w:rPr>
          <w:color w:val="231F20"/>
          <w:spacing w:val="-2"/>
        </w:rPr>
        <w:t> </w:t>
      </w:r>
      <w:r>
        <w:rPr>
          <w:color w:val="231F20"/>
        </w:rPr>
        <w:t>izquierda</w:t>
      </w:r>
    </w:p>
    <w:p>
      <w:pPr>
        <w:pStyle w:val="BodyText"/>
        <w:spacing w:line="348" w:lineRule="auto" w:before="3"/>
        <w:ind w:left="5712" w:right="276"/>
        <w:jc w:val="both"/>
      </w:pPr>
      <w:r>
        <w:rPr/>
        <w:drawing>
          <wp:anchor distT="0" distB="0" distL="0" distR="0" allowOverlap="1" layoutInCell="1" locked="0" behindDoc="0" simplePos="0" relativeHeight="15744512">
            <wp:simplePos x="0" y="0"/>
            <wp:positionH relativeFrom="page">
              <wp:posOffset>1259999</wp:posOffset>
            </wp:positionH>
            <wp:positionV relativeFrom="paragraph">
              <wp:posOffset>297075</wp:posOffset>
            </wp:positionV>
            <wp:extent cx="3210108" cy="2139988"/>
            <wp:effectExtent l="0" t="0" r="0" b="0"/>
            <wp:wrapNone/>
            <wp:docPr id="57" name="Image 57"/>
            <wp:cNvGraphicFramePr>
              <a:graphicFrameLocks/>
            </wp:cNvGraphicFramePr>
            <a:graphic>
              <a:graphicData uri="http://schemas.openxmlformats.org/drawingml/2006/picture">
                <pic:pic>
                  <pic:nvPicPr>
                    <pic:cNvPr id="57" name="Image 57"/>
                    <pic:cNvPicPr/>
                  </pic:nvPicPr>
                  <pic:blipFill>
                    <a:blip r:embed="rId14" cstate="print"/>
                    <a:stretch>
                      <a:fillRect/>
                    </a:stretch>
                  </pic:blipFill>
                  <pic:spPr>
                    <a:xfrm>
                      <a:off x="0" y="0"/>
                      <a:ext cx="3210108" cy="2139988"/>
                    </a:xfrm>
                    <a:prstGeom prst="rect">
                      <a:avLst/>
                    </a:prstGeom>
                  </pic:spPr>
                </pic:pic>
              </a:graphicData>
            </a:graphic>
          </wp:anchor>
        </w:drawing>
      </w:r>
      <w:r>
        <w:rPr>
          <w:color w:val="231F20"/>
        </w:rPr>
        <w:t>hoy es conservacionista”, señaló, mientras que los conservadores</w:t>
      </w:r>
      <w:r>
        <w:rPr>
          <w:color w:val="231F20"/>
          <w:spacing w:val="-1"/>
        </w:rPr>
        <w:t> </w:t>
      </w:r>
      <w:r>
        <w:rPr>
          <w:color w:val="231F20"/>
        </w:rPr>
        <w:t>están</w:t>
      </w:r>
      <w:r>
        <w:rPr>
          <w:color w:val="231F20"/>
          <w:spacing w:val="-1"/>
        </w:rPr>
        <w:t> </w:t>
      </w:r>
      <w:r>
        <w:rPr>
          <w:color w:val="231F20"/>
        </w:rPr>
        <w:t>a</w:t>
      </w:r>
      <w:r>
        <w:rPr>
          <w:color w:val="231F20"/>
          <w:spacing w:val="-1"/>
        </w:rPr>
        <w:t> </w:t>
      </w:r>
      <w:r>
        <w:rPr>
          <w:color w:val="231F20"/>
        </w:rPr>
        <w:t>favor de la aceleración.</w:t>
      </w:r>
    </w:p>
    <w:p>
      <w:pPr>
        <w:pStyle w:val="BodyText"/>
        <w:spacing w:line="348" w:lineRule="auto" w:before="3"/>
        <w:ind w:left="5712" w:right="280"/>
        <w:jc w:val="both"/>
      </w:pPr>
      <w:r>
        <w:rPr>
          <w:color w:val="231F20"/>
        </w:rPr>
        <w:t>Innerarity afirmó que “la dinámica de la </w:t>
      </w:r>
      <w:r>
        <w:rPr>
          <w:color w:val="231F20"/>
        </w:rPr>
        <w:t>aceleración de la sociedad es una ame-naza para la política porque </w:t>
      </w:r>
      <w:r>
        <w:rPr>
          <w:color w:val="231F20"/>
          <w:spacing w:val="-2"/>
        </w:rPr>
        <w:t>dificulta</w:t>
      </w:r>
      <w:r>
        <w:rPr>
          <w:color w:val="231F20"/>
          <w:spacing w:val="-8"/>
        </w:rPr>
        <w:t> </w:t>
      </w:r>
      <w:r>
        <w:rPr>
          <w:color w:val="231F20"/>
          <w:spacing w:val="-2"/>
        </w:rPr>
        <w:t>la</w:t>
      </w:r>
      <w:r>
        <w:rPr>
          <w:color w:val="231F20"/>
          <w:spacing w:val="-8"/>
        </w:rPr>
        <w:t> </w:t>
      </w:r>
      <w:r>
        <w:rPr>
          <w:color w:val="231F20"/>
          <w:spacing w:val="-2"/>
        </w:rPr>
        <w:t>autodeterminación democrática”.</w:t>
      </w:r>
      <w:r>
        <w:rPr>
          <w:color w:val="231F20"/>
          <w:spacing w:val="-1"/>
        </w:rPr>
        <w:t> </w:t>
      </w:r>
      <w:r>
        <w:rPr>
          <w:color w:val="231F20"/>
          <w:spacing w:val="-2"/>
        </w:rPr>
        <w:t>Ese</w:t>
      </w:r>
      <w:r>
        <w:rPr>
          <w:color w:val="231F20"/>
        </w:rPr>
        <w:t> </w:t>
      </w:r>
      <w:r>
        <w:rPr>
          <w:color w:val="231F20"/>
          <w:spacing w:val="-2"/>
        </w:rPr>
        <w:t>énfasis</w:t>
      </w:r>
      <w:r>
        <w:rPr>
          <w:color w:val="231F20"/>
        </w:rPr>
        <w:t> </w:t>
      </w:r>
      <w:r>
        <w:rPr>
          <w:color w:val="231F20"/>
          <w:spacing w:val="-5"/>
        </w:rPr>
        <w:t>en</w:t>
      </w:r>
    </w:p>
    <w:p>
      <w:pPr>
        <w:pStyle w:val="BodyText"/>
        <w:spacing w:after="0" w:line="348" w:lineRule="auto"/>
        <w:jc w:val="both"/>
        <w:sectPr>
          <w:pgSz w:w="11910" w:h="16840"/>
          <w:pgMar w:header="850" w:footer="0" w:top="1440" w:bottom="280" w:left="1700" w:right="1700"/>
        </w:sectPr>
      </w:pPr>
    </w:p>
    <w:p>
      <w:pPr>
        <w:spacing w:before="38"/>
        <w:ind w:left="284" w:right="0" w:firstLine="0"/>
        <w:jc w:val="left"/>
        <w:rPr>
          <w:i/>
          <w:sz w:val="20"/>
        </w:rPr>
      </w:pPr>
      <w:r>
        <w:rPr>
          <w:i/>
          <w:sz w:val="20"/>
        </w:rPr>
        <mc:AlternateContent>
          <mc:Choice Requires="wps">
            <w:drawing>
              <wp:anchor distT="0" distB="0" distL="0" distR="0" allowOverlap="1" layoutInCell="1" locked="0" behindDoc="0" simplePos="0" relativeHeight="15743488">
                <wp:simplePos x="0" y="0"/>
                <wp:positionH relativeFrom="page">
                  <wp:posOffset>6732003</wp:posOffset>
                </wp:positionH>
                <wp:positionV relativeFrom="page">
                  <wp:posOffset>8037004</wp:posOffset>
                </wp:positionV>
                <wp:extent cx="288290" cy="1933575"/>
                <wp:effectExtent l="0" t="0" r="0" b="0"/>
                <wp:wrapNone/>
                <wp:docPr id="58" name="Group 58"/>
                <wp:cNvGraphicFramePr>
                  <a:graphicFrameLocks/>
                </wp:cNvGraphicFramePr>
                <a:graphic>
                  <a:graphicData uri="http://schemas.microsoft.com/office/word/2010/wordprocessingGroup">
                    <wpg:wgp>
                      <wpg:cNvPr id="58" name="Group 58"/>
                      <wpg:cNvGrpSpPr/>
                      <wpg:grpSpPr>
                        <a:xfrm>
                          <a:off x="0" y="0"/>
                          <a:ext cx="288290" cy="1933575"/>
                          <a:chExt cx="288290" cy="1933575"/>
                        </a:xfrm>
                      </wpg:grpSpPr>
                      <pic:pic>
                        <pic:nvPicPr>
                          <pic:cNvPr id="59" name="Image 59"/>
                          <pic:cNvPicPr/>
                        </pic:nvPicPr>
                        <pic:blipFill>
                          <a:blip r:embed="rId12" cstate="print"/>
                          <a:stretch>
                            <a:fillRect/>
                          </a:stretch>
                        </pic:blipFill>
                        <pic:spPr>
                          <a:xfrm>
                            <a:off x="15265" y="1667611"/>
                            <a:ext cx="256311" cy="248704"/>
                          </a:xfrm>
                          <a:prstGeom prst="rect">
                            <a:avLst/>
                          </a:prstGeom>
                        </pic:spPr>
                      </pic:pic>
                      <wps:wsp>
                        <wps:cNvPr id="60" name="Graphic 6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43488" id="docshapegroup53" coordorigin="10602,12657" coordsize="454,3045">
                <v:shape style="position:absolute;left:10625;top:15282;width:404;height:392" type="#_x0000_t75" id="docshape54" stroked="false">
                  <v:imagedata r:id="rId12" o:title=""/>
                </v:shape>
                <v:shape style="position:absolute;left:10606;top:12661;width:444;height:3035" id="docshape5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45024">
                <wp:simplePos x="0" y="0"/>
                <wp:positionH relativeFrom="page">
                  <wp:posOffset>6784499</wp:posOffset>
                </wp:positionH>
                <wp:positionV relativeFrom="page">
                  <wp:posOffset>923304</wp:posOffset>
                </wp:positionV>
                <wp:extent cx="231775" cy="940435"/>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45024" type="#_x0000_t202" id="docshape5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45536">
                <wp:simplePos x="0" y="0"/>
                <wp:positionH relativeFrom="page">
                  <wp:posOffset>6779069</wp:posOffset>
                </wp:positionH>
                <wp:positionV relativeFrom="page">
                  <wp:posOffset>8134036</wp:posOffset>
                </wp:positionV>
                <wp:extent cx="202565" cy="1460500"/>
                <wp:effectExtent l="0" t="0" r="0" b="0"/>
                <wp:wrapNone/>
                <wp:docPr id="62" name="Textbox 62"/>
                <wp:cNvGraphicFramePr>
                  <a:graphicFrameLocks/>
                </wp:cNvGraphicFramePr>
                <a:graphic>
                  <a:graphicData uri="http://schemas.microsoft.com/office/word/2010/wordprocessingShape">
                    <wps:wsp>
                      <wps:cNvPr id="62" name="Textbox 6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45536" type="#_x0000_t202" id="docshape5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Daniel</w:t>
      </w:r>
      <w:r>
        <w:rPr>
          <w:i/>
          <w:color w:val="231F20"/>
          <w:spacing w:val="-1"/>
          <w:sz w:val="20"/>
        </w:rPr>
        <w:t> </w:t>
      </w:r>
      <w:r>
        <w:rPr>
          <w:i/>
          <w:color w:val="231F20"/>
          <w:spacing w:val="-2"/>
          <w:sz w:val="20"/>
        </w:rPr>
        <w:t>Innerarity</w:t>
      </w:r>
    </w:p>
    <w:p>
      <w:pPr>
        <w:pStyle w:val="BodyText"/>
        <w:spacing w:before="4"/>
        <w:ind w:left="284"/>
      </w:pPr>
      <w:r>
        <w:rPr/>
        <w:br w:type="column"/>
      </w:r>
      <w:r>
        <w:rPr>
          <w:color w:val="231F20"/>
        </w:rPr>
        <w:t>agilizar</w:t>
      </w:r>
      <w:r>
        <w:rPr>
          <w:color w:val="231F20"/>
          <w:spacing w:val="-7"/>
        </w:rPr>
        <w:t> </w:t>
      </w:r>
      <w:r>
        <w:rPr>
          <w:color w:val="231F20"/>
        </w:rPr>
        <w:t>las</w:t>
      </w:r>
      <w:r>
        <w:rPr>
          <w:color w:val="231F20"/>
          <w:spacing w:val="-7"/>
        </w:rPr>
        <w:t> </w:t>
      </w:r>
      <w:r>
        <w:rPr>
          <w:color w:val="231F20"/>
        </w:rPr>
        <w:t>decisiones</w:t>
      </w:r>
      <w:r>
        <w:rPr>
          <w:color w:val="231F20"/>
          <w:spacing w:val="-7"/>
        </w:rPr>
        <w:t> </w:t>
      </w:r>
      <w:r>
        <w:rPr>
          <w:color w:val="231F20"/>
          <w:spacing w:val="-4"/>
        </w:rPr>
        <w:t>puede</w:t>
      </w:r>
    </w:p>
    <w:p>
      <w:pPr>
        <w:pStyle w:val="BodyText"/>
        <w:spacing w:after="0"/>
        <w:sectPr>
          <w:type w:val="continuous"/>
          <w:pgSz w:w="11910" w:h="16840"/>
          <w:pgMar w:header="850" w:footer="0" w:top="1440" w:bottom="280" w:left="1700" w:right="1700"/>
          <w:cols w:num="2" w:equalWidth="0">
            <w:col w:w="1523" w:space="3906"/>
            <w:col w:w="3081"/>
          </w:cols>
        </w:sectPr>
      </w:pPr>
    </w:p>
    <w:p>
      <w:pPr>
        <w:pStyle w:val="BodyText"/>
        <w:spacing w:before="142"/>
      </w:pPr>
      <w:r>
        <w:rPr/>
        <mc:AlternateContent>
          <mc:Choice Requires="wps">
            <w:drawing>
              <wp:anchor distT="0" distB="0" distL="0" distR="0" allowOverlap="1" layoutInCell="1" locked="0" behindDoc="0" simplePos="0" relativeHeight="15746048">
                <wp:simplePos x="0" y="0"/>
                <wp:positionH relativeFrom="page">
                  <wp:posOffset>6732003</wp:posOffset>
                </wp:positionH>
                <wp:positionV relativeFrom="page">
                  <wp:posOffset>8036991</wp:posOffset>
                </wp:positionV>
                <wp:extent cx="288290" cy="1933575"/>
                <wp:effectExtent l="0" t="0" r="0" b="0"/>
                <wp:wrapNone/>
                <wp:docPr id="63" name="Group 63"/>
                <wp:cNvGraphicFramePr>
                  <a:graphicFrameLocks/>
                </wp:cNvGraphicFramePr>
                <a:graphic>
                  <a:graphicData uri="http://schemas.microsoft.com/office/word/2010/wordprocessingGroup">
                    <wpg:wgp>
                      <wpg:cNvPr id="63" name="Group 63"/>
                      <wpg:cNvGrpSpPr/>
                      <wpg:grpSpPr>
                        <a:xfrm>
                          <a:off x="0" y="0"/>
                          <a:ext cx="288290" cy="1933575"/>
                          <a:chExt cx="288290" cy="1933575"/>
                        </a:xfrm>
                      </wpg:grpSpPr>
                      <pic:pic>
                        <pic:nvPicPr>
                          <pic:cNvPr id="64" name="Image 64"/>
                          <pic:cNvPicPr/>
                        </pic:nvPicPr>
                        <pic:blipFill>
                          <a:blip r:embed="rId12" cstate="print"/>
                          <a:stretch>
                            <a:fillRect/>
                          </a:stretch>
                        </pic:blipFill>
                        <pic:spPr>
                          <a:xfrm>
                            <a:off x="15265" y="1667624"/>
                            <a:ext cx="256311" cy="248704"/>
                          </a:xfrm>
                          <a:prstGeom prst="rect">
                            <a:avLst/>
                          </a:prstGeom>
                        </pic:spPr>
                      </pic:pic>
                      <wps:wsp>
                        <wps:cNvPr id="65" name="Graphic 6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46048" id="docshapegroup58" coordorigin="10602,12657" coordsize="454,3045">
                <v:shape style="position:absolute;left:10625;top:15282;width:404;height:392" type="#_x0000_t75" id="docshape59" stroked="false">
                  <v:imagedata r:id="rId12" o:title=""/>
                </v:shape>
                <v:shape style="position:absolute;left:10606;top:12661;width:444;height:3035" id="docshape6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7072">
                <wp:simplePos x="0" y="0"/>
                <wp:positionH relativeFrom="page">
                  <wp:posOffset>6784499</wp:posOffset>
                </wp:positionH>
                <wp:positionV relativeFrom="page">
                  <wp:posOffset>923301</wp:posOffset>
                </wp:positionV>
                <wp:extent cx="231775" cy="940435"/>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47072" type="#_x0000_t202" id="docshape6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6779069</wp:posOffset>
                </wp:positionH>
                <wp:positionV relativeFrom="page">
                  <wp:posOffset>8134032</wp:posOffset>
                </wp:positionV>
                <wp:extent cx="202565" cy="1460500"/>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47584" type="#_x0000_t202" id="docshape6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76"/>
        <w:jc w:val="both"/>
      </w:pPr>
      <w:r>
        <w:rPr>
          <w:color w:val="231F20"/>
        </w:rPr>
        <w:t>acabar</w:t>
      </w:r>
      <w:r>
        <w:rPr>
          <w:color w:val="231F20"/>
          <w:spacing w:val="23"/>
        </w:rPr>
        <w:t> </w:t>
      </w:r>
      <w:r>
        <w:rPr>
          <w:color w:val="231F20"/>
        </w:rPr>
        <w:t>siendo</w:t>
      </w:r>
      <w:r>
        <w:rPr>
          <w:color w:val="231F20"/>
          <w:spacing w:val="23"/>
        </w:rPr>
        <w:t> </w:t>
      </w:r>
      <w:r>
        <w:rPr>
          <w:color w:val="231F20"/>
        </w:rPr>
        <w:t>una</w:t>
      </w:r>
      <w:r>
        <w:rPr>
          <w:color w:val="231F20"/>
          <w:spacing w:val="23"/>
        </w:rPr>
        <w:t> </w:t>
      </w:r>
      <w:r>
        <w:rPr>
          <w:color w:val="231F20"/>
        </w:rPr>
        <w:t>coartada</w:t>
      </w:r>
      <w:r>
        <w:rPr>
          <w:color w:val="231F20"/>
          <w:spacing w:val="23"/>
        </w:rPr>
        <w:t> </w:t>
      </w:r>
      <w:r>
        <w:rPr>
          <w:color w:val="231F20"/>
        </w:rPr>
        <w:t>para</w:t>
      </w:r>
      <w:r>
        <w:rPr>
          <w:color w:val="231F20"/>
          <w:spacing w:val="23"/>
        </w:rPr>
        <w:t> </w:t>
      </w:r>
      <w:r>
        <w:rPr>
          <w:color w:val="231F20"/>
        </w:rPr>
        <w:t>tomar</w:t>
      </w:r>
      <w:r>
        <w:rPr>
          <w:color w:val="231F20"/>
          <w:spacing w:val="23"/>
        </w:rPr>
        <w:t> </w:t>
      </w:r>
      <w:r>
        <w:rPr>
          <w:color w:val="231F20"/>
        </w:rPr>
        <w:t>decisiones</w:t>
      </w:r>
      <w:r>
        <w:rPr>
          <w:color w:val="231F20"/>
          <w:spacing w:val="23"/>
        </w:rPr>
        <w:t> </w:t>
      </w:r>
      <w:r>
        <w:rPr>
          <w:color w:val="231F20"/>
        </w:rPr>
        <w:t>sin</w:t>
      </w:r>
      <w:r>
        <w:rPr>
          <w:color w:val="231F20"/>
          <w:spacing w:val="23"/>
        </w:rPr>
        <w:t> </w:t>
      </w:r>
      <w:r>
        <w:rPr>
          <w:color w:val="231F20"/>
        </w:rPr>
        <w:t>trámites</w:t>
      </w:r>
      <w:r>
        <w:rPr>
          <w:color w:val="231F20"/>
          <w:spacing w:val="23"/>
        </w:rPr>
        <w:t> </w:t>
      </w:r>
      <w:r>
        <w:rPr>
          <w:color w:val="231F20"/>
        </w:rPr>
        <w:t>democráticos.</w:t>
      </w:r>
      <w:r>
        <w:rPr>
          <w:color w:val="231F20"/>
          <w:spacing w:val="23"/>
        </w:rPr>
        <w:t> </w:t>
      </w:r>
      <w:r>
        <w:rPr>
          <w:color w:val="231F20"/>
        </w:rPr>
        <w:t>Así</w:t>
      </w:r>
      <w:r>
        <w:rPr>
          <w:color w:val="231F20"/>
          <w:spacing w:val="23"/>
        </w:rPr>
        <w:t> </w:t>
      </w:r>
      <w:r>
        <w:rPr>
          <w:color w:val="231F20"/>
        </w:rPr>
        <w:t>pues, la sociedad se va despolitizando. “Hoy el problema —señaló el ponente— no es gobernar bien o mal, es gobernar. “El 90% de lo que hace un político es gestionar la reparación de los daños: la política es melancólica.” Así que el desafío se traduce en cómo defender la democracia defendiendo las propiedades temporales de la democracia, cómo defenderse frente a los tiempos de la economía financiera y los medios de comunicación.</w:t>
      </w:r>
    </w:p>
    <w:p>
      <w:pPr>
        <w:pStyle w:val="BodyText"/>
        <w:spacing w:before="0"/>
      </w:pPr>
    </w:p>
    <w:p>
      <w:pPr>
        <w:pStyle w:val="BodyText"/>
        <w:spacing w:before="216"/>
      </w:pPr>
    </w:p>
    <w:p>
      <w:pPr>
        <w:spacing w:before="0"/>
        <w:ind w:left="284" w:right="0" w:firstLine="0"/>
        <w:jc w:val="left"/>
        <w:rPr>
          <w:b/>
          <w:sz w:val="19"/>
        </w:rPr>
      </w:pPr>
      <w:r>
        <w:rPr>
          <w:b/>
          <w:color w:val="EE3124"/>
          <w:w w:val="130"/>
          <w:sz w:val="28"/>
        </w:rPr>
        <w:t>o</w:t>
      </w:r>
      <w:r>
        <w:rPr>
          <w:b/>
          <w:color w:val="EE3124"/>
          <w:w w:val="130"/>
          <w:sz w:val="19"/>
        </w:rPr>
        <w:t>tRas </w:t>
      </w:r>
      <w:r>
        <w:rPr>
          <w:b/>
          <w:color w:val="EE3124"/>
          <w:spacing w:val="-2"/>
          <w:w w:val="130"/>
          <w:sz w:val="19"/>
        </w:rPr>
        <w:t>actividadEs</w:t>
      </w:r>
    </w:p>
    <w:p>
      <w:pPr>
        <w:pStyle w:val="BodyText"/>
        <w:spacing w:before="0"/>
        <w:rPr>
          <w:b/>
          <w:sz w:val="19"/>
        </w:rPr>
      </w:pPr>
    </w:p>
    <w:p>
      <w:pPr>
        <w:pStyle w:val="BodyText"/>
        <w:spacing w:before="81"/>
        <w:rPr>
          <w:b/>
          <w:sz w:val="19"/>
        </w:rPr>
      </w:pPr>
    </w:p>
    <w:p>
      <w:pPr>
        <w:pStyle w:val="Heading2"/>
        <w:jc w:val="left"/>
        <w:rPr>
          <w:i/>
        </w:rPr>
      </w:pPr>
      <w:r>
        <w:rPr>
          <w:i/>
          <w:color w:val="231F20"/>
          <w:spacing w:val="-2"/>
        </w:rPr>
        <w:t>Taller</w:t>
      </w:r>
    </w:p>
    <w:p>
      <w:pPr>
        <w:pStyle w:val="BodyText"/>
        <w:spacing w:before="124"/>
        <w:ind w:left="284"/>
      </w:pPr>
      <w:r>
        <w:rPr>
          <w:color w:val="EE3124"/>
        </w:rPr>
        <w:t>La ciudad de las tres ecologías. Una posible introducción al eco-</w:t>
      </w:r>
      <w:r>
        <w:rPr>
          <w:color w:val="EE3124"/>
          <w:spacing w:val="-2"/>
        </w:rPr>
        <w:t>urbanismo</w:t>
      </w:r>
    </w:p>
    <w:p>
      <w:pPr>
        <w:spacing w:line="348" w:lineRule="auto" w:before="125"/>
        <w:ind w:left="284" w:right="281" w:firstLine="0"/>
        <w:jc w:val="both"/>
        <w:rPr>
          <w:sz w:val="24"/>
        </w:rPr>
      </w:pPr>
      <w:r>
        <w:rPr>
          <w:sz w:val="24"/>
        </w:rPr>
        <w:drawing>
          <wp:anchor distT="0" distB="0" distL="0" distR="0" allowOverlap="1" layoutInCell="1" locked="0" behindDoc="0" simplePos="0" relativeHeight="15746560">
            <wp:simplePos x="0" y="0"/>
            <wp:positionH relativeFrom="page">
              <wp:posOffset>4491774</wp:posOffset>
            </wp:positionH>
            <wp:positionV relativeFrom="paragraph">
              <wp:posOffset>730130</wp:posOffset>
            </wp:positionV>
            <wp:extent cx="1808226" cy="3865608"/>
            <wp:effectExtent l="0" t="0" r="0" b="0"/>
            <wp:wrapNone/>
            <wp:docPr id="68" name="Image 68"/>
            <wp:cNvGraphicFramePr>
              <a:graphicFrameLocks/>
            </wp:cNvGraphicFramePr>
            <a:graphic>
              <a:graphicData uri="http://schemas.openxmlformats.org/drawingml/2006/picture">
                <pic:pic>
                  <pic:nvPicPr>
                    <pic:cNvPr id="68" name="Image 68"/>
                    <pic:cNvPicPr/>
                  </pic:nvPicPr>
                  <pic:blipFill>
                    <a:blip r:embed="rId15" cstate="print"/>
                    <a:stretch>
                      <a:fillRect/>
                    </a:stretch>
                  </pic:blipFill>
                  <pic:spPr>
                    <a:xfrm>
                      <a:off x="0" y="0"/>
                      <a:ext cx="1808226" cy="3865608"/>
                    </a:xfrm>
                    <a:prstGeom prst="rect">
                      <a:avLst/>
                    </a:prstGeom>
                  </pic:spPr>
                </pic:pic>
              </a:graphicData>
            </a:graphic>
          </wp:anchor>
        </w:drawing>
      </w:r>
      <w:r>
        <w:rPr>
          <w:color w:val="231F20"/>
          <w:sz w:val="24"/>
        </w:rPr>
        <w:t>Los</w:t>
      </w:r>
      <w:r>
        <w:rPr>
          <w:color w:val="231F20"/>
          <w:spacing w:val="-14"/>
          <w:sz w:val="24"/>
        </w:rPr>
        <w:t> </w:t>
      </w:r>
      <w:r>
        <w:rPr>
          <w:color w:val="231F20"/>
          <w:sz w:val="24"/>
        </w:rPr>
        <w:t>días</w:t>
      </w:r>
      <w:r>
        <w:rPr>
          <w:color w:val="231F20"/>
          <w:spacing w:val="-14"/>
          <w:sz w:val="24"/>
        </w:rPr>
        <w:t> </w:t>
      </w:r>
      <w:r>
        <w:rPr>
          <w:color w:val="231F20"/>
          <w:sz w:val="24"/>
        </w:rPr>
        <w:t>6</w:t>
      </w:r>
      <w:r>
        <w:rPr>
          <w:color w:val="231F20"/>
          <w:spacing w:val="-13"/>
          <w:sz w:val="24"/>
        </w:rPr>
        <w:t> </w:t>
      </w:r>
      <w:r>
        <w:rPr>
          <w:color w:val="231F20"/>
          <w:sz w:val="24"/>
        </w:rPr>
        <w:t>y</w:t>
      </w:r>
      <w:r>
        <w:rPr>
          <w:color w:val="231F20"/>
          <w:spacing w:val="-14"/>
          <w:sz w:val="24"/>
        </w:rPr>
        <w:t> </w:t>
      </w:r>
      <w:r>
        <w:rPr>
          <w:color w:val="231F20"/>
          <w:sz w:val="24"/>
        </w:rPr>
        <w:t>7</w:t>
      </w:r>
      <w:r>
        <w:rPr>
          <w:color w:val="231F20"/>
          <w:spacing w:val="-13"/>
          <w:sz w:val="24"/>
        </w:rPr>
        <w:t> </w:t>
      </w:r>
      <w:r>
        <w:rPr>
          <w:color w:val="231F20"/>
          <w:sz w:val="24"/>
        </w:rPr>
        <w:t>de</w:t>
      </w:r>
      <w:r>
        <w:rPr>
          <w:color w:val="231F20"/>
          <w:spacing w:val="-14"/>
          <w:sz w:val="24"/>
        </w:rPr>
        <w:t> </w:t>
      </w:r>
      <w:r>
        <w:rPr>
          <w:color w:val="231F20"/>
          <w:sz w:val="24"/>
        </w:rPr>
        <w:t>octubre,</w:t>
      </w:r>
      <w:r>
        <w:rPr>
          <w:color w:val="231F20"/>
          <w:spacing w:val="-13"/>
          <w:sz w:val="24"/>
        </w:rPr>
        <w:t> </w:t>
      </w:r>
      <w:r>
        <w:rPr>
          <w:color w:val="231F20"/>
          <w:sz w:val="24"/>
        </w:rPr>
        <w:t>Carlos</w:t>
      </w:r>
      <w:r>
        <w:rPr>
          <w:color w:val="231F20"/>
          <w:spacing w:val="-14"/>
          <w:sz w:val="24"/>
        </w:rPr>
        <w:t> </w:t>
      </w:r>
      <w:r>
        <w:rPr>
          <w:color w:val="231F20"/>
          <w:sz w:val="24"/>
        </w:rPr>
        <w:t>Verdaguer</w:t>
      </w:r>
      <w:r>
        <w:rPr>
          <w:color w:val="231F20"/>
          <w:spacing w:val="-13"/>
          <w:sz w:val="24"/>
        </w:rPr>
        <w:t> </w:t>
      </w:r>
      <w:r>
        <w:rPr>
          <w:color w:val="231F20"/>
          <w:sz w:val="24"/>
        </w:rPr>
        <w:t>impartió</w:t>
      </w:r>
      <w:r>
        <w:rPr>
          <w:color w:val="231F20"/>
          <w:spacing w:val="-14"/>
          <w:sz w:val="24"/>
        </w:rPr>
        <w:t> </w:t>
      </w:r>
      <w:r>
        <w:rPr>
          <w:color w:val="231F20"/>
          <w:sz w:val="24"/>
        </w:rPr>
        <w:t>el</w:t>
      </w:r>
      <w:r>
        <w:rPr>
          <w:color w:val="231F20"/>
          <w:spacing w:val="-13"/>
          <w:sz w:val="24"/>
        </w:rPr>
        <w:t> </w:t>
      </w:r>
      <w:r>
        <w:rPr>
          <w:color w:val="231F20"/>
          <w:sz w:val="24"/>
        </w:rPr>
        <w:t>taller</w:t>
      </w:r>
      <w:r>
        <w:rPr>
          <w:color w:val="231F20"/>
          <w:spacing w:val="-14"/>
          <w:sz w:val="24"/>
        </w:rPr>
        <w:t> </w:t>
      </w:r>
      <w:r>
        <w:rPr>
          <w:i/>
          <w:color w:val="231F20"/>
          <w:sz w:val="24"/>
        </w:rPr>
        <w:t>La</w:t>
      </w:r>
      <w:r>
        <w:rPr>
          <w:i/>
          <w:color w:val="231F20"/>
          <w:spacing w:val="-13"/>
          <w:sz w:val="24"/>
        </w:rPr>
        <w:t> </w:t>
      </w:r>
      <w:r>
        <w:rPr>
          <w:i/>
          <w:color w:val="231F20"/>
          <w:sz w:val="24"/>
        </w:rPr>
        <w:t>ciudad</w:t>
      </w:r>
      <w:r>
        <w:rPr>
          <w:i/>
          <w:color w:val="231F20"/>
          <w:spacing w:val="-14"/>
          <w:sz w:val="24"/>
        </w:rPr>
        <w:t> </w:t>
      </w:r>
      <w:r>
        <w:rPr>
          <w:i/>
          <w:color w:val="231F20"/>
          <w:sz w:val="24"/>
        </w:rPr>
        <w:t>de</w:t>
      </w:r>
      <w:r>
        <w:rPr>
          <w:i/>
          <w:color w:val="231F20"/>
          <w:spacing w:val="-13"/>
          <w:sz w:val="24"/>
        </w:rPr>
        <w:t> </w:t>
      </w:r>
      <w:r>
        <w:rPr>
          <w:i/>
          <w:color w:val="231F20"/>
          <w:sz w:val="24"/>
        </w:rPr>
        <w:t>las</w:t>
      </w:r>
      <w:r>
        <w:rPr>
          <w:i/>
          <w:color w:val="231F20"/>
          <w:spacing w:val="-14"/>
          <w:sz w:val="24"/>
        </w:rPr>
        <w:t> </w:t>
      </w:r>
      <w:r>
        <w:rPr>
          <w:i/>
          <w:color w:val="231F20"/>
          <w:sz w:val="24"/>
        </w:rPr>
        <w:t>tres</w:t>
      </w:r>
      <w:r>
        <w:rPr>
          <w:i/>
          <w:color w:val="231F20"/>
          <w:spacing w:val="-13"/>
          <w:sz w:val="24"/>
        </w:rPr>
        <w:t> </w:t>
      </w:r>
      <w:r>
        <w:rPr>
          <w:i/>
          <w:color w:val="231F20"/>
          <w:sz w:val="24"/>
        </w:rPr>
        <w:t>ecologías.</w:t>
      </w:r>
      <w:r>
        <w:rPr>
          <w:i/>
          <w:color w:val="231F20"/>
          <w:sz w:val="24"/>
        </w:rPr>
        <w:t> Una</w:t>
      </w:r>
      <w:r>
        <w:rPr>
          <w:i/>
          <w:color w:val="231F20"/>
          <w:spacing w:val="-3"/>
          <w:sz w:val="24"/>
        </w:rPr>
        <w:t> </w:t>
      </w:r>
      <w:r>
        <w:rPr>
          <w:i/>
          <w:color w:val="231F20"/>
          <w:sz w:val="24"/>
        </w:rPr>
        <w:t>posible</w:t>
      </w:r>
      <w:r>
        <w:rPr>
          <w:i/>
          <w:color w:val="231F20"/>
          <w:spacing w:val="-3"/>
          <w:sz w:val="24"/>
        </w:rPr>
        <w:t> </w:t>
      </w:r>
      <w:r>
        <w:rPr>
          <w:i/>
          <w:color w:val="231F20"/>
          <w:sz w:val="24"/>
        </w:rPr>
        <w:t>introducción</w:t>
      </w:r>
      <w:r>
        <w:rPr>
          <w:i/>
          <w:color w:val="231F20"/>
          <w:spacing w:val="-3"/>
          <w:sz w:val="24"/>
        </w:rPr>
        <w:t> </w:t>
      </w:r>
      <w:r>
        <w:rPr>
          <w:i/>
          <w:color w:val="231F20"/>
          <w:sz w:val="24"/>
        </w:rPr>
        <w:t>al</w:t>
      </w:r>
      <w:r>
        <w:rPr>
          <w:i/>
          <w:color w:val="231F20"/>
          <w:spacing w:val="-3"/>
          <w:sz w:val="24"/>
        </w:rPr>
        <w:t> </w:t>
      </w:r>
      <w:r>
        <w:rPr>
          <w:i/>
          <w:color w:val="231F20"/>
          <w:sz w:val="24"/>
        </w:rPr>
        <w:t>eco-urbanismo</w:t>
      </w:r>
      <w:r>
        <w:rPr>
          <w:color w:val="231F20"/>
          <w:sz w:val="24"/>
        </w:rPr>
        <w:t>,</w:t>
      </w:r>
      <w:r>
        <w:rPr>
          <w:color w:val="231F20"/>
          <w:spacing w:val="-3"/>
          <w:sz w:val="24"/>
        </w:rPr>
        <w:t> </w:t>
      </w:r>
      <w:r>
        <w:rPr>
          <w:color w:val="231F20"/>
          <w:sz w:val="24"/>
        </w:rPr>
        <w:t>en</w:t>
      </w:r>
      <w:r>
        <w:rPr>
          <w:color w:val="231F20"/>
          <w:spacing w:val="-3"/>
          <w:sz w:val="24"/>
        </w:rPr>
        <w:t> </w:t>
      </w:r>
      <w:r>
        <w:rPr>
          <w:color w:val="231F20"/>
          <w:sz w:val="24"/>
        </w:rPr>
        <w:t>la</w:t>
      </w:r>
      <w:r>
        <w:rPr>
          <w:color w:val="231F20"/>
          <w:spacing w:val="-3"/>
          <w:sz w:val="24"/>
        </w:rPr>
        <w:t> </w:t>
      </w:r>
      <w:r>
        <w:rPr>
          <w:color w:val="231F20"/>
          <w:sz w:val="24"/>
        </w:rPr>
        <w:t>sede</w:t>
      </w:r>
      <w:r>
        <w:rPr>
          <w:color w:val="231F20"/>
          <w:spacing w:val="-3"/>
          <w:sz w:val="24"/>
        </w:rPr>
        <w:t> </w:t>
      </w:r>
      <w:r>
        <w:rPr>
          <w:color w:val="231F20"/>
          <w:sz w:val="24"/>
        </w:rPr>
        <w:t>de</w:t>
      </w:r>
      <w:r>
        <w:rPr>
          <w:color w:val="231F20"/>
          <w:spacing w:val="-3"/>
          <w:sz w:val="24"/>
        </w:rPr>
        <w:t> </w:t>
      </w:r>
      <w:r>
        <w:rPr>
          <w:color w:val="231F20"/>
          <w:sz w:val="24"/>
        </w:rPr>
        <w:t>Taro</w:t>
      </w:r>
      <w:r>
        <w:rPr>
          <w:color w:val="231F20"/>
          <w:spacing w:val="-3"/>
          <w:sz w:val="24"/>
        </w:rPr>
        <w:t> </w:t>
      </w:r>
      <w:r>
        <w:rPr>
          <w:color w:val="231F20"/>
          <w:sz w:val="24"/>
        </w:rPr>
        <w:t>de</w:t>
      </w:r>
      <w:r>
        <w:rPr>
          <w:color w:val="231F20"/>
          <w:spacing w:val="-3"/>
          <w:sz w:val="24"/>
        </w:rPr>
        <w:t> </w:t>
      </w:r>
      <w:r>
        <w:rPr>
          <w:color w:val="231F20"/>
          <w:sz w:val="24"/>
        </w:rPr>
        <w:t>Tahíche.</w:t>
      </w:r>
      <w:r>
        <w:rPr>
          <w:color w:val="231F20"/>
          <w:spacing w:val="-3"/>
          <w:sz w:val="24"/>
        </w:rPr>
        <w:t> </w:t>
      </w:r>
      <w:r>
        <w:rPr>
          <w:color w:val="231F20"/>
          <w:sz w:val="24"/>
        </w:rPr>
        <w:t>El</w:t>
      </w:r>
      <w:r>
        <w:rPr>
          <w:color w:val="231F20"/>
          <w:spacing w:val="-3"/>
          <w:sz w:val="24"/>
        </w:rPr>
        <w:t> </w:t>
      </w:r>
      <w:r>
        <w:rPr>
          <w:color w:val="231F20"/>
          <w:sz w:val="24"/>
        </w:rPr>
        <w:t>taller</w:t>
      </w:r>
      <w:r>
        <w:rPr>
          <w:color w:val="231F20"/>
          <w:spacing w:val="-3"/>
          <w:sz w:val="24"/>
        </w:rPr>
        <w:t> </w:t>
      </w:r>
      <w:r>
        <w:rPr>
          <w:color w:val="231F20"/>
          <w:sz w:val="24"/>
        </w:rPr>
        <w:t>abordó las</w:t>
      </w:r>
      <w:r>
        <w:rPr>
          <w:color w:val="231F20"/>
          <w:spacing w:val="40"/>
          <w:sz w:val="24"/>
        </w:rPr>
        <w:t> </w:t>
      </w:r>
      <w:r>
        <w:rPr>
          <w:color w:val="231F20"/>
          <w:sz w:val="24"/>
        </w:rPr>
        <w:t>tendencias</w:t>
      </w:r>
      <w:r>
        <w:rPr>
          <w:color w:val="231F20"/>
          <w:spacing w:val="40"/>
          <w:sz w:val="24"/>
        </w:rPr>
        <w:t> </w:t>
      </w:r>
      <w:r>
        <w:rPr>
          <w:color w:val="231F20"/>
          <w:sz w:val="24"/>
        </w:rPr>
        <w:t>del</w:t>
      </w:r>
      <w:r>
        <w:rPr>
          <w:color w:val="231F20"/>
          <w:spacing w:val="40"/>
          <w:sz w:val="24"/>
        </w:rPr>
        <w:t> </w:t>
      </w:r>
      <w:r>
        <w:rPr>
          <w:color w:val="231F20"/>
          <w:sz w:val="24"/>
        </w:rPr>
        <w:t>nuevo</w:t>
      </w:r>
      <w:r>
        <w:rPr>
          <w:color w:val="231F20"/>
          <w:spacing w:val="40"/>
          <w:sz w:val="24"/>
        </w:rPr>
        <w:t> </w:t>
      </w:r>
      <w:r>
        <w:rPr>
          <w:color w:val="231F20"/>
          <w:sz w:val="24"/>
        </w:rPr>
        <w:t>urbanismo</w:t>
      </w:r>
      <w:r>
        <w:rPr>
          <w:color w:val="231F20"/>
          <w:spacing w:val="40"/>
          <w:sz w:val="24"/>
        </w:rPr>
        <w:t> </w:t>
      </w:r>
      <w:r>
        <w:rPr>
          <w:color w:val="231F20"/>
          <w:sz w:val="24"/>
        </w:rPr>
        <w:t>desde</w:t>
      </w:r>
      <w:r>
        <w:rPr>
          <w:color w:val="231F20"/>
          <w:spacing w:val="40"/>
          <w:sz w:val="24"/>
        </w:rPr>
        <w:t> </w:t>
      </w:r>
      <w:r>
        <w:rPr>
          <w:color w:val="231F20"/>
          <w:sz w:val="24"/>
        </w:rPr>
        <w:t>dos</w:t>
      </w:r>
      <w:r>
        <w:rPr>
          <w:color w:val="231F20"/>
          <w:spacing w:val="40"/>
          <w:sz w:val="24"/>
        </w:rPr>
        <w:t> </w:t>
      </w:r>
      <w:r>
        <w:rPr>
          <w:color w:val="231F20"/>
          <w:sz w:val="24"/>
        </w:rPr>
        <w:t>ver-</w:t>
      </w:r>
    </w:p>
    <w:p>
      <w:pPr>
        <w:pStyle w:val="BodyText"/>
        <w:spacing w:line="348" w:lineRule="auto" w:before="2"/>
        <w:ind w:left="284" w:right="3451"/>
        <w:jc w:val="both"/>
      </w:pPr>
      <w:r>
        <w:rPr>
          <w:color w:val="231F20"/>
        </w:rPr>
        <w:t>tientes</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ecología,</w:t>
      </w:r>
      <w:r>
        <w:rPr>
          <w:color w:val="231F20"/>
          <w:spacing w:val="-3"/>
        </w:rPr>
        <w:t> </w:t>
      </w:r>
      <w:r>
        <w:rPr>
          <w:color w:val="231F20"/>
        </w:rPr>
        <w:t>la</w:t>
      </w:r>
      <w:r>
        <w:rPr>
          <w:color w:val="231F20"/>
          <w:spacing w:val="-3"/>
        </w:rPr>
        <w:t> </w:t>
      </w:r>
      <w:r>
        <w:rPr>
          <w:color w:val="231F20"/>
        </w:rPr>
        <w:t>social</w:t>
      </w:r>
      <w:r>
        <w:rPr>
          <w:color w:val="231F20"/>
          <w:spacing w:val="-3"/>
        </w:rPr>
        <w:t> </w:t>
      </w:r>
      <w:r>
        <w:rPr>
          <w:color w:val="231F20"/>
        </w:rPr>
        <w:t>y</w:t>
      </w:r>
      <w:r>
        <w:rPr>
          <w:color w:val="231F20"/>
          <w:spacing w:val="-3"/>
        </w:rPr>
        <w:t> </w:t>
      </w:r>
      <w:r>
        <w:rPr>
          <w:color w:val="231F20"/>
        </w:rPr>
        <w:t>la</w:t>
      </w:r>
      <w:r>
        <w:rPr>
          <w:color w:val="231F20"/>
          <w:spacing w:val="-3"/>
        </w:rPr>
        <w:t> </w:t>
      </w:r>
      <w:r>
        <w:rPr>
          <w:color w:val="231F20"/>
        </w:rPr>
        <w:t>ambiental.</w:t>
      </w:r>
      <w:r>
        <w:rPr>
          <w:color w:val="231F20"/>
          <w:spacing w:val="-3"/>
        </w:rPr>
        <w:t> </w:t>
      </w:r>
      <w:r>
        <w:rPr>
          <w:color w:val="231F20"/>
        </w:rPr>
        <w:t>Las</w:t>
      </w:r>
      <w:r>
        <w:rPr>
          <w:color w:val="231F20"/>
          <w:spacing w:val="-3"/>
        </w:rPr>
        <w:t> </w:t>
      </w:r>
      <w:r>
        <w:rPr>
          <w:color w:val="231F20"/>
        </w:rPr>
        <w:t>tres ecologías a las que se hace referencia en el título son la social, la mental y la física, ninguna de las cuales tiene sentido sin las otras dos.</w:t>
      </w:r>
    </w:p>
    <w:p>
      <w:pPr>
        <w:pStyle w:val="BodyText"/>
        <w:spacing w:line="348" w:lineRule="auto" w:before="3"/>
        <w:ind w:left="284" w:right="3448"/>
        <w:jc w:val="both"/>
      </w:pPr>
      <w:r>
        <w:rPr>
          <w:color w:val="231F20"/>
        </w:rPr>
        <w:t>Carlos Verdaguer (Madrid, 1956) es arquitecto urbani-sta, consultor de la red Gea 21 y profesor asociado</w:t>
      </w:r>
      <w:r>
        <w:rPr>
          <w:color w:val="231F20"/>
          <w:spacing w:val="40"/>
        </w:rPr>
        <w:t> </w:t>
      </w:r>
      <w:r>
        <w:rPr>
          <w:color w:val="231F20"/>
        </w:rPr>
        <w:t>del</w:t>
      </w:r>
      <w:r>
        <w:rPr>
          <w:color w:val="231F20"/>
          <w:spacing w:val="-8"/>
        </w:rPr>
        <w:t> </w:t>
      </w:r>
      <w:r>
        <w:rPr>
          <w:color w:val="231F20"/>
        </w:rPr>
        <w:t>departamento</w:t>
      </w:r>
      <w:r>
        <w:rPr>
          <w:color w:val="231F20"/>
          <w:spacing w:val="-8"/>
        </w:rPr>
        <w:t> </w:t>
      </w:r>
      <w:r>
        <w:rPr>
          <w:color w:val="231F20"/>
        </w:rPr>
        <w:t>de</w:t>
      </w:r>
      <w:r>
        <w:rPr>
          <w:color w:val="231F20"/>
          <w:spacing w:val="-8"/>
        </w:rPr>
        <w:t> </w:t>
      </w:r>
      <w:r>
        <w:rPr>
          <w:color w:val="231F20"/>
        </w:rPr>
        <w:t>Urbanismo</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Escuela</w:t>
      </w:r>
      <w:r>
        <w:rPr>
          <w:color w:val="231F20"/>
          <w:spacing w:val="-8"/>
        </w:rPr>
        <w:t> </w:t>
      </w:r>
      <w:r>
        <w:rPr>
          <w:color w:val="231F20"/>
        </w:rPr>
        <w:t>Técnica Superior de Arquitectura de la Universidad Politécnica de Madrid. Es experto en el diseño de proyectos inte-grales de sostenibilidad urbana y en metodologías de participación</w:t>
      </w:r>
      <w:r>
        <w:rPr>
          <w:color w:val="231F20"/>
          <w:spacing w:val="-7"/>
        </w:rPr>
        <w:t> </w:t>
      </w:r>
      <w:r>
        <w:rPr>
          <w:color w:val="231F20"/>
        </w:rPr>
        <w:t>ciudadana</w:t>
      </w:r>
      <w:r>
        <w:rPr>
          <w:color w:val="231F20"/>
          <w:spacing w:val="-7"/>
        </w:rPr>
        <w:t> </w:t>
      </w:r>
      <w:r>
        <w:rPr>
          <w:color w:val="231F20"/>
        </w:rPr>
        <w:t>asociadas</w:t>
      </w:r>
      <w:r>
        <w:rPr>
          <w:color w:val="231F20"/>
          <w:spacing w:val="-7"/>
        </w:rPr>
        <w:t> </w:t>
      </w:r>
      <w:r>
        <w:rPr>
          <w:color w:val="231F20"/>
        </w:rPr>
        <w:t>al</w:t>
      </w:r>
      <w:r>
        <w:rPr>
          <w:color w:val="231F20"/>
          <w:spacing w:val="-7"/>
        </w:rPr>
        <w:t> </w:t>
      </w:r>
      <w:r>
        <w:rPr>
          <w:color w:val="231F20"/>
        </w:rPr>
        <w:t>urbanismo.</w:t>
      </w:r>
      <w:r>
        <w:rPr>
          <w:color w:val="231F20"/>
          <w:spacing w:val="-7"/>
        </w:rPr>
        <w:t> </w:t>
      </w:r>
      <w:r>
        <w:rPr>
          <w:color w:val="231F20"/>
        </w:rPr>
        <w:t>Entre otros, ha intervenido en los proyectos del Ecobarrio Trinitat Nova (Barcelona), los proyectos europeos Ecocity y Steer-Snowball o el Ecobarrio de Soto del Henares (Torrejón de Ardoz, Madrid). Es codirector</w:t>
      </w:r>
      <w:r>
        <w:rPr>
          <w:color w:val="231F20"/>
          <w:spacing w:val="40"/>
        </w:rPr>
        <w:t> </w:t>
      </w:r>
      <w:r>
        <w:rPr>
          <w:color w:val="231F20"/>
        </w:rPr>
        <w:t>del</w:t>
      </w:r>
      <w:r>
        <w:rPr>
          <w:color w:val="231F20"/>
          <w:spacing w:val="24"/>
        </w:rPr>
        <w:t> </w:t>
      </w:r>
      <w:r>
        <w:rPr>
          <w:color w:val="231F20"/>
        </w:rPr>
        <w:t>Informe-diagnóstico</w:t>
      </w:r>
      <w:r>
        <w:rPr>
          <w:color w:val="231F20"/>
          <w:spacing w:val="24"/>
        </w:rPr>
        <w:t> </w:t>
      </w:r>
      <w:r>
        <w:rPr>
          <w:color w:val="231F20"/>
        </w:rPr>
        <w:t>GEO-Vitoria</w:t>
      </w:r>
      <w:r>
        <w:rPr>
          <w:color w:val="231F20"/>
          <w:spacing w:val="24"/>
        </w:rPr>
        <w:t> </w:t>
      </w:r>
      <w:r>
        <w:rPr>
          <w:color w:val="231F20"/>
        </w:rPr>
        <w:t>Gasteiz</w:t>
      </w:r>
      <w:r>
        <w:rPr>
          <w:color w:val="231F20"/>
          <w:spacing w:val="24"/>
        </w:rPr>
        <w:t> </w:t>
      </w:r>
      <w:r>
        <w:rPr>
          <w:color w:val="231F20"/>
        </w:rPr>
        <w:t>sobre</w:t>
      </w:r>
      <w:r>
        <w:rPr>
          <w:color w:val="231F20"/>
          <w:spacing w:val="24"/>
        </w:rPr>
        <w:t> </w:t>
      </w:r>
      <w:r>
        <w:rPr>
          <w:color w:val="231F20"/>
          <w:spacing w:val="-5"/>
        </w:rPr>
        <w:t>la</w:t>
      </w:r>
    </w:p>
    <w:p>
      <w:pPr>
        <w:pStyle w:val="BodyText"/>
        <w:spacing w:line="348" w:lineRule="auto" w:before="9"/>
        <w:ind w:left="284" w:right="282"/>
        <w:jc w:val="both"/>
      </w:pPr>
      <w:r>
        <w:rPr>
          <w:color w:val="231F20"/>
        </w:rPr>
        <w:t>sostenibilidad urbana en el municipio. También es profesor en diversos cursos y máster sobre arquitectura, urbanismo y vivienda y fue redactor de las revistas </w:t>
      </w:r>
      <w:r>
        <w:rPr>
          <w:i/>
          <w:color w:val="231F20"/>
        </w:rPr>
        <w:t>Arquitectura Viva </w:t>
      </w:r>
      <w:r>
        <w:rPr>
          <w:color w:val="231F20"/>
        </w:rPr>
        <w:t>y </w:t>
      </w:r>
      <w:r>
        <w:rPr>
          <w:i/>
          <w:color w:val="231F20"/>
        </w:rPr>
        <w:t>AV Monografías</w:t>
      </w:r>
      <w:r>
        <w:rPr>
          <w:color w:val="231F20"/>
        </w:rPr>
        <w:t>. Actualmente colabora como ensayista y reseñista en diversos medios de comunicación generales y especializados.</w:t>
      </w:r>
    </w:p>
    <w:p>
      <w:pPr>
        <w:pStyle w:val="BodyText"/>
        <w:spacing w:after="0" w:line="348" w:lineRule="auto"/>
        <w:jc w:val="both"/>
        <w:sectPr>
          <w:pgSz w:w="11910" w:h="16840"/>
          <w:pgMar w:header="850" w:footer="0" w:top="1440" w:bottom="280" w:left="1700" w:right="1700"/>
        </w:sectPr>
      </w:pPr>
    </w:p>
    <w:p>
      <w:pPr>
        <w:pStyle w:val="BodyText"/>
        <w:spacing w:before="142"/>
      </w:pPr>
    </w:p>
    <w:p>
      <w:pPr>
        <w:pStyle w:val="BodyText"/>
        <w:spacing w:before="0"/>
        <w:ind w:left="284"/>
        <w:jc w:val="both"/>
      </w:pPr>
      <w:r>
        <w:rPr>
          <w:color w:val="231F20"/>
        </w:rPr>
        <w:t>El</w:t>
      </w:r>
      <w:r>
        <w:rPr>
          <w:color w:val="231F20"/>
          <w:spacing w:val="-2"/>
        </w:rPr>
        <w:t> </w:t>
      </w:r>
      <w:r>
        <w:rPr>
          <w:color w:val="231F20"/>
        </w:rPr>
        <w:t>director</w:t>
      </w:r>
      <w:r>
        <w:rPr>
          <w:color w:val="231F20"/>
          <w:spacing w:val="-2"/>
        </w:rPr>
        <w:t> </w:t>
      </w:r>
      <w:r>
        <w:rPr>
          <w:color w:val="231F20"/>
        </w:rPr>
        <w:t>de</w:t>
      </w:r>
      <w:r>
        <w:rPr>
          <w:color w:val="231F20"/>
          <w:spacing w:val="-2"/>
        </w:rPr>
        <w:t> </w:t>
      </w:r>
      <w:r>
        <w:rPr>
          <w:color w:val="231F20"/>
        </w:rPr>
        <w:t>la</w:t>
      </w:r>
      <w:r>
        <w:rPr>
          <w:color w:val="231F20"/>
          <w:spacing w:val="-2"/>
        </w:rPr>
        <w:t> </w:t>
      </w:r>
      <w:r>
        <w:rPr>
          <w:color w:val="231F20"/>
        </w:rPr>
        <w:t>FCM,</w:t>
      </w:r>
      <w:r>
        <w:rPr>
          <w:color w:val="231F20"/>
          <w:spacing w:val="-2"/>
        </w:rPr>
        <w:t> </w:t>
      </w:r>
      <w:r>
        <w:rPr>
          <w:color w:val="231F20"/>
        </w:rPr>
        <w:t>Fernando</w:t>
      </w:r>
      <w:r>
        <w:rPr>
          <w:color w:val="231F20"/>
          <w:spacing w:val="-2"/>
        </w:rPr>
        <w:t> </w:t>
      </w:r>
      <w:r>
        <w:rPr>
          <w:color w:val="231F20"/>
        </w:rPr>
        <w:t>Gómez</w:t>
      </w:r>
      <w:r>
        <w:rPr>
          <w:color w:val="231F20"/>
          <w:spacing w:val="-2"/>
        </w:rPr>
        <w:t> </w:t>
      </w:r>
      <w:r>
        <w:rPr>
          <w:color w:val="231F20"/>
        </w:rPr>
        <w:t>Aguilera,</w:t>
      </w:r>
      <w:r>
        <w:rPr>
          <w:color w:val="231F20"/>
          <w:spacing w:val="-2"/>
        </w:rPr>
        <w:t> </w:t>
      </w:r>
      <w:r>
        <w:rPr>
          <w:color w:val="231F20"/>
        </w:rPr>
        <w:t>inauguró</w:t>
      </w:r>
      <w:r>
        <w:rPr>
          <w:color w:val="231F20"/>
          <w:spacing w:val="-2"/>
        </w:rPr>
        <w:t> </w:t>
      </w:r>
      <w:r>
        <w:rPr>
          <w:color w:val="231F20"/>
        </w:rPr>
        <w:t>el</w:t>
      </w:r>
      <w:r>
        <w:rPr>
          <w:color w:val="231F20"/>
          <w:spacing w:val="-2"/>
        </w:rPr>
        <w:t> </w:t>
      </w:r>
      <w:r>
        <w:rPr>
          <w:color w:val="231F20"/>
        </w:rPr>
        <w:t>taller,</w:t>
      </w:r>
      <w:r>
        <w:rPr>
          <w:color w:val="231F20"/>
          <w:spacing w:val="-2"/>
        </w:rPr>
        <w:t> </w:t>
      </w:r>
      <w:r>
        <w:rPr>
          <w:color w:val="231F20"/>
        </w:rPr>
        <w:t>señalando</w:t>
      </w:r>
      <w:r>
        <w:rPr>
          <w:color w:val="231F20"/>
          <w:spacing w:val="-2"/>
        </w:rPr>
        <w:t> </w:t>
      </w:r>
      <w:r>
        <w:rPr>
          <w:color w:val="231F20"/>
        </w:rPr>
        <w:t>como</w:t>
      </w:r>
      <w:r>
        <w:rPr>
          <w:color w:val="231F20"/>
          <w:spacing w:val="-2"/>
        </w:rPr>
        <w:t> punto</w:t>
      </w:r>
    </w:p>
    <w:p>
      <w:pPr>
        <w:pStyle w:val="BodyText"/>
        <w:spacing w:line="348" w:lineRule="auto"/>
        <w:ind w:left="5712" w:right="277"/>
        <w:jc w:val="both"/>
      </w:pPr>
      <w:r>
        <w:rPr/>
        <w:drawing>
          <wp:anchor distT="0" distB="0" distL="0" distR="0" allowOverlap="1" layoutInCell="1" locked="0" behindDoc="0" simplePos="0" relativeHeight="15748608">
            <wp:simplePos x="0" y="0"/>
            <wp:positionH relativeFrom="page">
              <wp:posOffset>1259999</wp:posOffset>
            </wp:positionH>
            <wp:positionV relativeFrom="paragraph">
              <wp:posOffset>380161</wp:posOffset>
            </wp:positionV>
            <wp:extent cx="3210108" cy="2139997"/>
            <wp:effectExtent l="0" t="0" r="0" b="0"/>
            <wp:wrapNone/>
            <wp:docPr id="69" name="Image 69"/>
            <wp:cNvGraphicFramePr>
              <a:graphicFrameLocks/>
            </wp:cNvGraphicFramePr>
            <a:graphic>
              <a:graphicData uri="http://schemas.openxmlformats.org/drawingml/2006/picture">
                <pic:pic>
                  <pic:nvPicPr>
                    <pic:cNvPr id="69" name="Image 69"/>
                    <pic:cNvPicPr/>
                  </pic:nvPicPr>
                  <pic:blipFill>
                    <a:blip r:embed="rId16" cstate="print"/>
                    <a:stretch>
                      <a:fillRect/>
                    </a:stretch>
                  </pic:blipFill>
                  <pic:spPr>
                    <a:xfrm>
                      <a:off x="0" y="0"/>
                      <a:ext cx="3210108" cy="2139997"/>
                    </a:xfrm>
                    <a:prstGeom prst="rect">
                      <a:avLst/>
                    </a:prstGeom>
                  </pic:spPr>
                </pic:pic>
              </a:graphicData>
            </a:graphic>
          </wp:anchor>
        </w:drawing>
      </w:r>
      <w:r>
        <w:rPr>
          <w:color w:val="231F20"/>
        </w:rPr>
        <w:t>de</w:t>
      </w:r>
      <w:r>
        <w:rPr>
          <w:color w:val="231F20"/>
          <w:spacing w:val="-14"/>
        </w:rPr>
        <w:t> </w:t>
      </w:r>
      <w:r>
        <w:rPr>
          <w:color w:val="231F20"/>
        </w:rPr>
        <w:t>partida</w:t>
      </w:r>
      <w:r>
        <w:rPr>
          <w:color w:val="231F20"/>
          <w:spacing w:val="-14"/>
        </w:rPr>
        <w:t> </w:t>
      </w:r>
      <w:r>
        <w:rPr>
          <w:color w:val="231F20"/>
        </w:rPr>
        <w:t>que</w:t>
      </w:r>
      <w:r>
        <w:rPr>
          <w:color w:val="231F20"/>
          <w:spacing w:val="-14"/>
        </w:rPr>
        <w:t> </w:t>
      </w:r>
      <w:r>
        <w:rPr>
          <w:color w:val="231F20"/>
        </w:rPr>
        <w:t>“la</w:t>
      </w:r>
      <w:r>
        <w:rPr>
          <w:color w:val="231F20"/>
          <w:spacing w:val="-13"/>
        </w:rPr>
        <w:t> </w:t>
      </w:r>
      <w:r>
        <w:rPr>
          <w:color w:val="231F20"/>
        </w:rPr>
        <w:t>humanidad se</w:t>
      </w:r>
      <w:r>
        <w:rPr>
          <w:color w:val="231F20"/>
          <w:spacing w:val="-1"/>
        </w:rPr>
        <w:t> </w:t>
      </w:r>
      <w:r>
        <w:rPr>
          <w:color w:val="231F20"/>
        </w:rPr>
        <w:t>está</w:t>
      </w:r>
      <w:r>
        <w:rPr>
          <w:color w:val="231F20"/>
          <w:spacing w:val="-1"/>
        </w:rPr>
        <w:t> </w:t>
      </w:r>
      <w:r>
        <w:rPr>
          <w:color w:val="231F20"/>
        </w:rPr>
        <w:t>jugando</w:t>
      </w:r>
      <w:r>
        <w:rPr>
          <w:color w:val="231F20"/>
          <w:spacing w:val="-1"/>
        </w:rPr>
        <w:t> </w:t>
      </w:r>
      <w:r>
        <w:rPr>
          <w:color w:val="231F20"/>
        </w:rPr>
        <w:t>su</w:t>
      </w:r>
      <w:r>
        <w:rPr>
          <w:color w:val="231F20"/>
          <w:spacing w:val="-1"/>
        </w:rPr>
        <w:t> </w:t>
      </w:r>
      <w:r>
        <w:rPr>
          <w:color w:val="231F20"/>
        </w:rPr>
        <w:t>futuro</w:t>
      </w:r>
      <w:r>
        <w:rPr>
          <w:color w:val="231F20"/>
          <w:spacing w:val="-1"/>
        </w:rPr>
        <w:t> </w:t>
      </w:r>
      <w:r>
        <w:rPr>
          <w:color w:val="231F20"/>
        </w:rPr>
        <w:t>en el</w:t>
      </w:r>
      <w:r>
        <w:rPr>
          <w:color w:val="231F20"/>
          <w:spacing w:val="-14"/>
        </w:rPr>
        <w:t> </w:t>
      </w:r>
      <w:r>
        <w:rPr>
          <w:color w:val="231F20"/>
        </w:rPr>
        <w:t>escenario</w:t>
      </w:r>
      <w:r>
        <w:rPr>
          <w:color w:val="231F20"/>
          <w:spacing w:val="-14"/>
        </w:rPr>
        <w:t> </w:t>
      </w:r>
      <w:r>
        <w:rPr>
          <w:color w:val="231F20"/>
        </w:rPr>
        <w:t>de</w:t>
      </w:r>
      <w:r>
        <w:rPr>
          <w:color w:val="231F20"/>
          <w:spacing w:val="-14"/>
        </w:rPr>
        <w:t> </w:t>
      </w:r>
      <w:r>
        <w:rPr>
          <w:color w:val="231F20"/>
        </w:rPr>
        <w:t>las</w:t>
      </w:r>
      <w:r>
        <w:rPr>
          <w:color w:val="231F20"/>
          <w:spacing w:val="-13"/>
        </w:rPr>
        <w:t> </w:t>
      </w:r>
      <w:r>
        <w:rPr>
          <w:color w:val="231F20"/>
        </w:rPr>
        <w:t>ciudades” y se abre por lo tanto el reto de su “habitabilidad y su humanización”. Verdaguer comenzó</w:t>
      </w:r>
      <w:r>
        <w:rPr>
          <w:color w:val="231F20"/>
          <w:spacing w:val="-5"/>
        </w:rPr>
        <w:t> </w:t>
      </w:r>
      <w:r>
        <w:rPr>
          <w:color w:val="231F20"/>
        </w:rPr>
        <w:t>haciendo</w:t>
      </w:r>
      <w:r>
        <w:rPr>
          <w:color w:val="231F20"/>
          <w:spacing w:val="-5"/>
        </w:rPr>
        <w:t> </w:t>
      </w:r>
      <w:r>
        <w:rPr>
          <w:color w:val="231F20"/>
        </w:rPr>
        <w:t>un</w:t>
      </w:r>
      <w:r>
        <w:rPr>
          <w:color w:val="231F20"/>
          <w:spacing w:val="-5"/>
        </w:rPr>
        <w:t> </w:t>
      </w:r>
      <w:r>
        <w:rPr>
          <w:color w:val="231F20"/>
        </w:rPr>
        <w:t>recor-rido</w:t>
      </w:r>
      <w:r>
        <w:rPr>
          <w:color w:val="231F20"/>
          <w:spacing w:val="-6"/>
        </w:rPr>
        <w:t> </w:t>
      </w:r>
      <w:r>
        <w:rPr>
          <w:color w:val="231F20"/>
        </w:rPr>
        <w:t>por</w:t>
      </w:r>
      <w:r>
        <w:rPr>
          <w:color w:val="231F20"/>
          <w:spacing w:val="-6"/>
        </w:rPr>
        <w:t> </w:t>
      </w:r>
      <w:r>
        <w:rPr>
          <w:color w:val="231F20"/>
        </w:rPr>
        <w:t>la</w:t>
      </w:r>
      <w:r>
        <w:rPr>
          <w:color w:val="231F20"/>
          <w:spacing w:val="-6"/>
        </w:rPr>
        <w:t> </w:t>
      </w:r>
      <w:r>
        <w:rPr>
          <w:color w:val="231F20"/>
        </w:rPr>
        <w:t>historia</w:t>
      </w:r>
      <w:r>
        <w:rPr>
          <w:color w:val="231F20"/>
          <w:spacing w:val="-6"/>
        </w:rPr>
        <w:t> </w:t>
      </w:r>
      <w:r>
        <w:rPr>
          <w:color w:val="231F20"/>
        </w:rPr>
        <w:t>de</w:t>
      </w:r>
      <w:r>
        <w:rPr>
          <w:color w:val="231F20"/>
          <w:spacing w:val="-6"/>
        </w:rPr>
        <w:t> </w:t>
      </w:r>
      <w:r>
        <w:rPr>
          <w:color w:val="231F20"/>
        </w:rPr>
        <w:t>las</w:t>
      </w:r>
      <w:r>
        <w:rPr>
          <w:color w:val="231F20"/>
          <w:spacing w:val="-6"/>
        </w:rPr>
        <w:t> </w:t>
      </w:r>
      <w:r>
        <w:rPr>
          <w:color w:val="231F20"/>
        </w:rPr>
        <w:t>ciu-dades, que crecen primero como</w:t>
      </w:r>
      <w:r>
        <w:rPr>
          <w:color w:val="231F20"/>
          <w:spacing w:val="9"/>
        </w:rPr>
        <w:t> </w:t>
      </w:r>
      <w:r>
        <w:rPr>
          <w:color w:val="231F20"/>
        </w:rPr>
        <w:t>una</w:t>
      </w:r>
      <w:r>
        <w:rPr>
          <w:color w:val="231F20"/>
          <w:spacing w:val="9"/>
        </w:rPr>
        <w:t> </w:t>
      </w:r>
      <w:r>
        <w:rPr>
          <w:color w:val="231F20"/>
        </w:rPr>
        <w:t>creación</w:t>
      </w:r>
      <w:r>
        <w:rPr>
          <w:color w:val="231F20"/>
          <w:spacing w:val="9"/>
        </w:rPr>
        <w:t> </w:t>
      </w:r>
      <w:r>
        <w:rPr>
          <w:color w:val="231F20"/>
          <w:spacing w:val="-2"/>
        </w:rPr>
        <w:t>anónima</w:t>
      </w:r>
    </w:p>
    <w:p>
      <w:pPr>
        <w:pStyle w:val="BodyText"/>
        <w:spacing w:after="0" w:line="348" w:lineRule="auto"/>
        <w:jc w:val="both"/>
        <w:sectPr>
          <w:pgSz w:w="11910" w:h="16840"/>
          <w:pgMar w:header="850" w:footer="0" w:top="1440" w:bottom="280" w:left="1700" w:right="1700"/>
        </w:sectPr>
      </w:pPr>
    </w:p>
    <w:p>
      <w:pPr>
        <w:spacing w:before="134"/>
        <w:ind w:left="284" w:right="0" w:firstLine="0"/>
        <w:jc w:val="left"/>
        <w:rPr>
          <w:i/>
          <w:sz w:val="20"/>
        </w:rPr>
      </w:pPr>
      <w:r>
        <w:rPr>
          <w:i/>
          <w:color w:val="231F20"/>
          <w:sz w:val="20"/>
        </w:rPr>
        <w:t>Carlos</w:t>
      </w:r>
      <w:r>
        <w:rPr>
          <w:i/>
          <w:color w:val="231F20"/>
          <w:spacing w:val="2"/>
          <w:sz w:val="20"/>
        </w:rPr>
        <w:t> </w:t>
      </w:r>
      <w:r>
        <w:rPr>
          <w:i/>
          <w:color w:val="231F20"/>
          <w:sz w:val="20"/>
        </w:rPr>
        <w:t>Verdaguer,</w:t>
      </w:r>
      <w:r>
        <w:rPr>
          <w:i/>
          <w:color w:val="231F20"/>
          <w:spacing w:val="2"/>
          <w:sz w:val="20"/>
        </w:rPr>
        <w:t> </w:t>
      </w:r>
      <w:r>
        <w:rPr>
          <w:i/>
          <w:color w:val="231F20"/>
          <w:sz w:val="20"/>
        </w:rPr>
        <w:t>director</w:t>
      </w:r>
      <w:r>
        <w:rPr>
          <w:i/>
          <w:color w:val="231F20"/>
          <w:spacing w:val="2"/>
          <w:sz w:val="20"/>
        </w:rPr>
        <w:t> </w:t>
      </w:r>
      <w:r>
        <w:rPr>
          <w:i/>
          <w:color w:val="231F20"/>
          <w:sz w:val="20"/>
        </w:rPr>
        <w:t>del</w:t>
      </w:r>
      <w:r>
        <w:rPr>
          <w:i/>
          <w:color w:val="231F20"/>
          <w:spacing w:val="3"/>
          <w:sz w:val="20"/>
        </w:rPr>
        <w:t> </w:t>
      </w:r>
      <w:r>
        <w:rPr>
          <w:i/>
          <w:color w:val="231F20"/>
          <w:spacing w:val="-2"/>
          <w:sz w:val="20"/>
        </w:rPr>
        <w:t>taller</w:t>
      </w:r>
    </w:p>
    <w:p>
      <w:pPr>
        <w:pStyle w:val="BodyText"/>
        <w:spacing w:line="348" w:lineRule="auto" w:before="8"/>
        <w:ind w:left="284" w:firstLine="19"/>
      </w:pPr>
      <w:r>
        <w:rPr/>
        <w:br w:type="column"/>
      </w:r>
      <w:r>
        <w:rPr>
          <w:color w:val="231F20"/>
        </w:rPr>
        <w:t>y colectiva, fruto de muchas mentes</w:t>
      </w:r>
      <w:r>
        <w:rPr>
          <w:color w:val="231F20"/>
          <w:spacing w:val="68"/>
          <w:w w:val="150"/>
        </w:rPr>
        <w:t> </w:t>
      </w:r>
      <w:r>
        <w:rPr>
          <w:color w:val="231F20"/>
        </w:rPr>
        <w:t>y</w:t>
      </w:r>
      <w:r>
        <w:rPr>
          <w:color w:val="231F20"/>
          <w:spacing w:val="68"/>
          <w:w w:val="150"/>
        </w:rPr>
        <w:t> </w:t>
      </w:r>
      <w:r>
        <w:rPr>
          <w:color w:val="231F20"/>
        </w:rPr>
        <w:t>de</w:t>
      </w:r>
      <w:r>
        <w:rPr>
          <w:color w:val="231F20"/>
          <w:spacing w:val="68"/>
          <w:w w:val="150"/>
        </w:rPr>
        <w:t> </w:t>
      </w:r>
      <w:r>
        <w:rPr>
          <w:color w:val="231F20"/>
        </w:rPr>
        <w:t>un</w:t>
      </w:r>
      <w:r>
        <w:rPr>
          <w:color w:val="231F20"/>
          <w:spacing w:val="68"/>
          <w:w w:val="150"/>
        </w:rPr>
        <w:t> </w:t>
      </w:r>
      <w:r>
        <w:rPr>
          <w:color w:val="231F20"/>
          <w:spacing w:val="-2"/>
        </w:rPr>
        <w:t>proceso</w:t>
      </w:r>
    </w:p>
    <w:p>
      <w:pPr>
        <w:pStyle w:val="BodyText"/>
        <w:spacing w:after="0" w:line="348" w:lineRule="auto"/>
        <w:sectPr>
          <w:type w:val="continuous"/>
          <w:pgSz w:w="11910" w:h="16840"/>
          <w:pgMar w:header="850" w:footer="0" w:top="1440" w:bottom="280" w:left="1700" w:right="1700"/>
          <w:cols w:num="2" w:equalWidth="0">
            <w:col w:w="2932" w:space="2477"/>
            <w:col w:w="3101"/>
          </w:cols>
        </w:sectPr>
      </w:pPr>
    </w:p>
    <w:p>
      <w:pPr>
        <w:pStyle w:val="BodyText"/>
        <w:spacing w:line="348" w:lineRule="auto" w:before="1"/>
        <w:ind w:left="284" w:right="278"/>
        <w:jc w:val="both"/>
      </w:pPr>
      <w:r>
        <w:rPr/>
        <mc:AlternateContent>
          <mc:Choice Requires="wps">
            <w:drawing>
              <wp:anchor distT="0" distB="0" distL="0" distR="0" allowOverlap="1" layoutInCell="1" locked="0" behindDoc="0" simplePos="0" relativeHeight="15748096">
                <wp:simplePos x="0" y="0"/>
                <wp:positionH relativeFrom="page">
                  <wp:posOffset>6732003</wp:posOffset>
                </wp:positionH>
                <wp:positionV relativeFrom="page">
                  <wp:posOffset>8037004</wp:posOffset>
                </wp:positionV>
                <wp:extent cx="288290" cy="1933575"/>
                <wp:effectExtent l="0" t="0" r="0" b="0"/>
                <wp:wrapNone/>
                <wp:docPr id="70" name="Group 70"/>
                <wp:cNvGraphicFramePr>
                  <a:graphicFrameLocks/>
                </wp:cNvGraphicFramePr>
                <a:graphic>
                  <a:graphicData uri="http://schemas.microsoft.com/office/word/2010/wordprocessingGroup">
                    <wpg:wgp>
                      <wpg:cNvPr id="70" name="Group 70"/>
                      <wpg:cNvGrpSpPr/>
                      <wpg:grpSpPr>
                        <a:xfrm>
                          <a:off x="0" y="0"/>
                          <a:ext cx="288290" cy="1933575"/>
                          <a:chExt cx="288290" cy="1933575"/>
                        </a:xfrm>
                      </wpg:grpSpPr>
                      <pic:pic>
                        <pic:nvPicPr>
                          <pic:cNvPr id="71" name="Image 71"/>
                          <pic:cNvPicPr/>
                        </pic:nvPicPr>
                        <pic:blipFill>
                          <a:blip r:embed="rId12" cstate="print"/>
                          <a:stretch>
                            <a:fillRect/>
                          </a:stretch>
                        </pic:blipFill>
                        <pic:spPr>
                          <a:xfrm>
                            <a:off x="15265" y="1667611"/>
                            <a:ext cx="256311" cy="248704"/>
                          </a:xfrm>
                          <a:prstGeom prst="rect">
                            <a:avLst/>
                          </a:prstGeom>
                        </pic:spPr>
                      </pic:pic>
                      <wps:wsp>
                        <wps:cNvPr id="72" name="Graphic 7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48096" id="docshapegroup63" coordorigin="10602,12657" coordsize="454,3045">
                <v:shape style="position:absolute;left:10625;top:15282;width:404;height:392" type="#_x0000_t75" id="docshape64" stroked="false">
                  <v:imagedata r:id="rId12" o:title=""/>
                </v:shape>
                <v:shape style="position:absolute;left:10606;top:12661;width:444;height:3035" id="docshape6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9120">
                <wp:simplePos x="0" y="0"/>
                <wp:positionH relativeFrom="page">
                  <wp:posOffset>6784499</wp:posOffset>
                </wp:positionH>
                <wp:positionV relativeFrom="page">
                  <wp:posOffset>923304</wp:posOffset>
                </wp:positionV>
                <wp:extent cx="231775" cy="940435"/>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49120" type="#_x0000_t202" id="docshape6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49632">
                <wp:simplePos x="0" y="0"/>
                <wp:positionH relativeFrom="page">
                  <wp:posOffset>6779069</wp:posOffset>
                </wp:positionH>
                <wp:positionV relativeFrom="page">
                  <wp:posOffset>8134036</wp:posOffset>
                </wp:positionV>
                <wp:extent cx="202565" cy="1460500"/>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49632" type="#_x0000_t202" id="docshape6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complejo y pasan posteriormente a necesitar una planificación. El cambio principal lo da la Revolución</w:t>
      </w:r>
      <w:r>
        <w:rPr>
          <w:color w:val="231F20"/>
          <w:spacing w:val="-6"/>
        </w:rPr>
        <w:t> </w:t>
      </w:r>
      <w:r>
        <w:rPr>
          <w:color w:val="231F20"/>
        </w:rPr>
        <w:t>Industrial</w:t>
      </w:r>
      <w:r>
        <w:rPr>
          <w:color w:val="231F20"/>
          <w:spacing w:val="-6"/>
        </w:rPr>
        <w:t> </w:t>
      </w:r>
      <w:r>
        <w:rPr>
          <w:color w:val="231F20"/>
        </w:rPr>
        <w:t>en</w:t>
      </w:r>
      <w:r>
        <w:rPr>
          <w:color w:val="231F20"/>
          <w:spacing w:val="-6"/>
        </w:rPr>
        <w:t> </w:t>
      </w:r>
      <w:r>
        <w:rPr>
          <w:color w:val="231F20"/>
        </w:rPr>
        <w:t>el</w:t>
      </w:r>
      <w:r>
        <w:rPr>
          <w:color w:val="231F20"/>
          <w:spacing w:val="-6"/>
        </w:rPr>
        <w:t> </w:t>
      </w:r>
      <w:r>
        <w:rPr>
          <w:color w:val="231F20"/>
        </w:rPr>
        <w:t>siglo</w:t>
      </w:r>
      <w:r>
        <w:rPr>
          <w:color w:val="231F20"/>
          <w:spacing w:val="-6"/>
        </w:rPr>
        <w:t> </w:t>
      </w:r>
      <w:r>
        <w:rPr>
          <w:color w:val="231F20"/>
        </w:rPr>
        <w:t>XIX</w:t>
      </w:r>
      <w:r>
        <w:rPr>
          <w:color w:val="231F20"/>
          <w:spacing w:val="-6"/>
        </w:rPr>
        <w:t> </w:t>
      </w:r>
      <w:r>
        <w:rPr>
          <w:color w:val="231F20"/>
        </w:rPr>
        <w:t>porque</w:t>
      </w:r>
      <w:r>
        <w:rPr>
          <w:color w:val="231F20"/>
          <w:spacing w:val="-6"/>
        </w:rPr>
        <w:t> </w:t>
      </w:r>
      <w:r>
        <w:rPr>
          <w:color w:val="231F20"/>
        </w:rPr>
        <w:t>se</w:t>
      </w:r>
      <w:r>
        <w:rPr>
          <w:color w:val="231F20"/>
          <w:spacing w:val="-6"/>
        </w:rPr>
        <w:t> </w:t>
      </w:r>
      <w:r>
        <w:rPr>
          <w:color w:val="231F20"/>
        </w:rPr>
        <w:t>introduce</w:t>
      </w:r>
      <w:r>
        <w:rPr>
          <w:color w:val="231F20"/>
          <w:spacing w:val="-6"/>
        </w:rPr>
        <w:t> </w:t>
      </w:r>
      <w:r>
        <w:rPr>
          <w:color w:val="231F20"/>
        </w:rPr>
        <w:t>la</w:t>
      </w:r>
      <w:r>
        <w:rPr>
          <w:color w:val="231F20"/>
          <w:spacing w:val="-6"/>
        </w:rPr>
        <w:t> </w:t>
      </w:r>
      <w:r>
        <w:rPr>
          <w:color w:val="231F20"/>
        </w:rPr>
        <w:t>velocidad</w:t>
      </w:r>
      <w:r>
        <w:rPr>
          <w:color w:val="231F20"/>
          <w:spacing w:val="-6"/>
        </w:rPr>
        <w:t> </w:t>
      </w:r>
      <w:r>
        <w:rPr>
          <w:color w:val="231F20"/>
        </w:rPr>
        <w:t>como</w:t>
      </w:r>
      <w:r>
        <w:rPr>
          <w:color w:val="231F20"/>
          <w:spacing w:val="-6"/>
        </w:rPr>
        <w:t> </w:t>
      </w:r>
      <w:r>
        <w:rPr>
          <w:color w:val="231F20"/>
        </w:rPr>
        <w:t>elemento</w:t>
      </w:r>
      <w:r>
        <w:rPr>
          <w:color w:val="231F20"/>
          <w:spacing w:val="-6"/>
        </w:rPr>
        <w:t> </w:t>
      </w:r>
      <w:r>
        <w:rPr>
          <w:color w:val="231F20"/>
        </w:rPr>
        <w:t>esen-cial. Aparece el proletariado, la calle como escenario de la vida y los “lugares inhabitables” por</w:t>
      </w:r>
      <w:r>
        <w:rPr>
          <w:color w:val="231F20"/>
          <w:spacing w:val="-3"/>
        </w:rPr>
        <w:t> </w:t>
      </w:r>
      <w:r>
        <w:rPr>
          <w:color w:val="231F20"/>
        </w:rPr>
        <w:t>primera</w:t>
      </w:r>
      <w:r>
        <w:rPr>
          <w:color w:val="231F20"/>
          <w:spacing w:val="-3"/>
        </w:rPr>
        <w:t> </w:t>
      </w:r>
      <w:r>
        <w:rPr>
          <w:color w:val="231F20"/>
        </w:rPr>
        <w:t>vez.</w:t>
      </w:r>
      <w:r>
        <w:rPr>
          <w:color w:val="231F20"/>
          <w:spacing w:val="-3"/>
        </w:rPr>
        <w:t> </w:t>
      </w:r>
      <w:r>
        <w:rPr>
          <w:color w:val="231F20"/>
        </w:rPr>
        <w:t>Así</w:t>
      </w:r>
      <w:r>
        <w:rPr>
          <w:color w:val="231F20"/>
          <w:spacing w:val="-3"/>
        </w:rPr>
        <w:t> </w:t>
      </w:r>
      <w:r>
        <w:rPr>
          <w:color w:val="231F20"/>
        </w:rPr>
        <w:t>que</w:t>
      </w:r>
      <w:r>
        <w:rPr>
          <w:color w:val="231F20"/>
          <w:spacing w:val="-3"/>
        </w:rPr>
        <w:t> </w:t>
      </w:r>
      <w:r>
        <w:rPr>
          <w:color w:val="231F20"/>
        </w:rPr>
        <w:t>surge</w:t>
      </w:r>
      <w:r>
        <w:rPr>
          <w:color w:val="231F20"/>
          <w:spacing w:val="-3"/>
        </w:rPr>
        <w:t> </w:t>
      </w:r>
      <w:r>
        <w:rPr>
          <w:color w:val="231F20"/>
        </w:rPr>
        <w:t>el</w:t>
      </w:r>
      <w:r>
        <w:rPr>
          <w:color w:val="231F20"/>
          <w:spacing w:val="-3"/>
        </w:rPr>
        <w:t> </w:t>
      </w:r>
      <w:r>
        <w:rPr>
          <w:color w:val="231F20"/>
        </w:rPr>
        <w:t>urbanismo</w:t>
      </w:r>
      <w:r>
        <w:rPr>
          <w:color w:val="231F20"/>
          <w:spacing w:val="-3"/>
        </w:rPr>
        <w:t> </w:t>
      </w:r>
      <w:r>
        <w:rPr>
          <w:color w:val="231F20"/>
        </w:rPr>
        <w:t>como</w:t>
      </w:r>
      <w:r>
        <w:rPr>
          <w:color w:val="231F20"/>
          <w:spacing w:val="-3"/>
        </w:rPr>
        <w:t> </w:t>
      </w:r>
      <w:r>
        <w:rPr>
          <w:color w:val="231F20"/>
        </w:rPr>
        <w:t>disciplina</w:t>
      </w:r>
      <w:r>
        <w:rPr>
          <w:color w:val="231F20"/>
          <w:spacing w:val="-3"/>
        </w:rPr>
        <w:t> </w:t>
      </w:r>
      <w:r>
        <w:rPr>
          <w:color w:val="231F20"/>
        </w:rPr>
        <w:t>paliativa.</w:t>
      </w:r>
      <w:r>
        <w:rPr>
          <w:color w:val="231F20"/>
          <w:spacing w:val="-3"/>
        </w:rPr>
        <w:t> </w:t>
      </w:r>
      <w:r>
        <w:rPr>
          <w:color w:val="231F20"/>
        </w:rPr>
        <w:t>La</w:t>
      </w:r>
      <w:r>
        <w:rPr>
          <w:color w:val="231F20"/>
          <w:spacing w:val="-3"/>
        </w:rPr>
        <w:t> </w:t>
      </w:r>
      <w:r>
        <w:rPr>
          <w:color w:val="231F20"/>
        </w:rPr>
        <w:t>población</w:t>
      </w:r>
      <w:r>
        <w:rPr>
          <w:color w:val="231F20"/>
          <w:spacing w:val="-3"/>
        </w:rPr>
        <w:t> </w:t>
      </w:r>
      <w:r>
        <w:rPr>
          <w:color w:val="231F20"/>
        </w:rPr>
        <w:t>urbana crece sin parar y el planeta adquiere “una lógica urbana”. Defendió la planificación frente a la espontaneidad del mercado que acaba produciendo grandes urbes y grandes espacios de marginación. Eso sí, “es necesario planificar pero hay que tener cuidado con la ciudad que se sueña”. “Las recetas para hacer ciudades están reñidas con la complejidad de lo real”, aseguró. Verdaguer señaló que en la práctica “el planeamiento se convierte en un simple mecanismo regulador del mercado inmobiliario ajeno a la creación de la ciudad”.</w:t>
      </w:r>
      <w:r>
        <w:rPr>
          <w:color w:val="231F20"/>
          <w:spacing w:val="80"/>
          <w:w w:val="150"/>
        </w:rPr>
        <w:t> </w:t>
      </w:r>
      <w:r>
        <w:rPr>
          <w:color w:val="231F20"/>
        </w:rPr>
        <w:t>“A veces —apuntó— es el mejor que se puede hacer.” Se preguntó en voz alta si no será hora de que el urbanismo responda a su vocación originaria y se convierta en un instru-mento</w:t>
      </w:r>
      <w:r>
        <w:rPr>
          <w:color w:val="231F20"/>
          <w:spacing w:val="-2"/>
        </w:rPr>
        <w:t> </w:t>
      </w:r>
      <w:r>
        <w:rPr>
          <w:color w:val="231F20"/>
        </w:rPr>
        <w:t>de</w:t>
      </w:r>
      <w:r>
        <w:rPr>
          <w:color w:val="231F20"/>
          <w:spacing w:val="-2"/>
        </w:rPr>
        <w:t> </w:t>
      </w:r>
      <w:r>
        <w:rPr>
          <w:color w:val="231F20"/>
        </w:rPr>
        <w:t>cambio</w:t>
      </w:r>
      <w:r>
        <w:rPr>
          <w:color w:val="231F20"/>
          <w:spacing w:val="-2"/>
        </w:rPr>
        <w:t> </w:t>
      </w:r>
      <w:r>
        <w:rPr>
          <w:color w:val="231F20"/>
        </w:rPr>
        <w:t>social</w:t>
      </w:r>
      <w:r>
        <w:rPr>
          <w:color w:val="231F20"/>
          <w:spacing w:val="-2"/>
        </w:rPr>
        <w:t> </w:t>
      </w:r>
      <w:r>
        <w:rPr>
          <w:color w:val="231F20"/>
        </w:rPr>
        <w:t>y</w:t>
      </w:r>
      <w:r>
        <w:rPr>
          <w:color w:val="231F20"/>
          <w:spacing w:val="-2"/>
        </w:rPr>
        <w:t> </w:t>
      </w:r>
      <w:r>
        <w:rPr>
          <w:color w:val="231F20"/>
        </w:rPr>
        <w:t>de</w:t>
      </w:r>
      <w:r>
        <w:rPr>
          <w:color w:val="231F20"/>
          <w:spacing w:val="-2"/>
        </w:rPr>
        <w:t> </w:t>
      </w:r>
      <w:r>
        <w:rPr>
          <w:color w:val="231F20"/>
        </w:rPr>
        <w:t>resistencia</w:t>
      </w:r>
      <w:r>
        <w:rPr>
          <w:color w:val="231F20"/>
          <w:spacing w:val="-2"/>
        </w:rPr>
        <w:t> </w:t>
      </w:r>
      <w:r>
        <w:rPr>
          <w:color w:val="231F20"/>
        </w:rPr>
        <w:t>frente</w:t>
      </w:r>
      <w:r>
        <w:rPr>
          <w:color w:val="231F20"/>
          <w:spacing w:val="-2"/>
        </w:rPr>
        <w:t> </w:t>
      </w:r>
      <w:r>
        <w:rPr>
          <w:color w:val="231F20"/>
        </w:rPr>
        <w:t>al</w:t>
      </w:r>
      <w:r>
        <w:rPr>
          <w:color w:val="231F20"/>
          <w:spacing w:val="-2"/>
        </w:rPr>
        <w:t> </w:t>
      </w:r>
      <w:r>
        <w:rPr>
          <w:color w:val="231F20"/>
        </w:rPr>
        <w:t>poder</w:t>
      </w:r>
      <w:r>
        <w:rPr>
          <w:color w:val="231F20"/>
          <w:spacing w:val="-2"/>
        </w:rPr>
        <w:t> </w:t>
      </w:r>
      <w:r>
        <w:rPr>
          <w:color w:val="231F20"/>
        </w:rPr>
        <w:t>omnímodo</w:t>
      </w:r>
      <w:r>
        <w:rPr>
          <w:color w:val="231F20"/>
          <w:spacing w:val="-2"/>
        </w:rPr>
        <w:t> </w:t>
      </w:r>
      <w:r>
        <w:rPr>
          <w:color w:val="231F20"/>
        </w:rPr>
        <w:t>del</w:t>
      </w:r>
      <w:r>
        <w:rPr>
          <w:color w:val="231F20"/>
          <w:spacing w:val="-2"/>
        </w:rPr>
        <w:t> </w:t>
      </w:r>
      <w:r>
        <w:rPr>
          <w:color w:val="231F20"/>
        </w:rPr>
        <w:t>mercado.</w:t>
      </w:r>
      <w:r>
        <w:rPr>
          <w:color w:val="231F20"/>
          <w:spacing w:val="-2"/>
        </w:rPr>
        <w:t> </w:t>
      </w:r>
      <w:r>
        <w:rPr>
          <w:color w:val="231F20"/>
        </w:rPr>
        <w:t>El</w:t>
      </w:r>
      <w:r>
        <w:rPr>
          <w:color w:val="231F20"/>
          <w:spacing w:val="-2"/>
        </w:rPr>
        <w:t> </w:t>
      </w:r>
      <w:r>
        <w:rPr>
          <w:color w:val="231F20"/>
        </w:rPr>
        <w:t>director del curso expuso los objetivos básicos para un nuevo urbanismo, que se pueden agrupar en tres: la integración en el medio natural y artificial, el ahorro de recursos energéticos y materiales y la calidad de vida en términos de salud, confort y bienestar social, contando con la participación en el proceso de toma de decisiones. También citó las condiciones básicas de la ciudad sostenible, entre las que destacó el ecobarrio como unidad principal</w:t>
      </w:r>
      <w:r>
        <w:rPr>
          <w:color w:val="231F20"/>
          <w:spacing w:val="80"/>
        </w:rPr>
        <w:t> </w:t>
      </w:r>
      <w:r>
        <w:rPr>
          <w:color w:val="231F20"/>
        </w:rPr>
        <w:t>y la rehabilitación y reutilización del patrimonio construido como una directriz fundamental para la sostenibilidad. En España hay actualmente 24 millones de viviendas y 45 millones de habitantes. “Hay pocas justificaciones para construir una vivienda más”.</w:t>
      </w:r>
    </w:p>
    <w:p>
      <w:pPr>
        <w:pStyle w:val="BodyText"/>
        <w:spacing w:before="14"/>
        <w:ind w:left="284"/>
        <w:jc w:val="both"/>
      </w:pPr>
      <w:r>
        <w:rPr>
          <w:color w:val="231F20"/>
        </w:rPr>
        <w:t>En</w:t>
      </w:r>
      <w:r>
        <w:rPr>
          <w:color w:val="231F20"/>
          <w:spacing w:val="12"/>
        </w:rPr>
        <w:t> </w:t>
      </w:r>
      <w:r>
        <w:rPr>
          <w:color w:val="231F20"/>
        </w:rPr>
        <w:t>la</w:t>
      </w:r>
      <w:r>
        <w:rPr>
          <w:color w:val="231F20"/>
          <w:spacing w:val="12"/>
        </w:rPr>
        <w:t> </w:t>
      </w:r>
      <w:r>
        <w:rPr>
          <w:color w:val="231F20"/>
        </w:rPr>
        <w:t>segunda</w:t>
      </w:r>
      <w:r>
        <w:rPr>
          <w:color w:val="231F20"/>
          <w:spacing w:val="12"/>
        </w:rPr>
        <w:t> </w:t>
      </w:r>
      <w:r>
        <w:rPr>
          <w:color w:val="231F20"/>
        </w:rPr>
        <w:t>y</w:t>
      </w:r>
      <w:r>
        <w:rPr>
          <w:color w:val="231F20"/>
          <w:spacing w:val="12"/>
        </w:rPr>
        <w:t> </w:t>
      </w:r>
      <w:r>
        <w:rPr>
          <w:color w:val="231F20"/>
        </w:rPr>
        <w:t>última</w:t>
      </w:r>
      <w:r>
        <w:rPr>
          <w:color w:val="231F20"/>
          <w:spacing w:val="12"/>
        </w:rPr>
        <w:t> </w:t>
      </w:r>
      <w:r>
        <w:rPr>
          <w:color w:val="231F20"/>
        </w:rPr>
        <w:t>jornada</w:t>
      </w:r>
      <w:r>
        <w:rPr>
          <w:color w:val="231F20"/>
          <w:spacing w:val="12"/>
        </w:rPr>
        <w:t> </w:t>
      </w:r>
      <w:r>
        <w:rPr>
          <w:color w:val="231F20"/>
        </w:rPr>
        <w:t>del</w:t>
      </w:r>
      <w:r>
        <w:rPr>
          <w:color w:val="231F20"/>
          <w:spacing w:val="12"/>
        </w:rPr>
        <w:t> </w:t>
      </w:r>
      <w:r>
        <w:rPr>
          <w:color w:val="231F20"/>
        </w:rPr>
        <w:t>taller</w:t>
      </w:r>
      <w:r>
        <w:rPr>
          <w:color w:val="231F20"/>
          <w:spacing w:val="12"/>
        </w:rPr>
        <w:t> </w:t>
      </w:r>
      <w:r>
        <w:rPr>
          <w:color w:val="231F20"/>
        </w:rPr>
        <w:t>expuso</w:t>
      </w:r>
      <w:r>
        <w:rPr>
          <w:color w:val="231F20"/>
          <w:spacing w:val="12"/>
        </w:rPr>
        <w:t> </w:t>
      </w:r>
      <w:r>
        <w:rPr>
          <w:color w:val="231F20"/>
        </w:rPr>
        <w:t>las</w:t>
      </w:r>
      <w:r>
        <w:rPr>
          <w:color w:val="231F20"/>
          <w:spacing w:val="12"/>
        </w:rPr>
        <w:t> </w:t>
      </w:r>
      <w:r>
        <w:rPr>
          <w:color w:val="231F20"/>
        </w:rPr>
        <w:t>herramientas</w:t>
      </w:r>
      <w:r>
        <w:rPr>
          <w:color w:val="231F20"/>
          <w:spacing w:val="12"/>
        </w:rPr>
        <w:t> </w:t>
      </w:r>
      <w:r>
        <w:rPr>
          <w:color w:val="231F20"/>
        </w:rPr>
        <w:t>básicas</w:t>
      </w:r>
      <w:r>
        <w:rPr>
          <w:color w:val="231F20"/>
          <w:spacing w:val="12"/>
        </w:rPr>
        <w:t> </w:t>
      </w:r>
      <w:r>
        <w:rPr>
          <w:color w:val="231F20"/>
        </w:rPr>
        <w:t>para</w:t>
      </w:r>
      <w:r>
        <w:rPr>
          <w:color w:val="231F20"/>
          <w:spacing w:val="12"/>
        </w:rPr>
        <w:t> </w:t>
      </w:r>
      <w:r>
        <w:rPr>
          <w:color w:val="231F20"/>
        </w:rPr>
        <w:t>un</w:t>
      </w:r>
      <w:r>
        <w:rPr>
          <w:color w:val="231F20"/>
          <w:spacing w:val="12"/>
        </w:rPr>
        <w:t> </w:t>
      </w:r>
      <w:r>
        <w:rPr>
          <w:color w:val="231F20"/>
          <w:spacing w:val="-2"/>
        </w:rPr>
        <w:t>nuevo</w:t>
      </w:r>
    </w:p>
    <w:p>
      <w:pPr>
        <w:pStyle w:val="BodyText"/>
        <w:spacing w:after="0"/>
        <w:jc w:val="both"/>
        <w:sectPr>
          <w:type w:val="continuous"/>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50144">
                <wp:simplePos x="0" y="0"/>
                <wp:positionH relativeFrom="page">
                  <wp:posOffset>6732003</wp:posOffset>
                </wp:positionH>
                <wp:positionV relativeFrom="page">
                  <wp:posOffset>8037004</wp:posOffset>
                </wp:positionV>
                <wp:extent cx="288290" cy="1933575"/>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288290" cy="1933575"/>
                          <a:chExt cx="288290" cy="1933575"/>
                        </a:xfrm>
                      </wpg:grpSpPr>
                      <pic:pic>
                        <pic:nvPicPr>
                          <pic:cNvPr id="76" name="Image 76"/>
                          <pic:cNvPicPr/>
                        </pic:nvPicPr>
                        <pic:blipFill>
                          <a:blip r:embed="rId12" cstate="print"/>
                          <a:stretch>
                            <a:fillRect/>
                          </a:stretch>
                        </pic:blipFill>
                        <pic:spPr>
                          <a:xfrm>
                            <a:off x="15265" y="1667611"/>
                            <a:ext cx="256311" cy="248704"/>
                          </a:xfrm>
                          <a:prstGeom prst="rect">
                            <a:avLst/>
                          </a:prstGeom>
                        </pic:spPr>
                      </pic:pic>
                      <wps:wsp>
                        <wps:cNvPr id="77" name="Graphic 7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0144" id="docshapegroup68" coordorigin="10602,12657" coordsize="454,3045">
                <v:shape style="position:absolute;left:10625;top:15282;width:404;height:392" type="#_x0000_t75" id="docshape69" stroked="false">
                  <v:imagedata r:id="rId12" o:title=""/>
                </v:shape>
                <v:shape style="position:absolute;left:10606;top:12661;width:444;height:3035" id="docshape7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1168">
                <wp:simplePos x="0" y="0"/>
                <wp:positionH relativeFrom="page">
                  <wp:posOffset>6784499</wp:posOffset>
                </wp:positionH>
                <wp:positionV relativeFrom="page">
                  <wp:posOffset>923304</wp:posOffset>
                </wp:positionV>
                <wp:extent cx="231775" cy="940435"/>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1168" type="#_x0000_t202" id="docshape7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1680">
                <wp:simplePos x="0" y="0"/>
                <wp:positionH relativeFrom="page">
                  <wp:posOffset>6779069</wp:posOffset>
                </wp:positionH>
                <wp:positionV relativeFrom="page">
                  <wp:posOffset>8134036</wp:posOffset>
                </wp:positionV>
                <wp:extent cx="202565" cy="1460500"/>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1680" type="#_x0000_t202" id="docshape7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4052" w:right="282"/>
        <w:jc w:val="both"/>
      </w:pPr>
      <w:r>
        <w:rPr/>
        <w:drawing>
          <wp:anchor distT="0" distB="0" distL="0" distR="0" allowOverlap="1" layoutInCell="1" locked="0" behindDoc="0" simplePos="0" relativeHeight="15750656">
            <wp:simplePos x="0" y="0"/>
            <wp:positionH relativeFrom="page">
              <wp:posOffset>1259999</wp:posOffset>
            </wp:positionH>
            <wp:positionV relativeFrom="paragraph">
              <wp:posOffset>47262</wp:posOffset>
            </wp:positionV>
            <wp:extent cx="2159995" cy="3239998"/>
            <wp:effectExtent l="0" t="0" r="0" b="0"/>
            <wp:wrapNone/>
            <wp:docPr id="80" name="Image 80"/>
            <wp:cNvGraphicFramePr>
              <a:graphicFrameLocks/>
            </wp:cNvGraphicFramePr>
            <a:graphic>
              <a:graphicData uri="http://schemas.openxmlformats.org/drawingml/2006/picture">
                <pic:pic>
                  <pic:nvPicPr>
                    <pic:cNvPr id="80" name="Image 80"/>
                    <pic:cNvPicPr/>
                  </pic:nvPicPr>
                  <pic:blipFill>
                    <a:blip r:embed="rId17" cstate="print"/>
                    <a:stretch>
                      <a:fillRect/>
                    </a:stretch>
                  </pic:blipFill>
                  <pic:spPr>
                    <a:xfrm>
                      <a:off x="0" y="0"/>
                      <a:ext cx="2159995" cy="3239998"/>
                    </a:xfrm>
                    <a:prstGeom prst="rect">
                      <a:avLst/>
                    </a:prstGeom>
                  </pic:spPr>
                </pic:pic>
              </a:graphicData>
            </a:graphic>
          </wp:anchor>
        </w:drawing>
      </w:r>
      <w:r>
        <w:rPr>
          <w:color w:val="231F20"/>
        </w:rPr>
        <w:t>urbanismo, divididas en tres grandes ámbitos: un enfoque holístico y multidisciplinar, la par-ticipación y control de los usuarios y la evalu-ación y monitorización durante y después del proceso. En primer lugar, señaló que sólo se puede hablar de ecociudades o ecobarrios si</w:t>
      </w:r>
      <w:r>
        <w:rPr>
          <w:color w:val="231F20"/>
          <w:spacing w:val="40"/>
        </w:rPr>
        <w:t> </w:t>
      </w:r>
      <w:r>
        <w:rPr>
          <w:color w:val="231F20"/>
        </w:rPr>
        <w:t>se avanza en todos y cada uno de los aspec-tos que los conforman. En cuanto a la partici-pación, partió del principio de subsidiariedad: resolver los problemas lo más cerca posible</w:t>
      </w:r>
      <w:r>
        <w:rPr>
          <w:color w:val="231F20"/>
          <w:spacing w:val="80"/>
        </w:rPr>
        <w:t> </w:t>
      </w:r>
      <w:r>
        <w:rPr>
          <w:color w:val="231F20"/>
        </w:rPr>
        <w:t>del origen. “La participación —señaló— se pro-duce cuando puedo entrar en un sitio con la idea A y salir con la B o al menos con la A+1.” Advirtió de la importancia de no crear falsas expectativas</w:t>
      </w:r>
      <w:r>
        <w:rPr>
          <w:color w:val="231F20"/>
          <w:spacing w:val="22"/>
        </w:rPr>
        <w:t> </w:t>
      </w:r>
      <w:r>
        <w:rPr>
          <w:color w:val="231F20"/>
        </w:rPr>
        <w:t>en</w:t>
      </w:r>
      <w:r>
        <w:rPr>
          <w:color w:val="231F20"/>
          <w:spacing w:val="22"/>
        </w:rPr>
        <w:t> </w:t>
      </w:r>
      <w:r>
        <w:rPr>
          <w:color w:val="231F20"/>
        </w:rPr>
        <w:t>los</w:t>
      </w:r>
      <w:r>
        <w:rPr>
          <w:color w:val="231F20"/>
          <w:spacing w:val="23"/>
        </w:rPr>
        <w:t> </w:t>
      </w:r>
      <w:r>
        <w:rPr>
          <w:color w:val="231F20"/>
        </w:rPr>
        <w:t>procesos</w:t>
      </w:r>
      <w:r>
        <w:rPr>
          <w:color w:val="231F20"/>
          <w:spacing w:val="22"/>
        </w:rPr>
        <w:t> </w:t>
      </w:r>
      <w:r>
        <w:rPr>
          <w:color w:val="231F20"/>
        </w:rPr>
        <w:t>de</w:t>
      </w:r>
      <w:r>
        <w:rPr>
          <w:color w:val="231F20"/>
          <w:spacing w:val="23"/>
        </w:rPr>
        <w:t> </w:t>
      </w:r>
      <w:r>
        <w:rPr>
          <w:color w:val="231F20"/>
          <w:spacing w:val="-2"/>
        </w:rPr>
        <w:t>participación,</w:t>
      </w:r>
    </w:p>
    <w:p>
      <w:pPr>
        <w:pStyle w:val="BodyText"/>
        <w:spacing w:line="348" w:lineRule="auto" w:before="12"/>
        <w:ind w:left="284" w:right="275"/>
        <w:jc w:val="both"/>
      </w:pPr>
      <w:r>
        <w:rPr>
          <w:color w:val="231F20"/>
        </w:rPr>
        <w:t>de integrar a todos los actores desde el inicio y de no buscar el consenso en sí mismo</w:t>
      </w:r>
      <w:r>
        <w:rPr>
          <w:color w:val="231F20"/>
          <w:spacing w:val="80"/>
        </w:rPr>
        <w:t> </w:t>
      </w:r>
      <w:r>
        <w:rPr>
          <w:color w:val="231F20"/>
        </w:rPr>
        <w:t>sino la identificación de los verdaderos conflictos. La tercera de las grandes herramientas consiste en la necesidad y los métodos de evaluación del proceso, “para aprender del propio proceso”. Señaló en tono jocoso que “el arquitecto suele ser el que no vuelve por</w:t>
      </w:r>
      <w:r>
        <w:rPr>
          <w:color w:val="231F20"/>
          <w:spacing w:val="80"/>
          <w:w w:val="150"/>
        </w:rPr>
        <w:t> </w:t>
      </w:r>
      <w:r>
        <w:rPr>
          <w:color w:val="231F20"/>
        </w:rPr>
        <w:t>la</w:t>
      </w:r>
      <w:r>
        <w:rPr>
          <w:color w:val="231F20"/>
          <w:spacing w:val="27"/>
        </w:rPr>
        <w:t> </w:t>
      </w:r>
      <w:r>
        <w:rPr>
          <w:color w:val="231F20"/>
        </w:rPr>
        <w:t>escena</w:t>
      </w:r>
      <w:r>
        <w:rPr>
          <w:color w:val="231F20"/>
          <w:spacing w:val="27"/>
        </w:rPr>
        <w:t> </w:t>
      </w:r>
      <w:r>
        <w:rPr>
          <w:color w:val="231F20"/>
        </w:rPr>
        <w:t>del</w:t>
      </w:r>
      <w:r>
        <w:rPr>
          <w:color w:val="231F20"/>
          <w:spacing w:val="27"/>
        </w:rPr>
        <w:t> </w:t>
      </w:r>
      <w:r>
        <w:rPr>
          <w:color w:val="231F20"/>
        </w:rPr>
        <w:t>crimen”</w:t>
      </w:r>
      <w:r>
        <w:rPr>
          <w:color w:val="231F20"/>
          <w:spacing w:val="27"/>
        </w:rPr>
        <w:t> </w:t>
      </w:r>
      <w:r>
        <w:rPr>
          <w:color w:val="231F20"/>
        </w:rPr>
        <w:t>y</w:t>
      </w:r>
      <w:r>
        <w:rPr>
          <w:color w:val="231F20"/>
          <w:spacing w:val="27"/>
        </w:rPr>
        <w:t> </w:t>
      </w:r>
      <w:r>
        <w:rPr>
          <w:color w:val="231F20"/>
        </w:rPr>
        <w:t>volvió</w:t>
      </w:r>
      <w:r>
        <w:rPr>
          <w:color w:val="231F20"/>
          <w:spacing w:val="27"/>
        </w:rPr>
        <w:t> </w:t>
      </w:r>
      <w:r>
        <w:rPr>
          <w:color w:val="231F20"/>
        </w:rPr>
        <w:t>a</w:t>
      </w:r>
      <w:r>
        <w:rPr>
          <w:color w:val="231F20"/>
          <w:spacing w:val="27"/>
        </w:rPr>
        <w:t> </w:t>
      </w:r>
      <w:r>
        <w:rPr>
          <w:color w:val="231F20"/>
        </w:rPr>
        <w:t>insistir</w:t>
      </w:r>
      <w:r>
        <w:rPr>
          <w:color w:val="231F20"/>
          <w:spacing w:val="27"/>
        </w:rPr>
        <w:t> </w:t>
      </w:r>
      <w:r>
        <w:rPr>
          <w:color w:val="231F20"/>
        </w:rPr>
        <w:t>en</w:t>
      </w:r>
      <w:r>
        <w:rPr>
          <w:color w:val="231F20"/>
          <w:spacing w:val="27"/>
        </w:rPr>
        <w:t> </w:t>
      </w:r>
      <w:r>
        <w:rPr>
          <w:color w:val="231F20"/>
        </w:rPr>
        <w:t>la</w:t>
      </w:r>
      <w:r>
        <w:rPr>
          <w:color w:val="231F20"/>
          <w:spacing w:val="27"/>
        </w:rPr>
        <w:t> </w:t>
      </w:r>
      <w:r>
        <w:rPr>
          <w:color w:val="231F20"/>
        </w:rPr>
        <w:t>importancia</w:t>
      </w:r>
      <w:r>
        <w:rPr>
          <w:color w:val="231F20"/>
          <w:spacing w:val="27"/>
        </w:rPr>
        <w:t> </w:t>
      </w:r>
      <w:r>
        <w:rPr>
          <w:color w:val="231F20"/>
        </w:rPr>
        <w:t>de</w:t>
      </w:r>
      <w:r>
        <w:rPr>
          <w:color w:val="231F20"/>
          <w:spacing w:val="27"/>
        </w:rPr>
        <w:t> </w:t>
      </w:r>
      <w:r>
        <w:rPr>
          <w:color w:val="231F20"/>
        </w:rPr>
        <w:t>medir</w:t>
      </w:r>
      <w:r>
        <w:rPr>
          <w:color w:val="231F20"/>
          <w:spacing w:val="27"/>
        </w:rPr>
        <w:t> </w:t>
      </w:r>
      <w:r>
        <w:rPr>
          <w:color w:val="231F20"/>
        </w:rPr>
        <w:t>la</w:t>
      </w:r>
      <w:r>
        <w:rPr>
          <w:color w:val="231F20"/>
          <w:spacing w:val="27"/>
        </w:rPr>
        <w:t> </w:t>
      </w:r>
      <w:r>
        <w:rPr>
          <w:color w:val="231F20"/>
        </w:rPr>
        <w:t>complejidad</w:t>
      </w:r>
      <w:r>
        <w:rPr>
          <w:color w:val="231F20"/>
          <w:spacing w:val="30"/>
        </w:rPr>
        <w:t> </w:t>
      </w:r>
      <w:r>
        <w:rPr>
          <w:color w:val="231F20"/>
        </w:rPr>
        <w:t>para no</w:t>
      </w:r>
      <w:r>
        <w:rPr>
          <w:color w:val="231F20"/>
          <w:spacing w:val="33"/>
        </w:rPr>
        <w:t> </w:t>
      </w:r>
      <w:r>
        <w:rPr>
          <w:color w:val="231F20"/>
        </w:rPr>
        <w:t>“vender”</w:t>
      </w:r>
      <w:r>
        <w:rPr>
          <w:color w:val="231F20"/>
          <w:spacing w:val="33"/>
        </w:rPr>
        <w:t> </w:t>
      </w:r>
      <w:r>
        <w:rPr>
          <w:color w:val="231F20"/>
        </w:rPr>
        <w:t>como</w:t>
      </w:r>
      <w:r>
        <w:rPr>
          <w:color w:val="231F20"/>
          <w:spacing w:val="33"/>
        </w:rPr>
        <w:t> </w:t>
      </w:r>
      <w:r>
        <w:rPr>
          <w:color w:val="231F20"/>
        </w:rPr>
        <w:t>sostenibles</w:t>
      </w:r>
      <w:r>
        <w:rPr>
          <w:color w:val="231F20"/>
          <w:spacing w:val="33"/>
        </w:rPr>
        <w:t> </w:t>
      </w:r>
      <w:r>
        <w:rPr>
          <w:color w:val="231F20"/>
        </w:rPr>
        <w:t>proyectos</w:t>
      </w:r>
      <w:r>
        <w:rPr>
          <w:color w:val="231F20"/>
          <w:spacing w:val="33"/>
        </w:rPr>
        <w:t> </w:t>
      </w:r>
      <w:r>
        <w:rPr>
          <w:color w:val="231F20"/>
        </w:rPr>
        <w:t>que</w:t>
      </w:r>
      <w:r>
        <w:rPr>
          <w:color w:val="231F20"/>
          <w:spacing w:val="33"/>
        </w:rPr>
        <w:t> </w:t>
      </w:r>
      <w:r>
        <w:rPr>
          <w:color w:val="231F20"/>
        </w:rPr>
        <w:t>sólo</w:t>
      </w:r>
      <w:r>
        <w:rPr>
          <w:color w:val="231F20"/>
          <w:spacing w:val="33"/>
        </w:rPr>
        <w:t> </w:t>
      </w:r>
      <w:r>
        <w:rPr>
          <w:color w:val="231F20"/>
        </w:rPr>
        <w:t>cumplen</w:t>
      </w:r>
      <w:r>
        <w:rPr>
          <w:color w:val="231F20"/>
          <w:spacing w:val="33"/>
        </w:rPr>
        <w:t> </w:t>
      </w:r>
      <w:r>
        <w:rPr>
          <w:color w:val="231F20"/>
        </w:rPr>
        <w:t>una</w:t>
      </w:r>
      <w:r>
        <w:rPr>
          <w:color w:val="231F20"/>
          <w:spacing w:val="33"/>
        </w:rPr>
        <w:t> </w:t>
      </w:r>
      <w:r>
        <w:rPr>
          <w:color w:val="231F20"/>
        </w:rPr>
        <w:t>parte</w:t>
      </w:r>
      <w:r>
        <w:rPr>
          <w:color w:val="231F20"/>
          <w:spacing w:val="33"/>
        </w:rPr>
        <w:t> </w:t>
      </w:r>
      <w:r>
        <w:rPr>
          <w:color w:val="231F20"/>
        </w:rPr>
        <w:t>de</w:t>
      </w:r>
      <w:r>
        <w:rPr>
          <w:color w:val="231F20"/>
          <w:spacing w:val="33"/>
        </w:rPr>
        <w:t> </w:t>
      </w:r>
      <w:r>
        <w:rPr>
          <w:color w:val="231F20"/>
        </w:rPr>
        <w:t>los</w:t>
      </w:r>
      <w:r>
        <w:rPr>
          <w:color w:val="231F20"/>
          <w:spacing w:val="33"/>
        </w:rPr>
        <w:t> </w:t>
      </w:r>
      <w:r>
        <w:rPr>
          <w:color w:val="231F20"/>
        </w:rPr>
        <w:t>requisitos. El urbanista destacó la Agenda 21 como herramienta metodológica para constituir la base de un nuevo urbanismo sostenible aunque en la práctica, en España, sólo ha estado a la altura de las expectativas “cuando los políticos han permitido su aplicación coherente”. Destacó que está lastrada por la inexistencia de un marco legal y que normalmente se ha quedado en la etapa de diagnóstico y en una marca de prestigio ambiental. Como ejemplo más claro de esto último citó el caso de Madrid, una ciudad claramente insostenible con Agenda 21. Puso sobre la mesa varias visiones sobre la sostenibilidad y como colofón del taller expuso algunos de los proyectos en los que ha trabajado a través de la empresa consultora Gea 21, como el barrio de Soto del Henares en Torrejón de Ardoz, un concurso para dos ecobarrios en Logroño o el proyecto de Trinitat Nova en Barcelona, integrado en el</w:t>
      </w:r>
      <w:r>
        <w:rPr>
          <w:color w:val="231F20"/>
          <w:spacing w:val="-1"/>
        </w:rPr>
        <w:t> </w:t>
      </w:r>
      <w:r>
        <w:rPr>
          <w:color w:val="231F20"/>
        </w:rPr>
        <w:t>proyecto</w:t>
      </w:r>
      <w:r>
        <w:rPr>
          <w:color w:val="231F20"/>
          <w:spacing w:val="-1"/>
        </w:rPr>
        <w:t> </w:t>
      </w:r>
      <w:r>
        <w:rPr>
          <w:color w:val="231F20"/>
        </w:rPr>
        <w:t>Ecocity,</w:t>
      </w:r>
      <w:r>
        <w:rPr>
          <w:color w:val="231F20"/>
          <w:spacing w:val="-1"/>
        </w:rPr>
        <w:t> </w:t>
      </w:r>
      <w:r>
        <w:rPr>
          <w:color w:val="231F20"/>
        </w:rPr>
        <w:t>del</w:t>
      </w:r>
      <w:r>
        <w:rPr>
          <w:color w:val="231F20"/>
          <w:spacing w:val="-1"/>
        </w:rPr>
        <w:t> </w:t>
      </w:r>
      <w:r>
        <w:rPr>
          <w:color w:val="231F20"/>
        </w:rPr>
        <w:t>que</w:t>
      </w:r>
      <w:r>
        <w:rPr>
          <w:color w:val="231F20"/>
          <w:spacing w:val="-1"/>
        </w:rPr>
        <w:t> </w:t>
      </w:r>
      <w:r>
        <w:rPr>
          <w:color w:val="231F20"/>
        </w:rPr>
        <w:t>señaló</w:t>
      </w:r>
      <w:r>
        <w:rPr>
          <w:color w:val="231F20"/>
          <w:spacing w:val="-1"/>
        </w:rPr>
        <w:t> </w:t>
      </w:r>
      <w:r>
        <w:rPr>
          <w:color w:val="231F20"/>
        </w:rPr>
        <w:t>que</w:t>
      </w:r>
      <w:r>
        <w:rPr>
          <w:color w:val="231F20"/>
          <w:spacing w:val="-1"/>
        </w:rPr>
        <w:t> </w:t>
      </w:r>
      <w:r>
        <w:rPr>
          <w:color w:val="231F20"/>
        </w:rPr>
        <w:t>el</w:t>
      </w:r>
      <w:r>
        <w:rPr>
          <w:color w:val="231F20"/>
          <w:spacing w:val="-1"/>
        </w:rPr>
        <w:t> </w:t>
      </w:r>
      <w:r>
        <w:rPr>
          <w:color w:val="231F20"/>
        </w:rPr>
        <w:t>resultado</w:t>
      </w:r>
      <w:r>
        <w:rPr>
          <w:color w:val="231F20"/>
          <w:spacing w:val="-1"/>
        </w:rPr>
        <w:t> </w:t>
      </w:r>
      <w:r>
        <w:rPr>
          <w:color w:val="231F20"/>
        </w:rPr>
        <w:t>se</w:t>
      </w:r>
      <w:r>
        <w:rPr>
          <w:color w:val="231F20"/>
          <w:spacing w:val="-1"/>
        </w:rPr>
        <w:t> </w:t>
      </w:r>
      <w:r>
        <w:rPr>
          <w:color w:val="231F20"/>
        </w:rPr>
        <w:t>ha</w:t>
      </w:r>
      <w:r>
        <w:rPr>
          <w:color w:val="231F20"/>
          <w:spacing w:val="-1"/>
        </w:rPr>
        <w:t> </w:t>
      </w:r>
      <w:r>
        <w:rPr>
          <w:color w:val="231F20"/>
        </w:rPr>
        <w:t>ido</w:t>
      </w:r>
      <w:r>
        <w:rPr>
          <w:color w:val="231F20"/>
          <w:spacing w:val="-1"/>
        </w:rPr>
        <w:t> </w:t>
      </w:r>
      <w:r>
        <w:rPr>
          <w:color w:val="231F20"/>
        </w:rPr>
        <w:t>desviando</w:t>
      </w:r>
      <w:r>
        <w:rPr>
          <w:color w:val="231F20"/>
          <w:spacing w:val="-1"/>
        </w:rPr>
        <w:t> </w:t>
      </w:r>
      <w:r>
        <w:rPr>
          <w:color w:val="231F20"/>
        </w:rPr>
        <w:t>del</w:t>
      </w:r>
      <w:r>
        <w:rPr>
          <w:color w:val="231F20"/>
          <w:spacing w:val="-1"/>
        </w:rPr>
        <w:t> </w:t>
      </w:r>
      <w:r>
        <w:rPr>
          <w:color w:val="231F20"/>
        </w:rPr>
        <w:t>planteamiento realizado originariamente.</w:t>
      </w:r>
    </w:p>
    <w:p>
      <w:pPr>
        <w:pStyle w:val="BodyText"/>
        <w:spacing w:after="0" w:line="348" w:lineRule="auto"/>
        <w:jc w:val="both"/>
        <w:sectPr>
          <w:pgSz w:w="11910" w:h="16840"/>
          <w:pgMar w:header="850" w:footer="0" w:top="1440" w:bottom="280" w:left="1700" w:right="1700"/>
        </w:sectPr>
      </w:pPr>
    </w:p>
    <w:p>
      <w:pPr>
        <w:pStyle w:val="BodyText"/>
        <w:spacing w:before="162"/>
        <w:rPr>
          <w:sz w:val="19"/>
        </w:rPr>
      </w:pPr>
    </w:p>
    <w:p>
      <w:pPr>
        <w:spacing w:before="0"/>
        <w:ind w:left="284" w:right="0" w:firstLine="0"/>
        <w:jc w:val="both"/>
        <w:rPr>
          <w:b/>
          <w:sz w:val="28"/>
        </w:rPr>
      </w:pPr>
      <w:r>
        <w:rPr>
          <w:b/>
          <w:color w:val="EE3124"/>
          <w:w w:val="125"/>
          <w:sz w:val="28"/>
        </w:rPr>
        <w:t>p</w:t>
      </w:r>
      <w:r>
        <w:rPr>
          <w:b/>
          <w:color w:val="EE3124"/>
          <w:w w:val="125"/>
          <w:sz w:val="19"/>
        </w:rPr>
        <w:t>osicionamiEntos</w:t>
      </w:r>
      <w:r>
        <w:rPr>
          <w:b/>
          <w:color w:val="EE3124"/>
          <w:spacing w:val="-3"/>
          <w:w w:val="125"/>
          <w:sz w:val="19"/>
        </w:rPr>
        <w:t> </w:t>
      </w:r>
      <w:r>
        <w:rPr>
          <w:b/>
          <w:color w:val="EE3124"/>
          <w:w w:val="125"/>
          <w:sz w:val="19"/>
        </w:rPr>
        <w:t>dE</w:t>
      </w:r>
      <w:r>
        <w:rPr>
          <w:b/>
          <w:color w:val="EE3124"/>
          <w:spacing w:val="-2"/>
          <w:w w:val="125"/>
          <w:sz w:val="19"/>
        </w:rPr>
        <w:t> </w:t>
      </w:r>
      <w:r>
        <w:rPr>
          <w:b/>
          <w:color w:val="EE3124"/>
          <w:w w:val="125"/>
          <w:sz w:val="19"/>
        </w:rPr>
        <w:t>la</w:t>
      </w:r>
      <w:r>
        <w:rPr>
          <w:b/>
          <w:color w:val="EE3124"/>
          <w:spacing w:val="-2"/>
          <w:w w:val="125"/>
          <w:sz w:val="19"/>
        </w:rPr>
        <w:t> </w:t>
      </w:r>
      <w:r>
        <w:rPr>
          <w:b/>
          <w:color w:val="EE3124"/>
          <w:spacing w:val="-5"/>
          <w:w w:val="125"/>
          <w:sz w:val="28"/>
        </w:rPr>
        <w:t>fcm</w:t>
      </w:r>
    </w:p>
    <w:p>
      <w:pPr>
        <w:spacing w:before="163"/>
        <w:ind w:left="284" w:right="0" w:firstLine="0"/>
        <w:jc w:val="both"/>
        <w:rPr>
          <w:b/>
          <w:sz w:val="19"/>
        </w:rPr>
      </w:pPr>
      <w:r>
        <w:rPr>
          <w:b/>
          <w:color w:val="EE3124"/>
          <w:w w:val="125"/>
          <w:sz w:val="19"/>
        </w:rPr>
        <w:t>a</w:t>
      </w:r>
      <w:r>
        <w:rPr>
          <w:b/>
          <w:color w:val="EE3124"/>
          <w:spacing w:val="-2"/>
          <w:w w:val="125"/>
          <w:sz w:val="19"/>
        </w:rPr>
        <w:t> </w:t>
      </w:r>
      <w:r>
        <w:rPr>
          <w:b/>
          <w:color w:val="EE3124"/>
          <w:w w:val="125"/>
          <w:sz w:val="19"/>
        </w:rPr>
        <w:t>favoR</w:t>
      </w:r>
      <w:r>
        <w:rPr>
          <w:b/>
          <w:color w:val="EE3124"/>
          <w:spacing w:val="-2"/>
          <w:w w:val="125"/>
          <w:sz w:val="19"/>
        </w:rPr>
        <w:t> </w:t>
      </w:r>
      <w:r>
        <w:rPr>
          <w:b/>
          <w:color w:val="EE3124"/>
          <w:w w:val="125"/>
          <w:sz w:val="19"/>
        </w:rPr>
        <w:t>dE</w:t>
      </w:r>
      <w:r>
        <w:rPr>
          <w:b/>
          <w:color w:val="EE3124"/>
          <w:spacing w:val="-2"/>
          <w:w w:val="125"/>
          <w:sz w:val="19"/>
        </w:rPr>
        <w:t> </w:t>
      </w:r>
      <w:r>
        <w:rPr>
          <w:b/>
          <w:color w:val="EE3124"/>
          <w:w w:val="150"/>
          <w:sz w:val="19"/>
        </w:rPr>
        <w:t>la</w:t>
      </w:r>
      <w:r>
        <w:rPr>
          <w:b/>
          <w:color w:val="EE3124"/>
          <w:spacing w:val="-13"/>
          <w:w w:val="150"/>
          <w:sz w:val="19"/>
        </w:rPr>
        <w:t> </w:t>
      </w:r>
      <w:r>
        <w:rPr>
          <w:b/>
          <w:color w:val="EE3124"/>
          <w:w w:val="125"/>
          <w:sz w:val="19"/>
        </w:rPr>
        <w:t>pREsERvación</w:t>
      </w:r>
      <w:r>
        <w:rPr>
          <w:b/>
          <w:color w:val="EE3124"/>
          <w:spacing w:val="-1"/>
          <w:w w:val="125"/>
          <w:sz w:val="19"/>
        </w:rPr>
        <w:t> </w:t>
      </w:r>
      <w:r>
        <w:rPr>
          <w:b/>
          <w:color w:val="EE3124"/>
          <w:w w:val="150"/>
          <w:sz w:val="19"/>
        </w:rPr>
        <w:t>dEl</w:t>
      </w:r>
      <w:r>
        <w:rPr>
          <w:b/>
          <w:color w:val="EE3124"/>
          <w:spacing w:val="-13"/>
          <w:w w:val="150"/>
          <w:sz w:val="19"/>
        </w:rPr>
        <w:t> </w:t>
      </w:r>
      <w:r>
        <w:rPr>
          <w:b/>
          <w:color w:val="EE3124"/>
          <w:w w:val="125"/>
          <w:sz w:val="19"/>
        </w:rPr>
        <w:t>tERRitoRio</w:t>
      </w:r>
      <w:r>
        <w:rPr>
          <w:b/>
          <w:color w:val="EE3124"/>
          <w:spacing w:val="-2"/>
          <w:w w:val="125"/>
          <w:sz w:val="19"/>
        </w:rPr>
        <w:t> </w:t>
      </w:r>
      <w:r>
        <w:rPr>
          <w:b/>
          <w:color w:val="EE3124"/>
          <w:w w:val="125"/>
          <w:sz w:val="19"/>
        </w:rPr>
        <w:t>y</w:t>
      </w:r>
      <w:r>
        <w:rPr>
          <w:b/>
          <w:color w:val="EE3124"/>
          <w:spacing w:val="-2"/>
          <w:w w:val="125"/>
          <w:sz w:val="19"/>
        </w:rPr>
        <w:t> </w:t>
      </w:r>
      <w:r>
        <w:rPr>
          <w:b/>
          <w:color w:val="EE3124"/>
          <w:w w:val="150"/>
          <w:sz w:val="19"/>
        </w:rPr>
        <w:t>la</w:t>
      </w:r>
      <w:r>
        <w:rPr>
          <w:b/>
          <w:color w:val="EE3124"/>
          <w:spacing w:val="-12"/>
          <w:w w:val="150"/>
          <w:sz w:val="19"/>
        </w:rPr>
        <w:t> </w:t>
      </w:r>
      <w:r>
        <w:rPr>
          <w:b/>
          <w:color w:val="EE3124"/>
          <w:w w:val="125"/>
          <w:sz w:val="19"/>
        </w:rPr>
        <w:t>calidad</w:t>
      </w:r>
      <w:r>
        <w:rPr>
          <w:b/>
          <w:color w:val="EE3124"/>
          <w:spacing w:val="-2"/>
          <w:w w:val="125"/>
          <w:sz w:val="19"/>
        </w:rPr>
        <w:t> </w:t>
      </w:r>
      <w:r>
        <w:rPr>
          <w:b/>
          <w:color w:val="EE3124"/>
          <w:w w:val="125"/>
          <w:sz w:val="19"/>
        </w:rPr>
        <w:t>dE</w:t>
      </w:r>
      <w:r>
        <w:rPr>
          <w:b/>
          <w:color w:val="EE3124"/>
          <w:spacing w:val="-2"/>
          <w:w w:val="125"/>
          <w:sz w:val="19"/>
        </w:rPr>
        <w:t> </w:t>
      </w:r>
      <w:r>
        <w:rPr>
          <w:b/>
          <w:color w:val="EE3124"/>
          <w:spacing w:val="-4"/>
          <w:w w:val="125"/>
          <w:sz w:val="19"/>
        </w:rPr>
        <w:t>vida</w:t>
      </w:r>
    </w:p>
    <w:p>
      <w:pPr>
        <w:pStyle w:val="BodyText"/>
        <w:spacing w:line="348" w:lineRule="auto" w:before="135"/>
        <w:ind w:left="284" w:right="282"/>
        <w:jc w:val="both"/>
      </w:pPr>
      <w:r>
        <w:rPr>
          <w:color w:val="231F20"/>
        </w:rPr>
        <w:t>Durante 2008, la FCM ha continuado con su apoyo a un modelo de Isla que permita com-patibilizar el bienestar de la población con la conservación del patrimonio natural y cultural de Lanzarote. La FCM apuesta por un desarrollo integrado de las infraestructuras y del turismo, y por un equilibrio ambiental, territorial y social.</w:t>
      </w:r>
    </w:p>
    <w:p>
      <w:pPr>
        <w:pStyle w:val="BodyText"/>
        <w:spacing w:before="128"/>
      </w:pPr>
    </w:p>
    <w:p>
      <w:pPr>
        <w:pStyle w:val="Heading2"/>
        <w:spacing w:line="348" w:lineRule="auto"/>
        <w:ind w:right="283"/>
      </w:pPr>
      <w:r>
        <w:rPr>
          <w:i/>
          <w:color w:val="FF0D00"/>
        </w:rPr>
        <w:t>Valoración de</w:t>
      </w:r>
      <w:r>
        <w:rPr>
          <w:i/>
          <w:color w:val="FF0D00"/>
          <w:spacing w:val="-1"/>
        </w:rPr>
        <w:t> </w:t>
      </w:r>
      <w:r>
        <w:rPr>
          <w:i/>
          <w:color w:val="FF0D00"/>
        </w:rPr>
        <w:t>las</w:t>
      </w:r>
      <w:r>
        <w:rPr>
          <w:i/>
          <w:color w:val="FF0D00"/>
          <w:spacing w:val="-1"/>
        </w:rPr>
        <w:t> </w:t>
      </w:r>
      <w:r>
        <w:rPr>
          <w:i/>
          <w:color w:val="FF0D00"/>
        </w:rPr>
        <w:t>sentencias</w:t>
      </w:r>
      <w:r>
        <w:rPr>
          <w:i/>
          <w:color w:val="FF0D00"/>
          <w:spacing w:val="-1"/>
        </w:rPr>
        <w:t> </w:t>
      </w:r>
      <w:r>
        <w:rPr>
          <w:i/>
          <w:color w:val="FF0D00"/>
        </w:rPr>
        <w:t>favorables</w:t>
      </w:r>
      <w:r>
        <w:rPr>
          <w:i/>
          <w:color w:val="FF0D00"/>
          <w:spacing w:val="-1"/>
        </w:rPr>
        <w:t> </w:t>
      </w:r>
      <w:r>
        <w:rPr>
          <w:i/>
          <w:color w:val="FF0D00"/>
        </w:rPr>
        <w:t>a</w:t>
      </w:r>
      <w:r>
        <w:rPr>
          <w:i/>
          <w:color w:val="FF0D00"/>
          <w:spacing w:val="-1"/>
        </w:rPr>
        <w:t> </w:t>
      </w:r>
      <w:r>
        <w:rPr>
          <w:i/>
          <w:color w:val="FF0D00"/>
        </w:rPr>
        <w:t>la</w:t>
      </w:r>
      <w:r>
        <w:rPr>
          <w:i/>
          <w:color w:val="FF0D00"/>
          <w:spacing w:val="-1"/>
        </w:rPr>
        <w:t> </w:t>
      </w:r>
      <w:r>
        <w:rPr>
          <w:i/>
          <w:color w:val="FF0D00"/>
        </w:rPr>
        <w:t>FCM</w:t>
      </w:r>
      <w:r>
        <w:rPr>
          <w:i/>
          <w:color w:val="FF0D00"/>
          <w:spacing w:val="-1"/>
        </w:rPr>
        <w:t> </w:t>
      </w:r>
      <w:r>
        <w:rPr>
          <w:i/>
          <w:color w:val="FF0D00"/>
        </w:rPr>
        <w:t>anulando las</w:t>
      </w:r>
      <w:r>
        <w:rPr>
          <w:i/>
          <w:color w:val="FF0D00"/>
          <w:spacing w:val="-1"/>
        </w:rPr>
        <w:t> </w:t>
      </w:r>
      <w:r>
        <w:rPr>
          <w:i/>
          <w:color w:val="FF0D00"/>
        </w:rPr>
        <w:t>licencias</w:t>
      </w:r>
      <w:r>
        <w:rPr>
          <w:i/>
          <w:color w:val="FF0D00"/>
          <w:spacing w:val="-1"/>
        </w:rPr>
        <w:t> </w:t>
      </w:r>
      <w:r>
        <w:rPr>
          <w:i/>
          <w:color w:val="FF0D00"/>
        </w:rPr>
        <w:t>otorgadas</w:t>
      </w:r>
      <w:r>
        <w:rPr>
          <w:i/>
          <w:color w:val="FF0D00"/>
          <w:spacing w:val="-1"/>
        </w:rPr>
        <w:t> </w:t>
      </w:r>
      <w:r>
        <w:rPr>
          <w:i/>
          <w:color w:val="FF0D00"/>
        </w:rPr>
        <w:t>a</w:t>
      </w:r>
      <w:r>
        <w:rPr>
          <w:color w:val="FF0D00"/>
        </w:rPr>
        <w:t> hoteles y complejos de apartamentos en Yaiza y Teguise</w:t>
      </w:r>
    </w:p>
    <w:p>
      <w:pPr>
        <w:pStyle w:val="BodyText"/>
        <w:spacing w:line="348" w:lineRule="auto" w:before="2"/>
        <w:ind w:left="284" w:right="283"/>
        <w:jc w:val="both"/>
      </w:pPr>
      <w:r>
        <w:rPr>
          <w:color w:val="231F20"/>
        </w:rPr>
        <w:t>El</w:t>
      </w:r>
      <w:r>
        <w:rPr>
          <w:color w:val="231F20"/>
          <w:spacing w:val="-3"/>
        </w:rPr>
        <w:t> </w:t>
      </w:r>
      <w:r>
        <w:rPr>
          <w:color w:val="231F20"/>
        </w:rPr>
        <w:t>28</w:t>
      </w:r>
      <w:r>
        <w:rPr>
          <w:color w:val="231F20"/>
          <w:spacing w:val="-3"/>
        </w:rPr>
        <w:t> </w:t>
      </w:r>
      <w:r>
        <w:rPr>
          <w:color w:val="231F20"/>
        </w:rPr>
        <w:t>de</w:t>
      </w:r>
      <w:r>
        <w:rPr>
          <w:color w:val="231F20"/>
          <w:spacing w:val="-3"/>
        </w:rPr>
        <w:t> </w:t>
      </w:r>
      <w:r>
        <w:rPr>
          <w:color w:val="231F20"/>
        </w:rPr>
        <w:t>noviembre</w:t>
      </w:r>
      <w:r>
        <w:rPr>
          <w:color w:val="231F20"/>
          <w:spacing w:val="-3"/>
        </w:rPr>
        <w:t> </w:t>
      </w:r>
      <w:r>
        <w:rPr>
          <w:color w:val="231F20"/>
        </w:rPr>
        <w:t>de</w:t>
      </w:r>
      <w:r>
        <w:rPr>
          <w:color w:val="231F20"/>
          <w:spacing w:val="-3"/>
        </w:rPr>
        <w:t> </w:t>
      </w:r>
      <w:r>
        <w:rPr>
          <w:color w:val="231F20"/>
        </w:rPr>
        <w:t>2008</w:t>
      </w:r>
      <w:r>
        <w:rPr>
          <w:color w:val="231F20"/>
          <w:spacing w:val="-3"/>
        </w:rPr>
        <w:t> </w:t>
      </w:r>
      <w:r>
        <w:rPr>
          <w:color w:val="231F20"/>
        </w:rPr>
        <w:t>la</w:t>
      </w:r>
      <w:r>
        <w:rPr>
          <w:color w:val="231F20"/>
          <w:spacing w:val="-3"/>
        </w:rPr>
        <w:t> </w:t>
      </w:r>
      <w:r>
        <w:rPr>
          <w:color w:val="231F20"/>
        </w:rPr>
        <w:t>Sala</w:t>
      </w:r>
      <w:r>
        <w:rPr>
          <w:color w:val="231F20"/>
          <w:spacing w:val="-3"/>
        </w:rPr>
        <w:t> </w:t>
      </w:r>
      <w:r>
        <w:rPr>
          <w:color w:val="231F20"/>
        </w:rPr>
        <w:t>de</w:t>
      </w:r>
      <w:r>
        <w:rPr>
          <w:color w:val="231F20"/>
          <w:spacing w:val="-3"/>
        </w:rPr>
        <w:t> </w:t>
      </w:r>
      <w:r>
        <w:rPr>
          <w:color w:val="231F20"/>
        </w:rPr>
        <w:t>lo</w:t>
      </w:r>
      <w:r>
        <w:rPr>
          <w:color w:val="231F20"/>
          <w:spacing w:val="-3"/>
        </w:rPr>
        <w:t> </w:t>
      </w:r>
      <w:r>
        <w:rPr>
          <w:color w:val="231F20"/>
        </w:rPr>
        <w:t>Contencioso-Administrativo</w:t>
      </w:r>
      <w:r>
        <w:rPr>
          <w:color w:val="231F20"/>
          <w:spacing w:val="-3"/>
        </w:rPr>
        <w:t> </w:t>
      </w:r>
      <w:r>
        <w:rPr>
          <w:color w:val="231F20"/>
        </w:rPr>
        <w:t>del</w:t>
      </w:r>
      <w:r>
        <w:rPr>
          <w:color w:val="231F20"/>
          <w:spacing w:val="-3"/>
        </w:rPr>
        <w:t> </w:t>
      </w:r>
      <w:r>
        <w:rPr>
          <w:color w:val="231F20"/>
        </w:rPr>
        <w:t>Tribunal</w:t>
      </w:r>
      <w:r>
        <w:rPr>
          <w:color w:val="231F20"/>
          <w:spacing w:val="-3"/>
        </w:rPr>
        <w:t> </w:t>
      </w:r>
      <w:r>
        <w:rPr>
          <w:color w:val="231F20"/>
        </w:rPr>
        <w:t>Superior de</w:t>
      </w:r>
      <w:r>
        <w:rPr>
          <w:color w:val="231F20"/>
          <w:spacing w:val="24"/>
        </w:rPr>
        <w:t> </w:t>
      </w:r>
      <w:r>
        <w:rPr>
          <w:color w:val="231F20"/>
        </w:rPr>
        <w:t>Justicia</w:t>
      </w:r>
      <w:r>
        <w:rPr>
          <w:color w:val="231F20"/>
          <w:spacing w:val="24"/>
        </w:rPr>
        <w:t> </w:t>
      </w:r>
      <w:r>
        <w:rPr>
          <w:color w:val="231F20"/>
        </w:rPr>
        <w:t>de</w:t>
      </w:r>
      <w:r>
        <w:rPr>
          <w:color w:val="231F20"/>
          <w:spacing w:val="24"/>
        </w:rPr>
        <w:t> </w:t>
      </w:r>
      <w:r>
        <w:rPr>
          <w:color w:val="231F20"/>
        </w:rPr>
        <w:t>Canarias</w:t>
      </w:r>
      <w:r>
        <w:rPr>
          <w:color w:val="231F20"/>
          <w:spacing w:val="24"/>
        </w:rPr>
        <w:t> </w:t>
      </w:r>
      <w:r>
        <w:rPr>
          <w:color w:val="231F20"/>
        </w:rPr>
        <w:t>(TSJC)</w:t>
      </w:r>
      <w:r>
        <w:rPr>
          <w:color w:val="231F20"/>
          <w:spacing w:val="24"/>
        </w:rPr>
        <w:t> </w:t>
      </w:r>
      <w:r>
        <w:rPr>
          <w:color w:val="231F20"/>
        </w:rPr>
        <w:t>dictaba</w:t>
      </w:r>
      <w:r>
        <w:rPr>
          <w:color w:val="231F20"/>
          <w:spacing w:val="24"/>
        </w:rPr>
        <w:t> </w:t>
      </w:r>
      <w:r>
        <w:rPr>
          <w:color w:val="231F20"/>
        </w:rPr>
        <w:t>una</w:t>
      </w:r>
      <w:r>
        <w:rPr>
          <w:color w:val="231F20"/>
          <w:spacing w:val="24"/>
        </w:rPr>
        <w:t> </w:t>
      </w:r>
      <w:r>
        <w:rPr>
          <w:color w:val="231F20"/>
        </w:rPr>
        <w:t>resolución</w:t>
      </w:r>
      <w:r>
        <w:rPr>
          <w:color w:val="231F20"/>
          <w:spacing w:val="24"/>
        </w:rPr>
        <w:t> </w:t>
      </w:r>
      <w:r>
        <w:rPr>
          <w:color w:val="231F20"/>
        </w:rPr>
        <w:t>por</w:t>
      </w:r>
      <w:r>
        <w:rPr>
          <w:color w:val="231F20"/>
          <w:spacing w:val="24"/>
        </w:rPr>
        <w:t> </w:t>
      </w:r>
      <w:r>
        <w:rPr>
          <w:color w:val="231F20"/>
        </w:rPr>
        <w:t>la</w:t>
      </w:r>
      <w:r>
        <w:rPr>
          <w:color w:val="231F20"/>
          <w:spacing w:val="24"/>
        </w:rPr>
        <w:t> </w:t>
      </w:r>
      <w:r>
        <w:rPr>
          <w:color w:val="231F20"/>
        </w:rPr>
        <w:t>que</w:t>
      </w:r>
      <w:r>
        <w:rPr>
          <w:color w:val="231F20"/>
          <w:spacing w:val="24"/>
        </w:rPr>
        <w:t> </w:t>
      </w:r>
      <w:r>
        <w:rPr>
          <w:color w:val="231F20"/>
        </w:rPr>
        <w:t>anulaba,</w:t>
      </w:r>
      <w:r>
        <w:rPr>
          <w:color w:val="231F20"/>
          <w:spacing w:val="24"/>
        </w:rPr>
        <w:t> </w:t>
      </w:r>
      <w:r>
        <w:rPr>
          <w:color w:val="231F20"/>
        </w:rPr>
        <w:t>a</w:t>
      </w:r>
      <w:r>
        <w:rPr>
          <w:color w:val="231F20"/>
          <w:spacing w:val="24"/>
        </w:rPr>
        <w:t> </w:t>
      </w:r>
      <w:r>
        <w:rPr>
          <w:color w:val="231F20"/>
        </w:rPr>
        <w:t>instancias de la FCM, la licencia otorgada por el Ayuntamiento de Yaiza para construir un complejo</w:t>
      </w:r>
    </w:p>
    <w:p>
      <w:pPr>
        <w:pStyle w:val="BodyText"/>
        <w:spacing w:line="348" w:lineRule="auto" w:before="2"/>
        <w:ind w:left="5712" w:right="279"/>
        <w:jc w:val="both"/>
      </w:pPr>
      <w:r>
        <w:rPr/>
        <w:drawing>
          <wp:anchor distT="0" distB="0" distL="0" distR="0" allowOverlap="1" layoutInCell="1" locked="0" behindDoc="0" simplePos="0" relativeHeight="15752704">
            <wp:simplePos x="0" y="0"/>
            <wp:positionH relativeFrom="page">
              <wp:posOffset>1259999</wp:posOffset>
            </wp:positionH>
            <wp:positionV relativeFrom="paragraph">
              <wp:posOffset>343787</wp:posOffset>
            </wp:positionV>
            <wp:extent cx="3210108" cy="2139988"/>
            <wp:effectExtent l="0" t="0" r="0" b="0"/>
            <wp:wrapNone/>
            <wp:docPr id="81" name="Image 81"/>
            <wp:cNvGraphicFramePr>
              <a:graphicFrameLocks/>
            </wp:cNvGraphicFramePr>
            <a:graphic>
              <a:graphicData uri="http://schemas.openxmlformats.org/drawingml/2006/picture">
                <pic:pic>
                  <pic:nvPicPr>
                    <pic:cNvPr id="81" name="Image 81"/>
                    <pic:cNvPicPr/>
                  </pic:nvPicPr>
                  <pic:blipFill>
                    <a:blip r:embed="rId18" cstate="print"/>
                    <a:stretch>
                      <a:fillRect/>
                    </a:stretch>
                  </pic:blipFill>
                  <pic:spPr>
                    <a:xfrm>
                      <a:off x="0" y="0"/>
                      <a:ext cx="3210108" cy="2139988"/>
                    </a:xfrm>
                    <a:prstGeom prst="rect">
                      <a:avLst/>
                    </a:prstGeom>
                  </pic:spPr>
                </pic:pic>
              </a:graphicData>
            </a:graphic>
          </wp:anchor>
        </w:drawing>
      </w:r>
      <w:r>
        <w:rPr>
          <w:color w:val="231F20"/>
        </w:rPr>
        <w:t>de 48 apartamentos en </w:t>
      </w:r>
      <w:r>
        <w:rPr>
          <w:color w:val="231F20"/>
        </w:rPr>
        <w:t>la parcela 5 del Plan Parcial Las Coloradas, en Playa Blanca. Con este fallo se completaban</w:t>
      </w:r>
      <w:r>
        <w:rPr>
          <w:color w:val="231F20"/>
          <w:spacing w:val="-13"/>
        </w:rPr>
        <w:t> </w:t>
      </w:r>
      <w:r>
        <w:rPr>
          <w:color w:val="231F20"/>
        </w:rPr>
        <w:t>los</w:t>
      </w:r>
      <w:r>
        <w:rPr>
          <w:color w:val="231F20"/>
          <w:spacing w:val="-13"/>
        </w:rPr>
        <w:t> </w:t>
      </w:r>
      <w:r>
        <w:rPr>
          <w:color w:val="231F20"/>
        </w:rPr>
        <w:t>21</w:t>
      </w:r>
      <w:r>
        <w:rPr>
          <w:color w:val="231F20"/>
          <w:spacing w:val="-13"/>
        </w:rPr>
        <w:t> </w:t>
      </w:r>
      <w:r>
        <w:rPr>
          <w:color w:val="231F20"/>
        </w:rPr>
        <w:t>recursos presentados</w:t>
      </w:r>
      <w:r>
        <w:rPr>
          <w:color w:val="231F20"/>
          <w:spacing w:val="-14"/>
        </w:rPr>
        <w:t> </w:t>
      </w:r>
      <w:r>
        <w:rPr>
          <w:color w:val="231F20"/>
        </w:rPr>
        <w:t>por</w:t>
      </w:r>
      <w:r>
        <w:rPr>
          <w:color w:val="231F20"/>
          <w:spacing w:val="-14"/>
        </w:rPr>
        <w:t> </w:t>
      </w:r>
      <w:r>
        <w:rPr>
          <w:color w:val="231F20"/>
        </w:rPr>
        <w:t>la</w:t>
      </w:r>
      <w:r>
        <w:rPr>
          <w:color w:val="231F20"/>
          <w:spacing w:val="-14"/>
        </w:rPr>
        <w:t> </w:t>
      </w:r>
      <w:r>
        <w:rPr>
          <w:color w:val="231F20"/>
        </w:rPr>
        <w:t>FCM</w:t>
      </w:r>
      <w:r>
        <w:rPr>
          <w:color w:val="231F20"/>
          <w:spacing w:val="-13"/>
        </w:rPr>
        <w:t> </w:t>
      </w:r>
      <w:r>
        <w:rPr>
          <w:color w:val="231F20"/>
        </w:rPr>
        <w:t>con-tra licencias concedidas por los Ayuntamientos de Yaiza y Teguise que vulneraron el Plan</w:t>
      </w:r>
      <w:r>
        <w:rPr>
          <w:color w:val="231F20"/>
          <w:spacing w:val="30"/>
        </w:rPr>
        <w:t> </w:t>
      </w:r>
      <w:r>
        <w:rPr>
          <w:color w:val="231F20"/>
        </w:rPr>
        <w:t>Insular</w:t>
      </w:r>
      <w:r>
        <w:rPr>
          <w:color w:val="231F20"/>
          <w:spacing w:val="33"/>
        </w:rPr>
        <w:t> </w:t>
      </w:r>
      <w:r>
        <w:rPr>
          <w:color w:val="231F20"/>
        </w:rPr>
        <w:t>de</w:t>
      </w:r>
      <w:r>
        <w:rPr>
          <w:color w:val="231F20"/>
          <w:spacing w:val="33"/>
        </w:rPr>
        <w:t> </w:t>
      </w:r>
      <w:r>
        <w:rPr>
          <w:color w:val="231F20"/>
          <w:spacing w:val="-2"/>
        </w:rPr>
        <w:t>Ordenación</w:t>
      </w:r>
    </w:p>
    <w:p>
      <w:pPr>
        <w:pStyle w:val="BodyText"/>
        <w:spacing w:line="193" w:lineRule="exact" w:before="7"/>
        <w:ind w:left="5712"/>
        <w:jc w:val="both"/>
      </w:pPr>
      <w:r>
        <w:rPr>
          <w:color w:val="231F20"/>
        </w:rPr>
        <w:t>(PIO).</w:t>
      </w:r>
      <w:r>
        <w:rPr>
          <w:color w:val="231F20"/>
          <w:spacing w:val="4"/>
        </w:rPr>
        <w:t> </w:t>
      </w:r>
      <w:r>
        <w:rPr>
          <w:color w:val="231F20"/>
        </w:rPr>
        <w:t>Todos</w:t>
      </w:r>
      <w:r>
        <w:rPr>
          <w:color w:val="231F20"/>
          <w:spacing w:val="4"/>
        </w:rPr>
        <w:t> </w:t>
      </w:r>
      <w:r>
        <w:rPr>
          <w:color w:val="231F20"/>
        </w:rPr>
        <w:t>han</w:t>
      </w:r>
      <w:r>
        <w:rPr>
          <w:color w:val="231F20"/>
          <w:spacing w:val="4"/>
        </w:rPr>
        <w:t> </w:t>
      </w:r>
      <w:r>
        <w:rPr>
          <w:color w:val="231F20"/>
        </w:rPr>
        <w:t>sido</w:t>
      </w:r>
      <w:r>
        <w:rPr>
          <w:color w:val="231F20"/>
          <w:spacing w:val="4"/>
        </w:rPr>
        <w:t> </w:t>
      </w:r>
      <w:r>
        <w:rPr>
          <w:color w:val="231F20"/>
          <w:spacing w:val="-2"/>
        </w:rPr>
        <w:t>gana-</w:t>
      </w:r>
    </w:p>
    <w:p>
      <w:pPr>
        <w:pStyle w:val="BodyText"/>
        <w:spacing w:after="0" w:line="193" w:lineRule="exact"/>
        <w:jc w:val="both"/>
        <w:sectPr>
          <w:pgSz w:w="11910" w:h="16840"/>
          <w:pgMar w:header="850" w:footer="0" w:top="1440" w:bottom="280" w:left="1700" w:right="1700"/>
        </w:sectPr>
      </w:pPr>
    </w:p>
    <w:p>
      <w:pPr>
        <w:spacing w:before="0"/>
        <w:ind w:left="284" w:right="0" w:firstLine="0"/>
        <w:jc w:val="left"/>
        <w:rPr>
          <w:i/>
          <w:sz w:val="20"/>
        </w:rPr>
      </w:pPr>
      <w:r>
        <w:rPr>
          <w:i/>
          <w:color w:val="231F20"/>
          <w:sz w:val="20"/>
        </w:rPr>
        <w:t>Playa</w:t>
      </w:r>
      <w:r>
        <w:rPr>
          <w:i/>
          <w:color w:val="231F20"/>
          <w:spacing w:val="2"/>
          <w:sz w:val="20"/>
        </w:rPr>
        <w:t> </w:t>
      </w:r>
      <w:r>
        <w:rPr>
          <w:i/>
          <w:color w:val="231F20"/>
          <w:sz w:val="20"/>
        </w:rPr>
        <w:t>Blanca,</w:t>
      </w:r>
      <w:r>
        <w:rPr>
          <w:i/>
          <w:color w:val="231F20"/>
          <w:spacing w:val="2"/>
          <w:sz w:val="20"/>
        </w:rPr>
        <w:t> </w:t>
      </w:r>
      <w:r>
        <w:rPr>
          <w:i/>
          <w:color w:val="231F20"/>
          <w:spacing w:val="-2"/>
          <w:sz w:val="20"/>
        </w:rPr>
        <w:t>Lanzarote</w:t>
      </w:r>
    </w:p>
    <w:p>
      <w:pPr>
        <w:pStyle w:val="BodyText"/>
        <w:spacing w:before="207"/>
        <w:ind w:left="284"/>
      </w:pPr>
      <w:r>
        <w:rPr/>
        <w:br w:type="column"/>
      </w:r>
      <w:r>
        <w:rPr>
          <w:color w:val="231F20"/>
        </w:rPr>
        <w:t>dos</w:t>
      </w:r>
      <w:r>
        <w:rPr>
          <w:color w:val="231F20"/>
          <w:spacing w:val="2"/>
        </w:rPr>
        <w:t> </w:t>
      </w:r>
      <w:r>
        <w:rPr>
          <w:color w:val="231F20"/>
        </w:rPr>
        <w:t>en</w:t>
      </w:r>
      <w:r>
        <w:rPr>
          <w:color w:val="231F20"/>
          <w:spacing w:val="2"/>
        </w:rPr>
        <w:t> </w:t>
      </w:r>
      <w:r>
        <w:rPr>
          <w:color w:val="231F20"/>
        </w:rPr>
        <w:t>los</w:t>
      </w:r>
      <w:r>
        <w:rPr>
          <w:color w:val="231F20"/>
          <w:spacing w:val="2"/>
        </w:rPr>
        <w:t> </w:t>
      </w:r>
      <w:r>
        <w:rPr>
          <w:color w:val="231F20"/>
        </w:rPr>
        <w:t>tribunales</w:t>
      </w:r>
      <w:r>
        <w:rPr>
          <w:color w:val="231F20"/>
          <w:spacing w:val="2"/>
        </w:rPr>
        <w:t> </w:t>
      </w:r>
      <w:r>
        <w:rPr>
          <w:color w:val="231F20"/>
        </w:rPr>
        <w:t>y</w:t>
      </w:r>
      <w:r>
        <w:rPr>
          <w:color w:val="231F20"/>
          <w:spacing w:val="2"/>
        </w:rPr>
        <w:t> </w:t>
      </w:r>
      <w:r>
        <w:rPr>
          <w:color w:val="231F20"/>
        </w:rPr>
        <w:t>19</w:t>
      </w:r>
      <w:r>
        <w:rPr>
          <w:color w:val="231F20"/>
          <w:spacing w:val="2"/>
        </w:rPr>
        <w:t> </w:t>
      </w:r>
      <w:r>
        <w:rPr>
          <w:color w:val="231F20"/>
          <w:spacing w:val="-5"/>
        </w:rPr>
        <w:t>de</w:t>
      </w:r>
    </w:p>
    <w:p>
      <w:pPr>
        <w:pStyle w:val="BodyText"/>
        <w:spacing w:after="0"/>
        <w:sectPr>
          <w:type w:val="continuous"/>
          <w:pgSz w:w="11910" w:h="16840"/>
          <w:pgMar w:header="850" w:footer="0" w:top="1440" w:bottom="280" w:left="1700" w:right="1700"/>
          <w:cols w:num="2" w:equalWidth="0">
            <w:col w:w="2112" w:space="3297"/>
            <w:col w:w="3101"/>
          </w:cols>
        </w:sectPr>
      </w:pPr>
    </w:p>
    <w:p>
      <w:pPr>
        <w:pStyle w:val="BodyText"/>
        <w:spacing w:line="348" w:lineRule="auto"/>
        <w:ind w:left="284" w:right="279"/>
        <w:jc w:val="both"/>
      </w:pPr>
      <w:r>
        <w:rPr/>
        <mc:AlternateContent>
          <mc:Choice Requires="wps">
            <w:drawing>
              <wp:anchor distT="0" distB="0" distL="0" distR="0" allowOverlap="1" layoutInCell="1" locked="0" behindDoc="0" simplePos="0" relativeHeight="15752192">
                <wp:simplePos x="0" y="0"/>
                <wp:positionH relativeFrom="page">
                  <wp:posOffset>6732003</wp:posOffset>
                </wp:positionH>
                <wp:positionV relativeFrom="page">
                  <wp:posOffset>8037004</wp:posOffset>
                </wp:positionV>
                <wp:extent cx="288290" cy="1933575"/>
                <wp:effectExtent l="0" t="0" r="0" b="0"/>
                <wp:wrapNone/>
                <wp:docPr id="82" name="Group 82"/>
                <wp:cNvGraphicFramePr>
                  <a:graphicFrameLocks/>
                </wp:cNvGraphicFramePr>
                <a:graphic>
                  <a:graphicData uri="http://schemas.microsoft.com/office/word/2010/wordprocessingGroup">
                    <wpg:wgp>
                      <wpg:cNvPr id="82" name="Group 82"/>
                      <wpg:cNvGrpSpPr/>
                      <wpg:grpSpPr>
                        <a:xfrm>
                          <a:off x="0" y="0"/>
                          <a:ext cx="288290" cy="1933575"/>
                          <a:chExt cx="288290" cy="1933575"/>
                        </a:xfrm>
                      </wpg:grpSpPr>
                      <pic:pic>
                        <pic:nvPicPr>
                          <pic:cNvPr id="83" name="Image 83"/>
                          <pic:cNvPicPr/>
                        </pic:nvPicPr>
                        <pic:blipFill>
                          <a:blip r:embed="rId12" cstate="print"/>
                          <a:stretch>
                            <a:fillRect/>
                          </a:stretch>
                        </pic:blipFill>
                        <pic:spPr>
                          <a:xfrm>
                            <a:off x="15265" y="1667611"/>
                            <a:ext cx="256311" cy="248704"/>
                          </a:xfrm>
                          <a:prstGeom prst="rect">
                            <a:avLst/>
                          </a:prstGeom>
                        </pic:spPr>
                      </pic:pic>
                      <wps:wsp>
                        <wps:cNvPr id="84" name="Graphic 8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2192" id="docshapegroup73" coordorigin="10602,12657" coordsize="454,3045">
                <v:shape style="position:absolute;left:10625;top:15282;width:404;height:392" type="#_x0000_t75" id="docshape74" stroked="false">
                  <v:imagedata r:id="rId12" o:title=""/>
                </v:shape>
                <v:shape style="position:absolute;left:10606;top:12661;width:444;height:3035" id="docshape7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3216">
                <wp:simplePos x="0" y="0"/>
                <wp:positionH relativeFrom="page">
                  <wp:posOffset>6784499</wp:posOffset>
                </wp:positionH>
                <wp:positionV relativeFrom="page">
                  <wp:posOffset>923304</wp:posOffset>
                </wp:positionV>
                <wp:extent cx="231775" cy="940435"/>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3216" type="#_x0000_t202" id="docshape7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3728">
                <wp:simplePos x="0" y="0"/>
                <wp:positionH relativeFrom="page">
                  <wp:posOffset>6779069</wp:posOffset>
                </wp:positionH>
                <wp:positionV relativeFrom="page">
                  <wp:posOffset>8134036</wp:posOffset>
                </wp:positionV>
                <wp:extent cx="202565" cy="1460500"/>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3728" type="#_x0000_t202" id="docshape7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ellos</w:t>
      </w:r>
      <w:r>
        <w:rPr>
          <w:color w:val="231F20"/>
          <w:spacing w:val="-10"/>
        </w:rPr>
        <w:t> </w:t>
      </w:r>
      <w:r>
        <w:rPr>
          <w:color w:val="231F20"/>
        </w:rPr>
        <w:t>ya</w:t>
      </w:r>
      <w:r>
        <w:rPr>
          <w:color w:val="231F20"/>
          <w:spacing w:val="-10"/>
        </w:rPr>
        <w:t> </w:t>
      </w:r>
      <w:r>
        <w:rPr>
          <w:color w:val="231F20"/>
        </w:rPr>
        <w:t>cuentan</w:t>
      </w:r>
      <w:r>
        <w:rPr>
          <w:color w:val="231F20"/>
          <w:spacing w:val="-10"/>
        </w:rPr>
        <w:t> </w:t>
      </w:r>
      <w:r>
        <w:rPr>
          <w:color w:val="231F20"/>
        </w:rPr>
        <w:t>con</w:t>
      </w:r>
      <w:r>
        <w:rPr>
          <w:color w:val="231F20"/>
          <w:spacing w:val="-10"/>
        </w:rPr>
        <w:t> </w:t>
      </w:r>
      <w:r>
        <w:rPr>
          <w:color w:val="231F20"/>
        </w:rPr>
        <w:t>sentencias</w:t>
      </w:r>
      <w:r>
        <w:rPr>
          <w:color w:val="231F20"/>
          <w:spacing w:val="-10"/>
        </w:rPr>
        <w:t> </w:t>
      </w:r>
      <w:r>
        <w:rPr>
          <w:color w:val="231F20"/>
        </w:rPr>
        <w:t>firmes.</w:t>
      </w:r>
      <w:r>
        <w:rPr>
          <w:color w:val="231F20"/>
          <w:spacing w:val="-10"/>
        </w:rPr>
        <w:t> </w:t>
      </w:r>
      <w:r>
        <w:rPr>
          <w:color w:val="231F20"/>
        </w:rPr>
        <w:t>Si</w:t>
      </w:r>
      <w:r>
        <w:rPr>
          <w:color w:val="231F20"/>
          <w:spacing w:val="-10"/>
        </w:rPr>
        <w:t> </w:t>
      </w:r>
      <w:r>
        <w:rPr>
          <w:color w:val="231F20"/>
        </w:rPr>
        <w:t>en</w:t>
      </w:r>
      <w:r>
        <w:rPr>
          <w:color w:val="231F20"/>
          <w:spacing w:val="-10"/>
        </w:rPr>
        <w:t> </w:t>
      </w:r>
      <w:r>
        <w:rPr>
          <w:color w:val="231F20"/>
        </w:rPr>
        <w:t>2007</w:t>
      </w:r>
      <w:r>
        <w:rPr>
          <w:color w:val="231F20"/>
          <w:spacing w:val="-10"/>
        </w:rPr>
        <w:t> </w:t>
      </w:r>
      <w:r>
        <w:rPr>
          <w:color w:val="231F20"/>
        </w:rPr>
        <w:t>los</w:t>
      </w:r>
      <w:r>
        <w:rPr>
          <w:color w:val="231F20"/>
          <w:spacing w:val="-10"/>
        </w:rPr>
        <w:t> </w:t>
      </w:r>
      <w:r>
        <w:rPr>
          <w:color w:val="231F20"/>
        </w:rPr>
        <w:t>tribunales</w:t>
      </w:r>
      <w:r>
        <w:rPr>
          <w:color w:val="231F20"/>
          <w:spacing w:val="-10"/>
        </w:rPr>
        <w:t> </w:t>
      </w:r>
      <w:r>
        <w:rPr>
          <w:color w:val="231F20"/>
        </w:rPr>
        <w:t>anularon</w:t>
      </w:r>
      <w:r>
        <w:rPr>
          <w:color w:val="231F20"/>
          <w:spacing w:val="-10"/>
        </w:rPr>
        <w:t> </w:t>
      </w:r>
      <w:r>
        <w:rPr>
          <w:color w:val="231F20"/>
        </w:rPr>
        <w:t>a</w:t>
      </w:r>
      <w:r>
        <w:rPr>
          <w:color w:val="231F20"/>
          <w:spacing w:val="-10"/>
        </w:rPr>
        <w:t> </w:t>
      </w:r>
      <w:r>
        <w:rPr>
          <w:color w:val="231F20"/>
        </w:rPr>
        <w:t>instancias</w:t>
      </w:r>
      <w:r>
        <w:rPr>
          <w:color w:val="231F20"/>
          <w:spacing w:val="-10"/>
        </w:rPr>
        <w:t> </w:t>
      </w:r>
      <w:r>
        <w:rPr>
          <w:color w:val="231F20"/>
        </w:rPr>
        <w:t>de</w:t>
      </w:r>
      <w:r>
        <w:rPr>
          <w:color w:val="231F20"/>
          <w:spacing w:val="-10"/>
        </w:rPr>
        <w:t> </w:t>
      </w:r>
      <w:r>
        <w:rPr>
          <w:color w:val="231F20"/>
        </w:rPr>
        <w:t>la FCM 2.500 plazas, en 2008 dictaron catorce sentencias favorables a esta institución, anu-lando</w:t>
      </w:r>
      <w:r>
        <w:rPr>
          <w:color w:val="231F20"/>
          <w:spacing w:val="-1"/>
        </w:rPr>
        <w:t> </w:t>
      </w:r>
      <w:r>
        <w:rPr>
          <w:color w:val="231F20"/>
        </w:rPr>
        <w:t>más</w:t>
      </w:r>
      <w:r>
        <w:rPr>
          <w:color w:val="231F20"/>
          <w:spacing w:val="-1"/>
        </w:rPr>
        <w:t> </w:t>
      </w:r>
      <w:r>
        <w:rPr>
          <w:color w:val="231F20"/>
        </w:rPr>
        <w:t>de</w:t>
      </w:r>
      <w:r>
        <w:rPr>
          <w:color w:val="231F20"/>
          <w:spacing w:val="-1"/>
        </w:rPr>
        <w:t> </w:t>
      </w:r>
      <w:r>
        <w:rPr>
          <w:color w:val="231F20"/>
        </w:rPr>
        <w:t>9.300</w:t>
      </w:r>
      <w:r>
        <w:rPr>
          <w:color w:val="231F20"/>
          <w:spacing w:val="-1"/>
        </w:rPr>
        <w:t> </w:t>
      </w:r>
      <w:r>
        <w:rPr>
          <w:color w:val="231F20"/>
        </w:rPr>
        <w:t>plazas</w:t>
      </w:r>
      <w:r>
        <w:rPr>
          <w:color w:val="231F20"/>
          <w:spacing w:val="-1"/>
        </w:rPr>
        <w:t> </w:t>
      </w:r>
      <w:r>
        <w:rPr>
          <w:color w:val="231F20"/>
        </w:rPr>
        <w:t>turísticas</w:t>
      </w:r>
      <w:r>
        <w:rPr>
          <w:color w:val="231F20"/>
          <w:spacing w:val="-1"/>
        </w:rPr>
        <w:t> </w:t>
      </w:r>
      <w:r>
        <w:rPr>
          <w:color w:val="231F20"/>
        </w:rPr>
        <w:t>y</w:t>
      </w:r>
      <w:r>
        <w:rPr>
          <w:color w:val="231F20"/>
          <w:spacing w:val="-1"/>
        </w:rPr>
        <w:t> </w:t>
      </w:r>
      <w:r>
        <w:rPr>
          <w:color w:val="231F20"/>
        </w:rPr>
        <w:t>4.500</w:t>
      </w:r>
      <w:r>
        <w:rPr>
          <w:color w:val="231F20"/>
          <w:spacing w:val="-1"/>
        </w:rPr>
        <w:t> </w:t>
      </w:r>
      <w:r>
        <w:rPr>
          <w:color w:val="231F20"/>
        </w:rPr>
        <w:t>residenciales.</w:t>
      </w:r>
      <w:r>
        <w:rPr>
          <w:color w:val="231F20"/>
          <w:spacing w:val="-1"/>
        </w:rPr>
        <w:t> </w:t>
      </w:r>
      <w:r>
        <w:rPr>
          <w:color w:val="231F20"/>
        </w:rPr>
        <w:t>En</w:t>
      </w:r>
      <w:r>
        <w:rPr>
          <w:color w:val="231F20"/>
          <w:spacing w:val="-1"/>
        </w:rPr>
        <w:t> </w:t>
      </w:r>
      <w:r>
        <w:rPr>
          <w:color w:val="231F20"/>
        </w:rPr>
        <w:t>total,</w:t>
      </w:r>
      <w:r>
        <w:rPr>
          <w:color w:val="231F20"/>
          <w:spacing w:val="-1"/>
        </w:rPr>
        <w:t> </w:t>
      </w:r>
      <w:r>
        <w:rPr>
          <w:color w:val="231F20"/>
        </w:rPr>
        <w:t>más</w:t>
      </w:r>
      <w:r>
        <w:rPr>
          <w:color w:val="231F20"/>
          <w:spacing w:val="-1"/>
        </w:rPr>
        <w:t> </w:t>
      </w:r>
      <w:r>
        <w:rPr>
          <w:color w:val="231F20"/>
        </w:rPr>
        <w:t>de</w:t>
      </w:r>
      <w:r>
        <w:rPr>
          <w:color w:val="231F20"/>
          <w:spacing w:val="-1"/>
        </w:rPr>
        <w:t> </w:t>
      </w:r>
      <w:r>
        <w:rPr>
          <w:color w:val="231F20"/>
        </w:rPr>
        <w:t>13.800</w:t>
      </w:r>
      <w:r>
        <w:rPr>
          <w:color w:val="231F20"/>
          <w:spacing w:val="-1"/>
        </w:rPr>
        <w:t> </w:t>
      </w:r>
      <w:r>
        <w:rPr>
          <w:color w:val="231F20"/>
        </w:rPr>
        <w:t>plazas que han quedado fuera de la legalidad o que no se llegarán a construir.</w:t>
      </w:r>
    </w:p>
    <w:p>
      <w:pPr>
        <w:pStyle w:val="BodyText"/>
        <w:spacing w:line="348" w:lineRule="auto" w:before="3"/>
        <w:ind w:left="284" w:right="280"/>
        <w:jc w:val="both"/>
      </w:pPr>
      <w:r>
        <w:rPr>
          <w:color w:val="231F20"/>
        </w:rPr>
        <w:t>En Costa Teguise, el TSJC anuló la licencia y la posterior prórroga de un hotel de 600 plazas,</w:t>
      </w:r>
      <w:r>
        <w:rPr>
          <w:color w:val="231F20"/>
          <w:spacing w:val="-2"/>
        </w:rPr>
        <w:t> </w:t>
      </w:r>
      <w:r>
        <w:rPr>
          <w:color w:val="231F20"/>
        </w:rPr>
        <w:t>otra</w:t>
      </w:r>
      <w:r>
        <w:rPr>
          <w:color w:val="231F20"/>
          <w:spacing w:val="-2"/>
        </w:rPr>
        <w:t> </w:t>
      </w:r>
      <w:r>
        <w:rPr>
          <w:color w:val="231F20"/>
        </w:rPr>
        <w:t>prórroga</w:t>
      </w:r>
      <w:r>
        <w:rPr>
          <w:color w:val="231F20"/>
          <w:spacing w:val="-2"/>
        </w:rPr>
        <w:t> </w:t>
      </w:r>
      <w:r>
        <w:rPr>
          <w:color w:val="231F20"/>
        </w:rPr>
        <w:t>de</w:t>
      </w:r>
      <w:r>
        <w:rPr>
          <w:color w:val="231F20"/>
          <w:spacing w:val="-2"/>
        </w:rPr>
        <w:t> </w:t>
      </w:r>
      <w:r>
        <w:rPr>
          <w:color w:val="231F20"/>
        </w:rPr>
        <w:t>un</w:t>
      </w:r>
      <w:r>
        <w:rPr>
          <w:color w:val="231F20"/>
          <w:spacing w:val="-2"/>
        </w:rPr>
        <w:t> </w:t>
      </w:r>
      <w:r>
        <w:rPr>
          <w:color w:val="231F20"/>
        </w:rPr>
        <w:t>complejo</w:t>
      </w:r>
      <w:r>
        <w:rPr>
          <w:color w:val="231F20"/>
          <w:spacing w:val="-2"/>
        </w:rPr>
        <w:t> </w:t>
      </w:r>
      <w:r>
        <w:rPr>
          <w:color w:val="231F20"/>
        </w:rPr>
        <w:t>de</w:t>
      </w:r>
      <w:r>
        <w:rPr>
          <w:color w:val="231F20"/>
          <w:spacing w:val="-2"/>
        </w:rPr>
        <w:t> </w:t>
      </w:r>
      <w:r>
        <w:rPr>
          <w:color w:val="231F20"/>
        </w:rPr>
        <w:t>apartamentos</w:t>
      </w:r>
      <w:r>
        <w:rPr>
          <w:color w:val="231F20"/>
          <w:spacing w:val="-2"/>
        </w:rPr>
        <w:t> </w:t>
      </w:r>
      <w:r>
        <w:rPr>
          <w:color w:val="231F20"/>
        </w:rPr>
        <w:t>de</w:t>
      </w:r>
      <w:r>
        <w:rPr>
          <w:color w:val="231F20"/>
          <w:spacing w:val="-2"/>
        </w:rPr>
        <w:t> </w:t>
      </w:r>
      <w:r>
        <w:rPr>
          <w:color w:val="231F20"/>
        </w:rPr>
        <w:t>934</w:t>
      </w:r>
      <w:r>
        <w:rPr>
          <w:color w:val="231F20"/>
          <w:spacing w:val="-2"/>
        </w:rPr>
        <w:t> </w:t>
      </w:r>
      <w:r>
        <w:rPr>
          <w:color w:val="231F20"/>
        </w:rPr>
        <w:t>plazas</w:t>
      </w:r>
      <w:r>
        <w:rPr>
          <w:color w:val="231F20"/>
          <w:spacing w:val="-2"/>
        </w:rPr>
        <w:t> </w:t>
      </w:r>
      <w:r>
        <w:rPr>
          <w:color w:val="231F20"/>
        </w:rPr>
        <w:t>además</w:t>
      </w:r>
      <w:r>
        <w:rPr>
          <w:color w:val="231F20"/>
          <w:spacing w:val="-2"/>
        </w:rPr>
        <w:t> </w:t>
      </w:r>
      <w:r>
        <w:rPr>
          <w:color w:val="231F20"/>
        </w:rPr>
        <w:t>de</w:t>
      </w:r>
      <w:r>
        <w:rPr>
          <w:color w:val="231F20"/>
          <w:spacing w:val="-2"/>
        </w:rPr>
        <w:t> </w:t>
      </w:r>
      <w:r>
        <w:rPr>
          <w:color w:val="231F20"/>
        </w:rPr>
        <w:t>un</w:t>
      </w:r>
      <w:r>
        <w:rPr>
          <w:color w:val="231F20"/>
          <w:spacing w:val="-2"/>
        </w:rPr>
        <w:t> </w:t>
      </w:r>
      <w:r>
        <w:rPr>
          <w:color w:val="231F20"/>
        </w:rPr>
        <w:t>centro administrativo y locales comerciales y otro hotel más de 912 plazas. La construcción de estos tres complejos no se llegó a culminar. El TSJC también hizo firme la anulación de la licencia para un complejo de 67 apartamentos en esta localidad turística.</w:t>
      </w:r>
    </w:p>
    <w:p>
      <w:pPr>
        <w:pStyle w:val="BodyText"/>
        <w:spacing w:line="348" w:lineRule="auto" w:before="4"/>
        <w:ind w:left="284" w:right="281"/>
        <w:jc w:val="both"/>
      </w:pPr>
      <w:r>
        <w:rPr>
          <w:color w:val="231F20"/>
        </w:rPr>
        <w:t>En Playa Blanca, tanto el Juzgado número 2 de lo Contencioso-Administrativo de Las Palmas</w:t>
      </w:r>
      <w:r>
        <w:rPr>
          <w:color w:val="231F20"/>
          <w:spacing w:val="-13"/>
        </w:rPr>
        <w:t> </w:t>
      </w:r>
      <w:r>
        <w:rPr>
          <w:color w:val="231F20"/>
        </w:rPr>
        <w:t>de</w:t>
      </w:r>
      <w:r>
        <w:rPr>
          <w:color w:val="231F20"/>
          <w:spacing w:val="-13"/>
        </w:rPr>
        <w:t> </w:t>
      </w:r>
      <w:r>
        <w:rPr>
          <w:color w:val="231F20"/>
        </w:rPr>
        <w:t>Gran</w:t>
      </w:r>
      <w:r>
        <w:rPr>
          <w:color w:val="231F20"/>
          <w:spacing w:val="-13"/>
        </w:rPr>
        <w:t> </w:t>
      </w:r>
      <w:r>
        <w:rPr>
          <w:color w:val="231F20"/>
        </w:rPr>
        <w:t>Canaria</w:t>
      </w:r>
      <w:r>
        <w:rPr>
          <w:color w:val="231F20"/>
          <w:spacing w:val="-13"/>
        </w:rPr>
        <w:t> </w:t>
      </w:r>
      <w:r>
        <w:rPr>
          <w:color w:val="231F20"/>
        </w:rPr>
        <w:t>como</w:t>
      </w:r>
      <w:r>
        <w:rPr>
          <w:color w:val="231F20"/>
          <w:spacing w:val="-13"/>
        </w:rPr>
        <w:t> </w:t>
      </w:r>
      <w:r>
        <w:rPr>
          <w:color w:val="231F20"/>
        </w:rPr>
        <w:t>la</w:t>
      </w:r>
      <w:r>
        <w:rPr>
          <w:color w:val="231F20"/>
          <w:spacing w:val="-13"/>
        </w:rPr>
        <w:t> </w:t>
      </w:r>
      <w:r>
        <w:rPr>
          <w:color w:val="231F20"/>
        </w:rPr>
        <w:t>Sala</w:t>
      </w:r>
      <w:r>
        <w:rPr>
          <w:color w:val="231F20"/>
          <w:spacing w:val="-13"/>
        </w:rPr>
        <w:t> </w:t>
      </w:r>
      <w:r>
        <w:rPr>
          <w:color w:val="231F20"/>
        </w:rPr>
        <w:t>de</w:t>
      </w:r>
      <w:r>
        <w:rPr>
          <w:color w:val="231F20"/>
          <w:spacing w:val="-13"/>
        </w:rPr>
        <w:t> </w:t>
      </w:r>
      <w:r>
        <w:rPr>
          <w:color w:val="231F20"/>
        </w:rPr>
        <w:t>lo</w:t>
      </w:r>
      <w:r>
        <w:rPr>
          <w:color w:val="231F20"/>
          <w:spacing w:val="-13"/>
        </w:rPr>
        <w:t> </w:t>
      </w:r>
      <w:r>
        <w:rPr>
          <w:color w:val="231F20"/>
        </w:rPr>
        <w:t>Contencioso</w:t>
      </w:r>
      <w:r>
        <w:rPr>
          <w:color w:val="231F20"/>
          <w:spacing w:val="-13"/>
        </w:rPr>
        <w:t> </w:t>
      </w:r>
      <w:r>
        <w:rPr>
          <w:color w:val="231F20"/>
        </w:rPr>
        <w:t>del</w:t>
      </w:r>
      <w:r>
        <w:rPr>
          <w:color w:val="231F20"/>
          <w:spacing w:val="-13"/>
        </w:rPr>
        <w:t> </w:t>
      </w:r>
      <w:r>
        <w:rPr>
          <w:color w:val="231F20"/>
        </w:rPr>
        <w:t>TSJC,</w:t>
      </w:r>
      <w:r>
        <w:rPr>
          <w:color w:val="231F20"/>
          <w:spacing w:val="-13"/>
        </w:rPr>
        <w:t> </w:t>
      </w:r>
      <w:r>
        <w:rPr>
          <w:color w:val="231F20"/>
        </w:rPr>
        <w:t>dictaron</w:t>
      </w:r>
      <w:r>
        <w:rPr>
          <w:color w:val="231F20"/>
          <w:spacing w:val="-13"/>
        </w:rPr>
        <w:t> </w:t>
      </w:r>
      <w:r>
        <w:rPr>
          <w:color w:val="231F20"/>
        </w:rPr>
        <w:t>diez</w:t>
      </w:r>
      <w:r>
        <w:rPr>
          <w:color w:val="231F20"/>
          <w:spacing w:val="-13"/>
        </w:rPr>
        <w:t> </w:t>
      </w:r>
      <w:r>
        <w:rPr>
          <w:color w:val="231F20"/>
        </w:rPr>
        <w:t>sentencias</w:t>
      </w:r>
    </w:p>
    <w:p>
      <w:pPr>
        <w:pStyle w:val="BodyText"/>
        <w:spacing w:after="0" w:line="348" w:lineRule="auto"/>
        <w:jc w:val="both"/>
        <w:sectPr>
          <w:type w:val="continuous"/>
          <w:pgSz w:w="11910" w:h="16840"/>
          <w:pgMar w:header="850" w:footer="0" w:top="1440" w:bottom="280" w:left="1700" w:right="1700"/>
        </w:sectPr>
      </w:pPr>
    </w:p>
    <w:p>
      <w:pPr>
        <w:pStyle w:val="BodyText"/>
        <w:spacing w:before="88"/>
        <w:rPr>
          <w:sz w:val="20"/>
        </w:rPr>
      </w:pPr>
    </w:p>
    <w:p>
      <w:pPr>
        <w:pStyle w:val="BodyText"/>
        <w:spacing w:after="0"/>
        <w:rPr>
          <w:sz w:val="20"/>
        </w:rPr>
        <w:sectPr>
          <w:pgSz w:w="11910" w:h="16840"/>
          <w:pgMar w:header="850" w:footer="0" w:top="1440" w:bottom="280" w:left="1700" w:right="1700"/>
        </w:sectPr>
      </w:pPr>
    </w:p>
    <w:p>
      <w:pPr>
        <w:pStyle w:val="BodyText"/>
        <w:spacing w:before="3"/>
        <w:rPr>
          <w:sz w:val="14"/>
        </w:rPr>
      </w:pPr>
    </w:p>
    <w:p>
      <w:pPr>
        <w:spacing w:line="240" w:lineRule="auto"/>
        <w:ind w:left="284" w:right="-29" w:firstLine="0"/>
        <w:rPr>
          <w:sz w:val="20"/>
        </w:rPr>
      </w:pPr>
      <w:r>
        <w:rPr>
          <w:sz w:val="20"/>
        </w:rPr>
        <w:drawing>
          <wp:inline distT="0" distB="0" distL="0" distR="0">
            <wp:extent cx="3194370" cy="2129504"/>
            <wp:effectExtent l="0" t="0" r="0" b="0"/>
            <wp:docPr id="87" name="Image 87"/>
            <wp:cNvGraphicFramePr>
              <a:graphicFrameLocks/>
            </wp:cNvGraphicFramePr>
            <a:graphic>
              <a:graphicData uri="http://schemas.openxmlformats.org/drawingml/2006/picture">
                <pic:pic>
                  <pic:nvPicPr>
                    <pic:cNvPr id="87" name="Image 87"/>
                    <pic:cNvPicPr/>
                  </pic:nvPicPr>
                  <pic:blipFill>
                    <a:blip r:embed="rId19" cstate="print"/>
                    <a:stretch>
                      <a:fillRect/>
                    </a:stretch>
                  </pic:blipFill>
                  <pic:spPr>
                    <a:xfrm>
                      <a:off x="0" y="0"/>
                      <a:ext cx="3194370" cy="2129504"/>
                    </a:xfrm>
                    <a:prstGeom prst="rect">
                      <a:avLst/>
                    </a:prstGeom>
                  </pic:spPr>
                </pic:pic>
              </a:graphicData>
            </a:graphic>
          </wp:inline>
        </w:drawing>
      </w:r>
      <w:r>
        <w:rPr>
          <w:sz w:val="20"/>
        </w:rPr>
      </w:r>
    </w:p>
    <w:p>
      <w:pPr>
        <w:pStyle w:val="BodyText"/>
        <w:spacing w:before="70"/>
        <w:rPr>
          <w:sz w:val="20"/>
        </w:rPr>
      </w:pPr>
    </w:p>
    <w:p>
      <w:pPr>
        <w:spacing w:before="0"/>
        <w:ind w:left="284" w:right="0" w:firstLine="0"/>
        <w:jc w:val="left"/>
        <w:rPr>
          <w:i/>
          <w:sz w:val="20"/>
        </w:rPr>
      </w:pPr>
      <w:r>
        <w:rPr>
          <w:i/>
          <w:color w:val="231F20"/>
          <w:sz w:val="20"/>
        </w:rPr>
        <w:t>Costa</w:t>
      </w:r>
      <w:r>
        <w:rPr>
          <w:i/>
          <w:color w:val="231F20"/>
          <w:spacing w:val="2"/>
          <w:sz w:val="20"/>
        </w:rPr>
        <w:t> </w:t>
      </w:r>
      <w:r>
        <w:rPr>
          <w:i/>
          <w:color w:val="231F20"/>
          <w:sz w:val="20"/>
        </w:rPr>
        <w:t>Teguise,</w:t>
      </w:r>
      <w:r>
        <w:rPr>
          <w:i/>
          <w:color w:val="231F20"/>
          <w:spacing w:val="2"/>
          <w:sz w:val="20"/>
        </w:rPr>
        <w:t> </w:t>
      </w:r>
      <w:r>
        <w:rPr>
          <w:i/>
          <w:color w:val="231F20"/>
          <w:spacing w:val="-2"/>
          <w:sz w:val="20"/>
        </w:rPr>
        <w:t>Lanzarote</w:t>
      </w:r>
    </w:p>
    <w:p>
      <w:pPr>
        <w:pStyle w:val="BodyText"/>
        <w:spacing w:line="348" w:lineRule="auto" w:before="100"/>
        <w:ind w:left="284" w:right="280" w:firstLine="19"/>
        <w:jc w:val="both"/>
      </w:pPr>
      <w:r>
        <w:rPr/>
        <w:br w:type="column"/>
      </w:r>
      <w:r>
        <w:rPr>
          <w:color w:val="231F20"/>
        </w:rPr>
        <w:t>anulando las licencias de cuatro hoteles, cuatro com-plejos de apartamentos y el proyecto</w:t>
      </w:r>
      <w:r>
        <w:rPr>
          <w:color w:val="231F20"/>
          <w:spacing w:val="-7"/>
        </w:rPr>
        <w:t> </w:t>
      </w:r>
      <w:r>
        <w:rPr>
          <w:color w:val="231F20"/>
        </w:rPr>
        <w:t>de</w:t>
      </w:r>
      <w:r>
        <w:rPr>
          <w:color w:val="231F20"/>
          <w:spacing w:val="-7"/>
        </w:rPr>
        <w:t> </w:t>
      </w:r>
      <w:r>
        <w:rPr>
          <w:color w:val="231F20"/>
        </w:rPr>
        <w:t>urbanización</w:t>
      </w:r>
      <w:r>
        <w:rPr>
          <w:color w:val="231F20"/>
          <w:spacing w:val="-7"/>
        </w:rPr>
        <w:t> </w:t>
      </w:r>
      <w:r>
        <w:rPr>
          <w:color w:val="231F20"/>
        </w:rPr>
        <w:t>del plan parcial Playa Blanca,</w:t>
      </w:r>
      <w:r>
        <w:rPr>
          <w:color w:val="231F20"/>
          <w:spacing w:val="40"/>
        </w:rPr>
        <w:t> </w:t>
      </w:r>
      <w:r>
        <w:rPr>
          <w:color w:val="231F20"/>
        </w:rPr>
        <w:t>de</w:t>
      </w:r>
      <w:r>
        <w:rPr>
          <w:color w:val="231F20"/>
          <w:spacing w:val="-5"/>
        </w:rPr>
        <w:t> </w:t>
      </w:r>
      <w:r>
        <w:rPr>
          <w:color w:val="231F20"/>
        </w:rPr>
        <w:t>carácter</w:t>
      </w:r>
      <w:r>
        <w:rPr>
          <w:color w:val="231F20"/>
          <w:spacing w:val="-5"/>
        </w:rPr>
        <w:t> </w:t>
      </w:r>
      <w:r>
        <w:rPr>
          <w:color w:val="231F20"/>
        </w:rPr>
        <w:t>residencial</w:t>
      </w:r>
      <w:r>
        <w:rPr>
          <w:color w:val="231F20"/>
          <w:spacing w:val="-5"/>
        </w:rPr>
        <w:t> </w:t>
      </w:r>
      <w:r>
        <w:rPr>
          <w:color w:val="231F20"/>
        </w:rPr>
        <w:t>y</w:t>
      </w:r>
      <w:r>
        <w:rPr>
          <w:color w:val="231F20"/>
          <w:spacing w:val="-5"/>
        </w:rPr>
        <w:t> </w:t>
      </w:r>
      <w:r>
        <w:rPr>
          <w:color w:val="231F20"/>
        </w:rPr>
        <w:t>que supone la retirada de 4.500 plazas de este tipo reparti-das en 1.800 apartamentos. Las plazas turísticas que se anularon en Playa Blanca </w:t>
      </w:r>
      <w:r>
        <w:rPr>
          <w:color w:val="231F20"/>
          <w:spacing w:val="-5"/>
        </w:rPr>
        <w:t>en</w:t>
      </w:r>
    </w:p>
    <w:p>
      <w:pPr>
        <w:pStyle w:val="BodyText"/>
        <w:spacing w:after="0" w:line="348" w:lineRule="auto"/>
        <w:jc w:val="both"/>
        <w:sectPr>
          <w:type w:val="continuous"/>
          <w:pgSz w:w="11910" w:h="16840"/>
          <w:pgMar w:header="850" w:footer="0" w:top="1440" w:bottom="280" w:left="1700" w:right="1700"/>
          <w:cols w:num="2" w:equalWidth="0">
            <w:col w:w="5340" w:space="69"/>
            <w:col w:w="3101"/>
          </w:cols>
        </w:sectPr>
      </w:pPr>
    </w:p>
    <w:p>
      <w:pPr>
        <w:pStyle w:val="BodyText"/>
        <w:spacing w:line="348" w:lineRule="auto" w:before="9"/>
        <w:ind w:left="284" w:right="282"/>
        <w:jc w:val="both"/>
      </w:pPr>
      <w:r>
        <w:rPr/>
        <mc:AlternateContent>
          <mc:Choice Requires="wps">
            <w:drawing>
              <wp:anchor distT="0" distB="0" distL="0" distR="0" allowOverlap="1" layoutInCell="1" locked="0" behindDoc="0" simplePos="0" relativeHeight="15754240">
                <wp:simplePos x="0" y="0"/>
                <wp:positionH relativeFrom="page">
                  <wp:posOffset>6732003</wp:posOffset>
                </wp:positionH>
                <wp:positionV relativeFrom="page">
                  <wp:posOffset>8037004</wp:posOffset>
                </wp:positionV>
                <wp:extent cx="288290" cy="1933575"/>
                <wp:effectExtent l="0" t="0" r="0" b="0"/>
                <wp:wrapNone/>
                <wp:docPr id="88" name="Group 88"/>
                <wp:cNvGraphicFramePr>
                  <a:graphicFrameLocks/>
                </wp:cNvGraphicFramePr>
                <a:graphic>
                  <a:graphicData uri="http://schemas.microsoft.com/office/word/2010/wordprocessingGroup">
                    <wpg:wgp>
                      <wpg:cNvPr id="88" name="Group 88"/>
                      <wpg:cNvGrpSpPr/>
                      <wpg:grpSpPr>
                        <a:xfrm>
                          <a:off x="0" y="0"/>
                          <a:ext cx="288290" cy="1933575"/>
                          <a:chExt cx="288290" cy="1933575"/>
                        </a:xfrm>
                      </wpg:grpSpPr>
                      <pic:pic>
                        <pic:nvPicPr>
                          <pic:cNvPr id="89" name="Image 89"/>
                          <pic:cNvPicPr/>
                        </pic:nvPicPr>
                        <pic:blipFill>
                          <a:blip r:embed="rId12" cstate="print"/>
                          <a:stretch>
                            <a:fillRect/>
                          </a:stretch>
                        </pic:blipFill>
                        <pic:spPr>
                          <a:xfrm>
                            <a:off x="15265" y="1667611"/>
                            <a:ext cx="256311" cy="248704"/>
                          </a:xfrm>
                          <a:prstGeom prst="rect">
                            <a:avLst/>
                          </a:prstGeom>
                        </pic:spPr>
                      </pic:pic>
                      <wps:wsp>
                        <wps:cNvPr id="90" name="Graphic 9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4240" id="docshapegroup78" coordorigin="10602,12657" coordsize="454,3045">
                <v:shape style="position:absolute;left:10625;top:15282;width:404;height:392" type="#_x0000_t75" id="docshape79" stroked="false">
                  <v:imagedata r:id="rId12" o:title=""/>
                </v:shape>
                <v:shape style="position:absolute;left:10606;top:12661;width:444;height:3035" id="docshape8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4752">
                <wp:simplePos x="0" y="0"/>
                <wp:positionH relativeFrom="page">
                  <wp:posOffset>6784499</wp:posOffset>
                </wp:positionH>
                <wp:positionV relativeFrom="page">
                  <wp:posOffset>923304</wp:posOffset>
                </wp:positionV>
                <wp:extent cx="231775" cy="940435"/>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4752" type="#_x0000_t202" id="docshape8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5264">
                <wp:simplePos x="0" y="0"/>
                <wp:positionH relativeFrom="page">
                  <wp:posOffset>6779069</wp:posOffset>
                </wp:positionH>
                <wp:positionV relativeFrom="page">
                  <wp:posOffset>8134036</wp:posOffset>
                </wp:positionV>
                <wp:extent cx="202565" cy="1460500"/>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5264" type="#_x0000_t202" id="docshape8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2008</w:t>
      </w:r>
      <w:r>
        <w:rPr>
          <w:color w:val="231F20"/>
          <w:spacing w:val="-11"/>
        </w:rPr>
        <w:t> </w:t>
      </w:r>
      <w:r>
        <w:rPr>
          <w:color w:val="231F20"/>
        </w:rPr>
        <w:t>a</w:t>
      </w:r>
      <w:r>
        <w:rPr>
          <w:color w:val="231F20"/>
          <w:spacing w:val="-11"/>
        </w:rPr>
        <w:t> </w:t>
      </w:r>
      <w:r>
        <w:rPr>
          <w:color w:val="231F20"/>
        </w:rPr>
        <w:t>instancias</w:t>
      </w:r>
      <w:r>
        <w:rPr>
          <w:color w:val="231F20"/>
          <w:spacing w:val="-11"/>
        </w:rPr>
        <w:t> </w:t>
      </w:r>
      <w:r>
        <w:rPr>
          <w:color w:val="231F20"/>
        </w:rPr>
        <w:t>de</w:t>
      </w:r>
      <w:r>
        <w:rPr>
          <w:color w:val="231F20"/>
          <w:spacing w:val="-11"/>
        </w:rPr>
        <w:t> </w:t>
      </w:r>
      <w:r>
        <w:rPr>
          <w:color w:val="231F20"/>
        </w:rPr>
        <w:t>la</w:t>
      </w:r>
      <w:r>
        <w:rPr>
          <w:color w:val="231F20"/>
          <w:spacing w:val="-11"/>
        </w:rPr>
        <w:t> </w:t>
      </w:r>
      <w:r>
        <w:rPr>
          <w:color w:val="231F20"/>
        </w:rPr>
        <w:t>FCM</w:t>
      </w:r>
      <w:r>
        <w:rPr>
          <w:color w:val="231F20"/>
          <w:spacing w:val="-11"/>
        </w:rPr>
        <w:t> </w:t>
      </w:r>
      <w:r>
        <w:rPr>
          <w:color w:val="231F20"/>
        </w:rPr>
        <w:t>ascienden</w:t>
      </w:r>
      <w:r>
        <w:rPr>
          <w:color w:val="231F20"/>
          <w:spacing w:val="-11"/>
        </w:rPr>
        <w:t> </w:t>
      </w:r>
      <w:r>
        <w:rPr>
          <w:color w:val="231F20"/>
        </w:rPr>
        <w:t>a</w:t>
      </w:r>
      <w:r>
        <w:rPr>
          <w:color w:val="231F20"/>
          <w:spacing w:val="-11"/>
        </w:rPr>
        <w:t> </w:t>
      </w:r>
      <w:r>
        <w:rPr>
          <w:color w:val="231F20"/>
        </w:rPr>
        <w:t>más</w:t>
      </w:r>
      <w:r>
        <w:rPr>
          <w:color w:val="231F20"/>
          <w:spacing w:val="-11"/>
        </w:rPr>
        <w:t> </w:t>
      </w:r>
      <w:r>
        <w:rPr>
          <w:color w:val="231F20"/>
        </w:rPr>
        <w:t>de</w:t>
      </w:r>
      <w:r>
        <w:rPr>
          <w:color w:val="231F20"/>
          <w:spacing w:val="-11"/>
        </w:rPr>
        <w:t> </w:t>
      </w:r>
      <w:r>
        <w:rPr>
          <w:color w:val="231F20"/>
        </w:rPr>
        <w:t>6.800.</w:t>
      </w:r>
      <w:r>
        <w:rPr>
          <w:color w:val="231F20"/>
          <w:spacing w:val="-11"/>
        </w:rPr>
        <w:t> </w:t>
      </w:r>
      <w:r>
        <w:rPr>
          <w:color w:val="231F20"/>
        </w:rPr>
        <w:t>Los</w:t>
      </w:r>
      <w:r>
        <w:rPr>
          <w:color w:val="231F20"/>
          <w:spacing w:val="-11"/>
        </w:rPr>
        <w:t> </w:t>
      </w:r>
      <w:r>
        <w:rPr>
          <w:color w:val="231F20"/>
        </w:rPr>
        <w:t>hoteles,</w:t>
      </w:r>
      <w:r>
        <w:rPr>
          <w:color w:val="231F20"/>
          <w:spacing w:val="-11"/>
        </w:rPr>
        <w:t> </w:t>
      </w:r>
      <w:r>
        <w:rPr>
          <w:color w:val="231F20"/>
        </w:rPr>
        <w:t>de</w:t>
      </w:r>
      <w:r>
        <w:rPr>
          <w:color w:val="231F20"/>
          <w:spacing w:val="-11"/>
        </w:rPr>
        <w:t> </w:t>
      </w:r>
      <w:r>
        <w:rPr>
          <w:color w:val="231F20"/>
        </w:rPr>
        <w:t>400,</w:t>
      </w:r>
      <w:r>
        <w:rPr>
          <w:color w:val="231F20"/>
          <w:spacing w:val="-11"/>
        </w:rPr>
        <w:t> </w:t>
      </w:r>
      <w:r>
        <w:rPr>
          <w:color w:val="231F20"/>
        </w:rPr>
        <w:t>434,</w:t>
      </w:r>
      <w:r>
        <w:rPr>
          <w:color w:val="231F20"/>
          <w:spacing w:val="-11"/>
        </w:rPr>
        <w:t> </w:t>
      </w:r>
      <w:r>
        <w:rPr>
          <w:color w:val="231F20"/>
        </w:rPr>
        <w:t>474</w:t>
      </w:r>
      <w:r>
        <w:rPr>
          <w:color w:val="231F20"/>
          <w:spacing w:val="-11"/>
        </w:rPr>
        <w:t> </w:t>
      </w:r>
      <w:r>
        <w:rPr>
          <w:color w:val="231F20"/>
        </w:rPr>
        <w:t>y</w:t>
      </w:r>
      <w:r>
        <w:rPr>
          <w:color w:val="231F20"/>
          <w:spacing w:val="-11"/>
        </w:rPr>
        <w:t> </w:t>
      </w:r>
      <w:r>
        <w:rPr>
          <w:color w:val="231F20"/>
        </w:rPr>
        <w:t>600 plazas, se encuentran en los planes parciales de San Marcial del Rubicón, Montaña Roja (dos) y Costa Papagayo, respectivamente. Tres de ellos están actualmente en funciona-miento.</w:t>
      </w:r>
      <w:r>
        <w:rPr>
          <w:color w:val="231F20"/>
          <w:spacing w:val="-7"/>
        </w:rPr>
        <w:t> </w:t>
      </w:r>
      <w:r>
        <w:rPr>
          <w:color w:val="231F20"/>
        </w:rPr>
        <w:t>En</w:t>
      </w:r>
      <w:r>
        <w:rPr>
          <w:color w:val="231F20"/>
          <w:spacing w:val="-7"/>
        </w:rPr>
        <w:t> </w:t>
      </w:r>
      <w:r>
        <w:rPr>
          <w:color w:val="231F20"/>
        </w:rPr>
        <w:t>cuanto</w:t>
      </w:r>
      <w:r>
        <w:rPr>
          <w:color w:val="231F20"/>
          <w:spacing w:val="-7"/>
        </w:rPr>
        <w:t> </w:t>
      </w:r>
      <w:r>
        <w:rPr>
          <w:color w:val="231F20"/>
        </w:rPr>
        <w:t>a</w:t>
      </w:r>
      <w:r>
        <w:rPr>
          <w:color w:val="231F20"/>
          <w:spacing w:val="-7"/>
        </w:rPr>
        <w:t> </w:t>
      </w:r>
      <w:r>
        <w:rPr>
          <w:color w:val="231F20"/>
        </w:rPr>
        <w:t>los</w:t>
      </w:r>
      <w:r>
        <w:rPr>
          <w:color w:val="231F20"/>
          <w:spacing w:val="-7"/>
        </w:rPr>
        <w:t> </w:t>
      </w:r>
      <w:r>
        <w:rPr>
          <w:color w:val="231F20"/>
        </w:rPr>
        <w:t>complejos</w:t>
      </w:r>
      <w:r>
        <w:rPr>
          <w:color w:val="231F20"/>
          <w:spacing w:val="-7"/>
        </w:rPr>
        <w:t> </w:t>
      </w:r>
      <w:r>
        <w:rPr>
          <w:color w:val="231F20"/>
        </w:rPr>
        <w:t>de</w:t>
      </w:r>
      <w:r>
        <w:rPr>
          <w:color w:val="231F20"/>
          <w:spacing w:val="-7"/>
        </w:rPr>
        <w:t> </w:t>
      </w:r>
      <w:r>
        <w:rPr>
          <w:color w:val="231F20"/>
        </w:rPr>
        <w:t>apartamentos,</w:t>
      </w:r>
      <w:r>
        <w:rPr>
          <w:color w:val="231F20"/>
          <w:spacing w:val="-7"/>
        </w:rPr>
        <w:t> </w:t>
      </w:r>
      <w:r>
        <w:rPr>
          <w:color w:val="231F20"/>
        </w:rPr>
        <w:t>se</w:t>
      </w:r>
      <w:r>
        <w:rPr>
          <w:color w:val="231F20"/>
          <w:spacing w:val="-7"/>
        </w:rPr>
        <w:t> </w:t>
      </w:r>
      <w:r>
        <w:rPr>
          <w:color w:val="231F20"/>
        </w:rPr>
        <w:t>encuentran</w:t>
      </w:r>
      <w:r>
        <w:rPr>
          <w:color w:val="231F20"/>
          <w:spacing w:val="-7"/>
        </w:rPr>
        <w:t> </w:t>
      </w:r>
      <w:r>
        <w:rPr>
          <w:color w:val="231F20"/>
        </w:rPr>
        <w:t>en</w:t>
      </w:r>
      <w:r>
        <w:rPr>
          <w:color w:val="231F20"/>
          <w:spacing w:val="-7"/>
        </w:rPr>
        <w:t> </w:t>
      </w:r>
      <w:r>
        <w:rPr>
          <w:color w:val="231F20"/>
        </w:rPr>
        <w:t>el</w:t>
      </w:r>
      <w:r>
        <w:rPr>
          <w:color w:val="231F20"/>
          <w:spacing w:val="-7"/>
        </w:rPr>
        <w:t> </w:t>
      </w:r>
      <w:r>
        <w:rPr>
          <w:color w:val="231F20"/>
        </w:rPr>
        <w:t>plan</w:t>
      </w:r>
      <w:r>
        <w:rPr>
          <w:color w:val="231F20"/>
          <w:spacing w:val="-7"/>
        </w:rPr>
        <w:t> </w:t>
      </w:r>
      <w:r>
        <w:rPr>
          <w:color w:val="231F20"/>
        </w:rPr>
        <w:t>parcial</w:t>
      </w:r>
      <w:r>
        <w:rPr>
          <w:color w:val="231F20"/>
          <w:spacing w:val="-7"/>
        </w:rPr>
        <w:t> </w:t>
      </w:r>
      <w:r>
        <w:rPr>
          <w:color w:val="231F20"/>
        </w:rPr>
        <w:t>Costa Papagayo (uno de 150 unidades y otro de 200) y en el plan parcial Las Coloradas (dos de 48 apartamentos cada uno y uno de 40 bungalós).</w:t>
      </w:r>
    </w:p>
    <w:p>
      <w:pPr>
        <w:pStyle w:val="BodyText"/>
        <w:spacing w:line="348" w:lineRule="auto" w:before="4"/>
        <w:ind w:left="284" w:right="275"/>
        <w:jc w:val="both"/>
      </w:pPr>
      <w:r>
        <w:rPr>
          <w:color w:val="231F20"/>
        </w:rPr>
        <w:t>Por último, el Juzgado de lo Contencioso número 1 de Las Palmas de Gran Canaria anuló en</w:t>
      </w:r>
      <w:r>
        <w:rPr>
          <w:color w:val="231F20"/>
          <w:spacing w:val="-10"/>
        </w:rPr>
        <w:t> </w:t>
      </w:r>
      <w:r>
        <w:rPr>
          <w:color w:val="231F20"/>
        </w:rPr>
        <w:t>el</w:t>
      </w:r>
      <w:r>
        <w:rPr>
          <w:color w:val="231F20"/>
          <w:spacing w:val="-10"/>
        </w:rPr>
        <w:t> </w:t>
      </w:r>
      <w:r>
        <w:rPr>
          <w:color w:val="231F20"/>
        </w:rPr>
        <w:t>mes</w:t>
      </w:r>
      <w:r>
        <w:rPr>
          <w:color w:val="231F20"/>
          <w:spacing w:val="-10"/>
        </w:rPr>
        <w:t> </w:t>
      </w:r>
      <w:r>
        <w:rPr>
          <w:color w:val="231F20"/>
        </w:rPr>
        <w:t>de</w:t>
      </w:r>
      <w:r>
        <w:rPr>
          <w:color w:val="231F20"/>
          <w:spacing w:val="-10"/>
        </w:rPr>
        <w:t> </w:t>
      </w:r>
      <w:r>
        <w:rPr>
          <w:color w:val="231F20"/>
        </w:rPr>
        <w:t>junio</w:t>
      </w:r>
      <w:r>
        <w:rPr>
          <w:color w:val="231F20"/>
          <w:spacing w:val="-10"/>
        </w:rPr>
        <w:t> </w:t>
      </w:r>
      <w:r>
        <w:rPr>
          <w:color w:val="231F20"/>
        </w:rPr>
        <w:t>el</w:t>
      </w:r>
      <w:r>
        <w:rPr>
          <w:color w:val="231F20"/>
          <w:spacing w:val="-10"/>
        </w:rPr>
        <w:t> </w:t>
      </w:r>
      <w:r>
        <w:rPr>
          <w:color w:val="231F20"/>
        </w:rPr>
        <w:t>Proyecto</w:t>
      </w:r>
      <w:r>
        <w:rPr>
          <w:color w:val="231F20"/>
          <w:spacing w:val="-10"/>
        </w:rPr>
        <w:t> </w:t>
      </w:r>
      <w:r>
        <w:rPr>
          <w:color w:val="231F20"/>
        </w:rPr>
        <w:t>de</w:t>
      </w:r>
      <w:r>
        <w:rPr>
          <w:color w:val="231F20"/>
          <w:spacing w:val="-10"/>
        </w:rPr>
        <w:t> </w:t>
      </w:r>
      <w:r>
        <w:rPr>
          <w:color w:val="231F20"/>
        </w:rPr>
        <w:t>Urbanización</w:t>
      </w:r>
      <w:r>
        <w:rPr>
          <w:color w:val="231F20"/>
          <w:spacing w:val="-10"/>
        </w:rPr>
        <w:t> </w:t>
      </w:r>
      <w:r>
        <w:rPr>
          <w:color w:val="231F20"/>
        </w:rPr>
        <w:t>del</w:t>
      </w:r>
      <w:r>
        <w:rPr>
          <w:color w:val="231F20"/>
          <w:spacing w:val="-10"/>
        </w:rPr>
        <w:t> </w:t>
      </w:r>
      <w:r>
        <w:rPr>
          <w:color w:val="231F20"/>
        </w:rPr>
        <w:t>Plan</w:t>
      </w:r>
      <w:r>
        <w:rPr>
          <w:color w:val="231F20"/>
          <w:spacing w:val="-10"/>
        </w:rPr>
        <w:t> </w:t>
      </w:r>
      <w:r>
        <w:rPr>
          <w:color w:val="231F20"/>
        </w:rPr>
        <w:t>Parcial</w:t>
      </w:r>
      <w:r>
        <w:rPr>
          <w:color w:val="231F20"/>
          <w:spacing w:val="-10"/>
        </w:rPr>
        <w:t> </w:t>
      </w:r>
      <w:r>
        <w:rPr>
          <w:color w:val="231F20"/>
        </w:rPr>
        <w:t>Playa</w:t>
      </w:r>
      <w:r>
        <w:rPr>
          <w:color w:val="231F20"/>
          <w:spacing w:val="-10"/>
        </w:rPr>
        <w:t> </w:t>
      </w:r>
      <w:r>
        <w:rPr>
          <w:color w:val="231F20"/>
        </w:rPr>
        <w:t>Blanca.</w:t>
      </w:r>
      <w:r>
        <w:rPr>
          <w:color w:val="231F20"/>
          <w:spacing w:val="-10"/>
        </w:rPr>
        <w:t> </w:t>
      </w:r>
      <w:r>
        <w:rPr>
          <w:color w:val="231F20"/>
        </w:rPr>
        <w:t>Este</w:t>
      </w:r>
      <w:r>
        <w:rPr>
          <w:color w:val="231F20"/>
          <w:spacing w:val="-10"/>
        </w:rPr>
        <w:t> </w:t>
      </w:r>
      <w:r>
        <w:rPr>
          <w:color w:val="231F20"/>
        </w:rPr>
        <w:t>proyecto permitía la transformación del suelo y la urbanización de la zona, previa a la concesión de licencias. El Juzgado alega dos razones para anular dicho proyecto: la publicación extem-poránea de las normas del plan parcial y la extinción de dicho plan al entrar en vigor las Directrices del Turismo de Canarias en el año 2003. El plan, que ocupa más de un millón de metros cuadrados, ha quedado extinguido. De las 4.500 plazas permitidas ya se han construido 400 y la ejecución de otras 200 está paralizada.</w:t>
      </w:r>
    </w:p>
    <w:p>
      <w:pPr>
        <w:pStyle w:val="BodyText"/>
        <w:spacing w:line="348" w:lineRule="auto" w:before="6"/>
        <w:ind w:left="284" w:right="280"/>
        <w:jc w:val="both"/>
      </w:pPr>
      <w:r>
        <w:rPr>
          <w:color w:val="231F20"/>
        </w:rPr>
        <w:t>En las sentencias anulatorias se repiten los argumentos que ya dieron los tribunales en el año 2007: ausencia de informes municipales, licencias concedidas con informes desfavor-ables, caducidad de las prórrogas, falta de publicación de las normas de los planes par-ciales,</w:t>
      </w:r>
      <w:r>
        <w:rPr>
          <w:color w:val="231F20"/>
          <w:spacing w:val="-8"/>
        </w:rPr>
        <w:t> </w:t>
      </w:r>
      <w:r>
        <w:rPr>
          <w:color w:val="231F20"/>
        </w:rPr>
        <w:t>superación</w:t>
      </w:r>
      <w:r>
        <w:rPr>
          <w:color w:val="231F20"/>
          <w:spacing w:val="-8"/>
        </w:rPr>
        <w:t> </w:t>
      </w:r>
      <w:r>
        <w:rPr>
          <w:color w:val="231F20"/>
        </w:rPr>
        <w:t>del</w:t>
      </w:r>
      <w:r>
        <w:rPr>
          <w:color w:val="231F20"/>
          <w:spacing w:val="-8"/>
        </w:rPr>
        <w:t> </w:t>
      </w:r>
      <w:r>
        <w:rPr>
          <w:color w:val="231F20"/>
        </w:rPr>
        <w:t>50%</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edificabilidad</w:t>
      </w:r>
      <w:r>
        <w:rPr>
          <w:color w:val="231F20"/>
          <w:spacing w:val="-8"/>
        </w:rPr>
        <w:t> </w:t>
      </w:r>
      <w:r>
        <w:rPr>
          <w:color w:val="231F20"/>
        </w:rPr>
        <w:t>total</w:t>
      </w:r>
      <w:r>
        <w:rPr>
          <w:color w:val="231F20"/>
          <w:spacing w:val="-8"/>
        </w:rPr>
        <w:t> </w:t>
      </w:r>
      <w:r>
        <w:rPr>
          <w:color w:val="231F20"/>
        </w:rPr>
        <w:t>del</w:t>
      </w:r>
      <w:r>
        <w:rPr>
          <w:color w:val="231F20"/>
          <w:spacing w:val="-8"/>
        </w:rPr>
        <w:t> </w:t>
      </w:r>
      <w:r>
        <w:rPr>
          <w:color w:val="231F20"/>
        </w:rPr>
        <w:t>plan</w:t>
      </w:r>
      <w:r>
        <w:rPr>
          <w:color w:val="231F20"/>
          <w:spacing w:val="-8"/>
        </w:rPr>
        <w:t> </w:t>
      </w:r>
      <w:r>
        <w:rPr>
          <w:color w:val="231F20"/>
        </w:rPr>
        <w:t>parcial</w:t>
      </w:r>
      <w:r>
        <w:rPr>
          <w:color w:val="231F20"/>
          <w:spacing w:val="-8"/>
        </w:rPr>
        <w:t> </w:t>
      </w:r>
      <w:r>
        <w:rPr>
          <w:color w:val="231F20"/>
        </w:rPr>
        <w:t>destinada</w:t>
      </w:r>
      <w:r>
        <w:rPr>
          <w:color w:val="231F20"/>
          <w:spacing w:val="-8"/>
        </w:rPr>
        <w:t> </w:t>
      </w:r>
      <w:r>
        <w:rPr>
          <w:color w:val="231F20"/>
        </w:rPr>
        <w:t>a</w:t>
      </w:r>
      <w:r>
        <w:rPr>
          <w:color w:val="231F20"/>
          <w:spacing w:val="-8"/>
        </w:rPr>
        <w:t> </w:t>
      </w:r>
      <w:r>
        <w:rPr>
          <w:color w:val="231F20"/>
        </w:rPr>
        <w:t>uso</w:t>
      </w:r>
      <w:r>
        <w:rPr>
          <w:color w:val="231F20"/>
          <w:spacing w:val="-8"/>
        </w:rPr>
        <w:t> </w:t>
      </w:r>
      <w:r>
        <w:rPr>
          <w:color w:val="231F20"/>
        </w:rPr>
        <w:t>turístico o</w:t>
      </w:r>
      <w:r>
        <w:rPr>
          <w:color w:val="231F20"/>
          <w:spacing w:val="-1"/>
        </w:rPr>
        <w:t> </w:t>
      </w:r>
      <w:r>
        <w:rPr>
          <w:color w:val="231F20"/>
        </w:rPr>
        <w:t>ausencia</w:t>
      </w:r>
      <w:r>
        <w:rPr>
          <w:color w:val="231F20"/>
          <w:spacing w:val="-1"/>
        </w:rPr>
        <w:t> </w:t>
      </w:r>
      <w:r>
        <w:rPr>
          <w:color w:val="231F20"/>
        </w:rPr>
        <w:t>de</w:t>
      </w:r>
      <w:r>
        <w:rPr>
          <w:color w:val="231F20"/>
          <w:spacing w:val="-1"/>
        </w:rPr>
        <w:t> </w:t>
      </w:r>
      <w:r>
        <w:rPr>
          <w:color w:val="231F20"/>
        </w:rPr>
        <w:t>informe</w:t>
      </w:r>
      <w:r>
        <w:rPr>
          <w:color w:val="231F20"/>
          <w:spacing w:val="-1"/>
        </w:rPr>
        <w:t> </w:t>
      </w:r>
      <w:r>
        <w:rPr>
          <w:color w:val="231F20"/>
        </w:rPr>
        <w:t>de</w:t>
      </w:r>
      <w:r>
        <w:rPr>
          <w:color w:val="231F20"/>
          <w:spacing w:val="-1"/>
        </w:rPr>
        <w:t> </w:t>
      </w:r>
      <w:r>
        <w:rPr>
          <w:color w:val="231F20"/>
        </w:rPr>
        <w:t>compatibilidad</w:t>
      </w:r>
      <w:r>
        <w:rPr>
          <w:color w:val="231F20"/>
          <w:spacing w:val="-1"/>
        </w:rPr>
        <w:t> </w:t>
      </w:r>
      <w:r>
        <w:rPr>
          <w:color w:val="231F20"/>
        </w:rPr>
        <w:t>con</w:t>
      </w:r>
      <w:r>
        <w:rPr>
          <w:color w:val="231F20"/>
          <w:spacing w:val="-1"/>
        </w:rPr>
        <w:t> </w:t>
      </w:r>
      <w:r>
        <w:rPr>
          <w:color w:val="231F20"/>
        </w:rPr>
        <w:t>el</w:t>
      </w:r>
      <w:r>
        <w:rPr>
          <w:color w:val="231F20"/>
          <w:spacing w:val="-1"/>
        </w:rPr>
        <w:t> </w:t>
      </w:r>
      <w:r>
        <w:rPr>
          <w:color w:val="231F20"/>
        </w:rPr>
        <w:t>PIO,</w:t>
      </w:r>
      <w:r>
        <w:rPr>
          <w:color w:val="231F20"/>
          <w:spacing w:val="-1"/>
        </w:rPr>
        <w:t> </w:t>
      </w:r>
      <w:r>
        <w:rPr>
          <w:color w:val="231F20"/>
        </w:rPr>
        <w:t>entre</w:t>
      </w:r>
      <w:r>
        <w:rPr>
          <w:color w:val="231F20"/>
          <w:spacing w:val="-1"/>
        </w:rPr>
        <w:t> </w:t>
      </w:r>
      <w:r>
        <w:rPr>
          <w:color w:val="231F20"/>
        </w:rPr>
        <w:t>otros.</w:t>
      </w:r>
      <w:r>
        <w:rPr>
          <w:color w:val="231F20"/>
          <w:spacing w:val="-1"/>
        </w:rPr>
        <w:t> </w:t>
      </w:r>
      <w:r>
        <w:rPr>
          <w:color w:val="231F20"/>
        </w:rPr>
        <w:t>Se</w:t>
      </w:r>
      <w:r>
        <w:rPr>
          <w:color w:val="231F20"/>
          <w:spacing w:val="-1"/>
        </w:rPr>
        <w:t> </w:t>
      </w:r>
      <w:r>
        <w:rPr>
          <w:color w:val="231F20"/>
        </w:rPr>
        <w:t>citan</w:t>
      </w:r>
      <w:r>
        <w:rPr>
          <w:color w:val="231F20"/>
          <w:spacing w:val="-1"/>
        </w:rPr>
        <w:t> </w:t>
      </w:r>
      <w:r>
        <w:rPr>
          <w:color w:val="231F20"/>
        </w:rPr>
        <w:t>a</w:t>
      </w:r>
      <w:r>
        <w:rPr>
          <w:color w:val="231F20"/>
          <w:spacing w:val="-1"/>
        </w:rPr>
        <w:t> </w:t>
      </w:r>
      <w:r>
        <w:rPr>
          <w:color w:val="231F20"/>
        </w:rPr>
        <w:t>continuación,</w:t>
      </w:r>
      <w:r>
        <w:rPr>
          <w:color w:val="231F20"/>
          <w:spacing w:val="-1"/>
        </w:rPr>
        <w:t> </w:t>
      </w:r>
      <w:r>
        <w:rPr>
          <w:color w:val="231F20"/>
        </w:rPr>
        <w:t>a modo de ejemplo, algunos fragmentos representativos de las sentencias de 2008.</w:t>
      </w:r>
    </w:p>
    <w:p>
      <w:pPr>
        <w:pStyle w:val="BodyText"/>
        <w:spacing w:line="348" w:lineRule="auto" w:before="5"/>
        <w:ind w:left="284" w:right="282"/>
        <w:jc w:val="both"/>
      </w:pPr>
      <w:r>
        <w:rPr>
          <w:color w:val="231F20"/>
        </w:rPr>
        <w:t>Así,</w:t>
      </w:r>
      <w:r>
        <w:rPr>
          <w:color w:val="231F20"/>
          <w:spacing w:val="-4"/>
        </w:rPr>
        <w:t> </w:t>
      </w:r>
      <w:r>
        <w:rPr>
          <w:color w:val="231F20"/>
        </w:rPr>
        <w:t>respecto</w:t>
      </w:r>
      <w:r>
        <w:rPr>
          <w:color w:val="231F20"/>
          <w:spacing w:val="-4"/>
        </w:rPr>
        <w:t> </w:t>
      </w:r>
      <w:r>
        <w:rPr>
          <w:color w:val="231F20"/>
        </w:rPr>
        <w:t>a</w:t>
      </w:r>
      <w:r>
        <w:rPr>
          <w:color w:val="231F20"/>
          <w:spacing w:val="-4"/>
        </w:rPr>
        <w:t> </w:t>
      </w:r>
      <w:r>
        <w:rPr>
          <w:color w:val="231F20"/>
        </w:rPr>
        <w:t>la</w:t>
      </w:r>
      <w:r>
        <w:rPr>
          <w:color w:val="231F20"/>
          <w:spacing w:val="-4"/>
        </w:rPr>
        <w:t> </w:t>
      </w:r>
      <w:r>
        <w:rPr>
          <w:color w:val="231F20"/>
        </w:rPr>
        <w:t>ausencia</w:t>
      </w:r>
      <w:r>
        <w:rPr>
          <w:color w:val="231F20"/>
          <w:spacing w:val="-4"/>
        </w:rPr>
        <w:t> </w:t>
      </w:r>
      <w:r>
        <w:rPr>
          <w:color w:val="231F20"/>
        </w:rPr>
        <w:t>de</w:t>
      </w:r>
      <w:r>
        <w:rPr>
          <w:color w:val="231F20"/>
          <w:spacing w:val="-4"/>
        </w:rPr>
        <w:t> </w:t>
      </w:r>
      <w:r>
        <w:rPr>
          <w:color w:val="231F20"/>
        </w:rPr>
        <w:t>informe</w:t>
      </w:r>
      <w:r>
        <w:rPr>
          <w:color w:val="231F20"/>
          <w:spacing w:val="-4"/>
        </w:rPr>
        <w:t> </w:t>
      </w:r>
      <w:r>
        <w:rPr>
          <w:color w:val="231F20"/>
        </w:rPr>
        <w:t>de</w:t>
      </w:r>
      <w:r>
        <w:rPr>
          <w:color w:val="231F20"/>
          <w:spacing w:val="-4"/>
        </w:rPr>
        <w:t> </w:t>
      </w:r>
      <w:r>
        <w:rPr>
          <w:color w:val="231F20"/>
        </w:rPr>
        <w:t>compatibilidad</w:t>
      </w:r>
      <w:r>
        <w:rPr>
          <w:color w:val="231F20"/>
          <w:spacing w:val="-4"/>
        </w:rPr>
        <w:t> </w:t>
      </w:r>
      <w:r>
        <w:rPr>
          <w:color w:val="231F20"/>
        </w:rPr>
        <w:t>con</w:t>
      </w:r>
      <w:r>
        <w:rPr>
          <w:color w:val="231F20"/>
          <w:spacing w:val="-4"/>
        </w:rPr>
        <w:t> </w:t>
      </w:r>
      <w:r>
        <w:rPr>
          <w:color w:val="231F20"/>
        </w:rPr>
        <w:t>el</w:t>
      </w:r>
      <w:r>
        <w:rPr>
          <w:color w:val="231F20"/>
          <w:spacing w:val="-4"/>
        </w:rPr>
        <w:t> </w:t>
      </w:r>
      <w:r>
        <w:rPr>
          <w:color w:val="231F20"/>
        </w:rPr>
        <w:t>PIOT</w:t>
      </w:r>
      <w:r>
        <w:rPr>
          <w:color w:val="231F20"/>
          <w:spacing w:val="-4"/>
        </w:rPr>
        <w:t> </w:t>
      </w:r>
      <w:r>
        <w:rPr>
          <w:color w:val="231F20"/>
        </w:rPr>
        <w:t>se</w:t>
      </w:r>
      <w:r>
        <w:rPr>
          <w:color w:val="231F20"/>
          <w:spacing w:val="-4"/>
        </w:rPr>
        <w:t> </w:t>
      </w:r>
      <w:r>
        <w:rPr>
          <w:color w:val="231F20"/>
        </w:rPr>
        <w:t>puede</w:t>
      </w:r>
      <w:r>
        <w:rPr>
          <w:color w:val="231F20"/>
          <w:spacing w:val="-4"/>
        </w:rPr>
        <w:t> </w:t>
      </w:r>
      <w:r>
        <w:rPr>
          <w:color w:val="231F20"/>
        </w:rPr>
        <w:t>citar</w:t>
      </w:r>
      <w:r>
        <w:rPr>
          <w:color w:val="231F20"/>
          <w:spacing w:val="-4"/>
        </w:rPr>
        <w:t> </w:t>
      </w:r>
      <w:r>
        <w:rPr>
          <w:color w:val="231F20"/>
        </w:rPr>
        <w:t>la</w:t>
      </w:r>
      <w:r>
        <w:rPr>
          <w:color w:val="231F20"/>
          <w:spacing w:val="-4"/>
        </w:rPr>
        <w:t> </w:t>
      </w:r>
      <w:r>
        <w:rPr>
          <w:color w:val="231F20"/>
        </w:rPr>
        <w:t>sen-tencia dictada contra el complejo de la parcela 5 del Plan Parcial Las Coloradas. Señala el TSJC:</w:t>
      </w:r>
      <w:r>
        <w:rPr>
          <w:color w:val="231F20"/>
          <w:spacing w:val="-2"/>
        </w:rPr>
        <w:t> </w:t>
      </w:r>
      <w:r>
        <w:rPr>
          <w:color w:val="231F20"/>
        </w:rPr>
        <w:t>“Es</w:t>
      </w:r>
      <w:r>
        <w:rPr>
          <w:color w:val="231F20"/>
          <w:spacing w:val="-2"/>
        </w:rPr>
        <w:t> </w:t>
      </w:r>
      <w:r>
        <w:rPr>
          <w:color w:val="231F20"/>
        </w:rPr>
        <w:t>difícil</w:t>
      </w:r>
      <w:r>
        <w:rPr>
          <w:color w:val="231F20"/>
          <w:spacing w:val="-2"/>
        </w:rPr>
        <w:t> </w:t>
      </w:r>
      <w:r>
        <w:rPr>
          <w:color w:val="231F20"/>
        </w:rPr>
        <w:t>encontrar</w:t>
      </w:r>
      <w:r>
        <w:rPr>
          <w:color w:val="231F20"/>
          <w:spacing w:val="-2"/>
        </w:rPr>
        <w:t> </w:t>
      </w:r>
      <w:r>
        <w:rPr>
          <w:color w:val="231F20"/>
        </w:rPr>
        <w:t>un</w:t>
      </w:r>
      <w:r>
        <w:rPr>
          <w:color w:val="231F20"/>
          <w:spacing w:val="-2"/>
        </w:rPr>
        <w:t> </w:t>
      </w:r>
      <w:r>
        <w:rPr>
          <w:color w:val="231F20"/>
        </w:rPr>
        <w:t>supuesto</w:t>
      </w:r>
      <w:r>
        <w:rPr>
          <w:color w:val="231F20"/>
          <w:spacing w:val="-2"/>
        </w:rPr>
        <w:t> </w:t>
      </w:r>
      <w:r>
        <w:rPr>
          <w:color w:val="231F20"/>
        </w:rPr>
        <w:t>más</w:t>
      </w:r>
      <w:r>
        <w:rPr>
          <w:color w:val="231F20"/>
          <w:spacing w:val="-2"/>
        </w:rPr>
        <w:t> </w:t>
      </w:r>
      <w:r>
        <w:rPr>
          <w:color w:val="231F20"/>
        </w:rPr>
        <w:t>claro</w:t>
      </w:r>
      <w:r>
        <w:rPr>
          <w:color w:val="231F20"/>
          <w:spacing w:val="-2"/>
        </w:rPr>
        <w:t> </w:t>
      </w:r>
      <w:r>
        <w:rPr>
          <w:color w:val="231F20"/>
        </w:rPr>
        <w:t>de</w:t>
      </w:r>
      <w:r>
        <w:rPr>
          <w:color w:val="231F20"/>
          <w:spacing w:val="-2"/>
        </w:rPr>
        <w:t> </w:t>
      </w:r>
      <w:r>
        <w:rPr>
          <w:color w:val="231F20"/>
        </w:rPr>
        <w:t>aplicación</w:t>
      </w:r>
      <w:r>
        <w:rPr>
          <w:color w:val="231F20"/>
          <w:spacing w:val="-2"/>
        </w:rPr>
        <w:t> </w:t>
      </w:r>
      <w:r>
        <w:rPr>
          <w:color w:val="231F20"/>
        </w:rPr>
        <w:t>de</w:t>
      </w:r>
      <w:r>
        <w:rPr>
          <w:color w:val="231F20"/>
          <w:spacing w:val="-2"/>
        </w:rPr>
        <w:t> </w:t>
      </w:r>
      <w:r>
        <w:rPr>
          <w:color w:val="231F20"/>
        </w:rPr>
        <w:t>la</w:t>
      </w:r>
      <w:r>
        <w:rPr>
          <w:color w:val="231F20"/>
          <w:spacing w:val="-2"/>
        </w:rPr>
        <w:t> </w:t>
      </w:r>
      <w:r>
        <w:rPr>
          <w:color w:val="231F20"/>
        </w:rPr>
        <w:t>determinación</w:t>
      </w:r>
      <w:r>
        <w:rPr>
          <w:color w:val="231F20"/>
          <w:spacing w:val="-2"/>
        </w:rPr>
        <w:t> </w:t>
      </w:r>
      <w:r>
        <w:rPr>
          <w:color w:val="231F20"/>
        </w:rPr>
        <w:t>y</w:t>
      </w:r>
      <w:r>
        <w:rPr>
          <w:color w:val="231F20"/>
          <w:spacing w:val="-2"/>
        </w:rPr>
        <w:t> </w:t>
      </w:r>
      <w:r>
        <w:rPr>
          <w:color w:val="231F20"/>
        </w:rPr>
        <w:t>de</w:t>
      </w:r>
      <w:r>
        <w:rPr>
          <w:color w:val="231F20"/>
          <w:spacing w:val="-2"/>
        </w:rPr>
        <w:t> </w:t>
      </w:r>
      <w:r>
        <w:rPr>
          <w:color w:val="231F20"/>
        </w:rPr>
        <w:t>la necesidad</w:t>
      </w:r>
      <w:r>
        <w:rPr>
          <w:color w:val="231F20"/>
          <w:spacing w:val="-1"/>
        </w:rPr>
        <w:t> </w:t>
      </w:r>
      <w:r>
        <w:rPr>
          <w:color w:val="231F20"/>
        </w:rPr>
        <w:t>de</w:t>
      </w:r>
      <w:r>
        <w:rPr>
          <w:color w:val="231F20"/>
          <w:spacing w:val="-1"/>
        </w:rPr>
        <w:t> </w:t>
      </w:r>
      <w:r>
        <w:rPr>
          <w:color w:val="231F20"/>
        </w:rPr>
        <w:t>informe</w:t>
      </w:r>
      <w:r>
        <w:rPr>
          <w:color w:val="231F20"/>
          <w:spacing w:val="-1"/>
        </w:rPr>
        <w:t> </w:t>
      </w:r>
      <w:r>
        <w:rPr>
          <w:color w:val="231F20"/>
        </w:rPr>
        <w:t>pues</w:t>
      </w:r>
      <w:r>
        <w:rPr>
          <w:color w:val="231F20"/>
          <w:spacing w:val="-1"/>
        </w:rPr>
        <w:t> </w:t>
      </w:r>
      <w:r>
        <w:rPr>
          <w:color w:val="231F20"/>
        </w:rPr>
        <w:t>estamos</w:t>
      </w:r>
      <w:r>
        <w:rPr>
          <w:color w:val="231F20"/>
          <w:spacing w:val="-1"/>
        </w:rPr>
        <w:t> </w:t>
      </w:r>
      <w:r>
        <w:rPr>
          <w:color w:val="231F20"/>
        </w:rPr>
        <w:t>ante</w:t>
      </w:r>
      <w:r>
        <w:rPr>
          <w:color w:val="231F20"/>
          <w:spacing w:val="-1"/>
        </w:rPr>
        <w:t> </w:t>
      </w:r>
      <w:r>
        <w:rPr>
          <w:color w:val="231F20"/>
        </w:rPr>
        <w:t>un</w:t>
      </w:r>
      <w:r>
        <w:rPr>
          <w:color w:val="231F20"/>
          <w:spacing w:val="-1"/>
        </w:rPr>
        <w:t> </w:t>
      </w:r>
      <w:r>
        <w:rPr>
          <w:color w:val="231F20"/>
        </w:rPr>
        <w:t>planeamiento</w:t>
      </w:r>
      <w:r>
        <w:rPr>
          <w:color w:val="231F20"/>
          <w:spacing w:val="-1"/>
        </w:rPr>
        <w:t> </w:t>
      </w:r>
      <w:r>
        <w:rPr>
          <w:color w:val="231F20"/>
        </w:rPr>
        <w:t>anterior</w:t>
      </w:r>
      <w:r>
        <w:rPr>
          <w:color w:val="231F20"/>
          <w:spacing w:val="-1"/>
        </w:rPr>
        <w:t> </w:t>
      </w:r>
      <w:r>
        <w:rPr>
          <w:color w:val="231F20"/>
        </w:rPr>
        <w:t>y</w:t>
      </w:r>
      <w:r>
        <w:rPr>
          <w:color w:val="231F20"/>
          <w:spacing w:val="-1"/>
        </w:rPr>
        <w:t> </w:t>
      </w:r>
      <w:r>
        <w:rPr>
          <w:color w:val="231F20"/>
        </w:rPr>
        <w:t>no</w:t>
      </w:r>
      <w:r>
        <w:rPr>
          <w:color w:val="231F20"/>
          <w:spacing w:val="-1"/>
        </w:rPr>
        <w:t> </w:t>
      </w:r>
      <w:r>
        <w:rPr>
          <w:color w:val="231F20"/>
        </w:rPr>
        <w:t>adaptado</w:t>
      </w:r>
      <w:r>
        <w:rPr>
          <w:color w:val="231F20"/>
          <w:spacing w:val="-1"/>
        </w:rPr>
        <w:t> </w:t>
      </w:r>
      <w:r>
        <w:rPr>
          <w:color w:val="231F20"/>
        </w:rPr>
        <w:t>al</w:t>
      </w:r>
      <w:r>
        <w:rPr>
          <w:color w:val="231F20"/>
          <w:spacing w:val="-1"/>
        </w:rPr>
        <w:t> </w:t>
      </w:r>
      <w:r>
        <w:rPr>
          <w:color w:val="231F20"/>
        </w:rPr>
        <w:t>PIOT.</w:t>
      </w:r>
    </w:p>
    <w:p>
      <w:pPr>
        <w:pStyle w:val="BodyText"/>
        <w:spacing w:after="0" w:line="348" w:lineRule="auto"/>
        <w:jc w:val="both"/>
        <w:sectPr>
          <w:type w:val="continuous"/>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55776">
                <wp:simplePos x="0" y="0"/>
                <wp:positionH relativeFrom="page">
                  <wp:posOffset>6732003</wp:posOffset>
                </wp:positionH>
                <wp:positionV relativeFrom="page">
                  <wp:posOffset>8036991</wp:posOffset>
                </wp:positionV>
                <wp:extent cx="288290" cy="1933575"/>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288290" cy="1933575"/>
                          <a:chExt cx="288290" cy="1933575"/>
                        </a:xfrm>
                      </wpg:grpSpPr>
                      <pic:pic>
                        <pic:nvPicPr>
                          <pic:cNvPr id="94" name="Image 94"/>
                          <pic:cNvPicPr/>
                        </pic:nvPicPr>
                        <pic:blipFill>
                          <a:blip r:embed="rId12" cstate="print"/>
                          <a:stretch>
                            <a:fillRect/>
                          </a:stretch>
                        </pic:blipFill>
                        <pic:spPr>
                          <a:xfrm>
                            <a:off x="15265" y="1667624"/>
                            <a:ext cx="256311" cy="248704"/>
                          </a:xfrm>
                          <a:prstGeom prst="rect">
                            <a:avLst/>
                          </a:prstGeom>
                        </pic:spPr>
                      </pic:pic>
                      <wps:wsp>
                        <wps:cNvPr id="95" name="Graphic 9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55776" id="docshapegroup83" coordorigin="10602,12657" coordsize="454,3045">
                <v:shape style="position:absolute;left:10625;top:15282;width:404;height:392" type="#_x0000_t75" id="docshape84" stroked="false">
                  <v:imagedata r:id="rId12" o:title=""/>
                </v:shape>
                <v:shape style="position:absolute;left:10606;top:12661;width:444;height:3035" id="docshape8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6288">
                <wp:simplePos x="0" y="0"/>
                <wp:positionH relativeFrom="page">
                  <wp:posOffset>6784499</wp:posOffset>
                </wp:positionH>
                <wp:positionV relativeFrom="page">
                  <wp:posOffset>923297</wp:posOffset>
                </wp:positionV>
                <wp:extent cx="231775" cy="940435"/>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56288" type="#_x0000_t202" id="docshape8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6800">
                <wp:simplePos x="0" y="0"/>
                <wp:positionH relativeFrom="page">
                  <wp:posOffset>6779069</wp:posOffset>
                </wp:positionH>
                <wp:positionV relativeFrom="page">
                  <wp:posOffset>8134029</wp:posOffset>
                </wp:positionV>
                <wp:extent cx="202565" cy="1460500"/>
                <wp:effectExtent l="0" t="0" r="0" b="0"/>
                <wp:wrapNone/>
                <wp:docPr id="97" name="Textbox 97"/>
                <wp:cNvGraphicFramePr>
                  <a:graphicFrameLocks/>
                </wp:cNvGraphicFramePr>
                <a:graphic>
                  <a:graphicData uri="http://schemas.microsoft.com/office/word/2010/wordprocessingShape">
                    <wps:wsp>
                      <wps:cNvPr id="97" name="Textbox 9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56800" type="#_x0000_t202" id="docshape8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79"/>
        <w:jc w:val="both"/>
      </w:pPr>
      <w:r>
        <w:rPr>
          <w:color w:val="231F20"/>
        </w:rPr>
        <w:t>El informe era si cabe más necesario ante la situación tras los pronunciamientos judiciales a</w:t>
      </w:r>
      <w:r>
        <w:rPr>
          <w:color w:val="231F20"/>
          <w:spacing w:val="-2"/>
        </w:rPr>
        <w:t> </w:t>
      </w:r>
      <w:r>
        <w:rPr>
          <w:color w:val="231F20"/>
        </w:rPr>
        <w:t>que</w:t>
      </w:r>
      <w:r>
        <w:rPr>
          <w:color w:val="231F20"/>
          <w:spacing w:val="-2"/>
        </w:rPr>
        <w:t> </w:t>
      </w:r>
      <w:r>
        <w:rPr>
          <w:color w:val="231F20"/>
        </w:rPr>
        <w:t>hacen</w:t>
      </w:r>
      <w:r>
        <w:rPr>
          <w:color w:val="231F20"/>
          <w:spacing w:val="-2"/>
        </w:rPr>
        <w:t> </w:t>
      </w:r>
      <w:r>
        <w:rPr>
          <w:color w:val="231F20"/>
        </w:rPr>
        <w:t>referencia</w:t>
      </w:r>
      <w:r>
        <w:rPr>
          <w:color w:val="231F20"/>
          <w:spacing w:val="-2"/>
        </w:rPr>
        <w:t> </w:t>
      </w:r>
      <w:r>
        <w:rPr>
          <w:color w:val="231F20"/>
        </w:rPr>
        <w:t>las</w:t>
      </w:r>
      <w:r>
        <w:rPr>
          <w:color w:val="231F20"/>
          <w:spacing w:val="-2"/>
        </w:rPr>
        <w:t> </w:t>
      </w:r>
      <w:r>
        <w:rPr>
          <w:color w:val="231F20"/>
        </w:rPr>
        <w:t>partes</w:t>
      </w:r>
      <w:r>
        <w:rPr>
          <w:color w:val="231F20"/>
          <w:spacing w:val="-2"/>
        </w:rPr>
        <w:t> </w:t>
      </w:r>
      <w:r>
        <w:rPr>
          <w:color w:val="231F20"/>
        </w:rPr>
        <w:t>codemandadas</w:t>
      </w:r>
      <w:r>
        <w:rPr>
          <w:color w:val="231F20"/>
          <w:spacing w:val="-2"/>
        </w:rPr>
        <w:t> </w:t>
      </w:r>
      <w:r>
        <w:rPr>
          <w:color w:val="231F20"/>
        </w:rPr>
        <w:t>y,</w:t>
      </w:r>
      <w:r>
        <w:rPr>
          <w:color w:val="231F20"/>
          <w:spacing w:val="-2"/>
        </w:rPr>
        <w:t> </w:t>
      </w:r>
      <w:r>
        <w:rPr>
          <w:color w:val="231F20"/>
        </w:rPr>
        <w:t>desde</w:t>
      </w:r>
      <w:r>
        <w:rPr>
          <w:color w:val="231F20"/>
          <w:spacing w:val="-2"/>
        </w:rPr>
        <w:t> </w:t>
      </w:r>
      <w:r>
        <w:rPr>
          <w:color w:val="231F20"/>
        </w:rPr>
        <w:t>luego,</w:t>
      </w:r>
      <w:r>
        <w:rPr>
          <w:color w:val="231F20"/>
          <w:spacing w:val="-2"/>
        </w:rPr>
        <w:t> </w:t>
      </w:r>
      <w:r>
        <w:rPr>
          <w:color w:val="231F20"/>
        </w:rPr>
        <w:t>no</w:t>
      </w:r>
      <w:r>
        <w:rPr>
          <w:color w:val="231F20"/>
          <w:spacing w:val="-2"/>
        </w:rPr>
        <w:t> </w:t>
      </w:r>
      <w:r>
        <w:rPr>
          <w:color w:val="231F20"/>
        </w:rPr>
        <w:t>es</w:t>
      </w:r>
      <w:r>
        <w:rPr>
          <w:color w:val="231F20"/>
          <w:spacing w:val="-2"/>
        </w:rPr>
        <w:t> </w:t>
      </w:r>
      <w:r>
        <w:rPr>
          <w:color w:val="231F20"/>
        </w:rPr>
        <w:t>el</w:t>
      </w:r>
      <w:r>
        <w:rPr>
          <w:color w:val="231F20"/>
          <w:spacing w:val="-2"/>
        </w:rPr>
        <w:t> </w:t>
      </w:r>
      <w:r>
        <w:rPr>
          <w:color w:val="231F20"/>
        </w:rPr>
        <w:t>Ayuntamiento</w:t>
      </w:r>
      <w:r>
        <w:rPr>
          <w:color w:val="231F20"/>
          <w:spacing w:val="-2"/>
        </w:rPr>
        <w:t> </w:t>
      </w:r>
      <w:r>
        <w:rPr>
          <w:color w:val="231F20"/>
        </w:rPr>
        <w:t>el que debe decidir si es o no necesario un informe de otra Administración que se configura como</w:t>
      </w:r>
      <w:r>
        <w:rPr>
          <w:color w:val="231F20"/>
          <w:spacing w:val="23"/>
        </w:rPr>
        <w:t> </w:t>
      </w:r>
      <w:r>
        <w:rPr>
          <w:color w:val="231F20"/>
        </w:rPr>
        <w:t>preceptivo,</w:t>
      </w:r>
      <w:r>
        <w:rPr>
          <w:color w:val="231F20"/>
          <w:spacing w:val="23"/>
        </w:rPr>
        <w:t> </w:t>
      </w:r>
      <w:r>
        <w:rPr>
          <w:color w:val="231F20"/>
        </w:rPr>
        <w:t>sino</w:t>
      </w:r>
      <w:r>
        <w:rPr>
          <w:color w:val="231F20"/>
          <w:spacing w:val="23"/>
        </w:rPr>
        <w:t> </w:t>
      </w:r>
      <w:r>
        <w:rPr>
          <w:color w:val="231F20"/>
        </w:rPr>
        <w:t>que</w:t>
      </w:r>
      <w:r>
        <w:rPr>
          <w:color w:val="231F20"/>
          <w:spacing w:val="23"/>
        </w:rPr>
        <w:t> </w:t>
      </w:r>
      <w:r>
        <w:rPr>
          <w:color w:val="231F20"/>
        </w:rPr>
        <w:t>lo</w:t>
      </w:r>
      <w:r>
        <w:rPr>
          <w:color w:val="231F20"/>
          <w:spacing w:val="23"/>
        </w:rPr>
        <w:t> </w:t>
      </w:r>
      <w:r>
        <w:rPr>
          <w:color w:val="231F20"/>
        </w:rPr>
        <w:t>que</w:t>
      </w:r>
      <w:r>
        <w:rPr>
          <w:color w:val="231F20"/>
          <w:spacing w:val="23"/>
        </w:rPr>
        <w:t> </w:t>
      </w:r>
      <w:r>
        <w:rPr>
          <w:color w:val="231F20"/>
        </w:rPr>
        <w:t>debe</w:t>
      </w:r>
      <w:r>
        <w:rPr>
          <w:color w:val="231F20"/>
          <w:spacing w:val="23"/>
        </w:rPr>
        <w:t> </w:t>
      </w:r>
      <w:r>
        <w:rPr>
          <w:color w:val="231F20"/>
        </w:rPr>
        <w:t>hacer</w:t>
      </w:r>
      <w:r>
        <w:rPr>
          <w:color w:val="231F20"/>
          <w:spacing w:val="23"/>
        </w:rPr>
        <w:t> </w:t>
      </w:r>
      <w:r>
        <w:rPr>
          <w:color w:val="231F20"/>
        </w:rPr>
        <w:t>es,</w:t>
      </w:r>
      <w:r>
        <w:rPr>
          <w:color w:val="231F20"/>
          <w:spacing w:val="23"/>
        </w:rPr>
        <w:t> </w:t>
      </w:r>
      <w:r>
        <w:rPr>
          <w:color w:val="231F20"/>
        </w:rPr>
        <w:t>simple</w:t>
      </w:r>
      <w:r>
        <w:rPr>
          <w:color w:val="231F20"/>
          <w:spacing w:val="23"/>
        </w:rPr>
        <w:t> </w:t>
      </w:r>
      <w:r>
        <w:rPr>
          <w:color w:val="231F20"/>
        </w:rPr>
        <w:t>y</w:t>
      </w:r>
      <w:r>
        <w:rPr>
          <w:color w:val="231F20"/>
          <w:spacing w:val="23"/>
        </w:rPr>
        <w:t> </w:t>
      </w:r>
      <w:r>
        <w:rPr>
          <w:color w:val="231F20"/>
        </w:rPr>
        <w:t>llanamente,</w:t>
      </w:r>
      <w:r>
        <w:rPr>
          <w:color w:val="231F20"/>
          <w:spacing w:val="23"/>
        </w:rPr>
        <w:t> </w:t>
      </w:r>
      <w:r>
        <w:rPr>
          <w:color w:val="231F20"/>
        </w:rPr>
        <w:t>cumplir</w:t>
      </w:r>
      <w:r>
        <w:rPr>
          <w:color w:val="231F20"/>
          <w:spacing w:val="23"/>
        </w:rPr>
        <w:t> </w:t>
      </w:r>
      <w:r>
        <w:rPr>
          <w:color w:val="231F20"/>
        </w:rPr>
        <w:t>la</w:t>
      </w:r>
      <w:r>
        <w:rPr>
          <w:color w:val="231F20"/>
          <w:spacing w:val="23"/>
        </w:rPr>
        <w:t> </w:t>
      </w:r>
      <w:r>
        <w:rPr>
          <w:color w:val="231F20"/>
        </w:rPr>
        <w:t>legali-dad vigente y solicitar dicho informe”. En cuanto a la ausencia de informes municipales, valga como ejemplo la sentencia que anulaba un hotel de 600 plazas en Costa Teguise: “Consideramos</w:t>
      </w:r>
      <w:r>
        <w:rPr>
          <w:color w:val="231F20"/>
          <w:spacing w:val="-14"/>
        </w:rPr>
        <w:t> </w:t>
      </w:r>
      <w:r>
        <w:rPr>
          <w:color w:val="231F20"/>
        </w:rPr>
        <w:t>que</w:t>
      </w:r>
      <w:r>
        <w:rPr>
          <w:color w:val="231F20"/>
          <w:spacing w:val="-13"/>
        </w:rPr>
        <w:t> </w:t>
      </w:r>
      <w:r>
        <w:rPr>
          <w:color w:val="231F20"/>
        </w:rPr>
        <w:t>lo</w:t>
      </w:r>
      <w:r>
        <w:rPr>
          <w:color w:val="231F20"/>
          <w:spacing w:val="-14"/>
        </w:rPr>
        <w:t> </w:t>
      </w:r>
      <w:r>
        <w:rPr>
          <w:color w:val="231F20"/>
        </w:rPr>
        <w:t>expuesto</w:t>
      </w:r>
      <w:r>
        <w:rPr>
          <w:color w:val="231F20"/>
          <w:spacing w:val="-13"/>
        </w:rPr>
        <w:t> </w:t>
      </w:r>
      <w:r>
        <w:rPr>
          <w:color w:val="231F20"/>
        </w:rPr>
        <w:t>supone</w:t>
      </w:r>
      <w:r>
        <w:rPr>
          <w:color w:val="231F20"/>
          <w:spacing w:val="-14"/>
        </w:rPr>
        <w:t> </w:t>
      </w:r>
      <w:r>
        <w:rPr>
          <w:color w:val="231F20"/>
        </w:rPr>
        <w:t>la</w:t>
      </w:r>
      <w:r>
        <w:rPr>
          <w:color w:val="231F20"/>
          <w:spacing w:val="-13"/>
        </w:rPr>
        <w:t> </w:t>
      </w:r>
      <w:r>
        <w:rPr>
          <w:color w:val="231F20"/>
        </w:rPr>
        <w:t>constatación</w:t>
      </w:r>
      <w:r>
        <w:rPr>
          <w:color w:val="231F20"/>
          <w:spacing w:val="-14"/>
        </w:rPr>
        <w:t> </w:t>
      </w:r>
      <w:r>
        <w:rPr>
          <w:color w:val="231F20"/>
        </w:rPr>
        <w:t>de</w:t>
      </w:r>
      <w:r>
        <w:rPr>
          <w:color w:val="231F20"/>
          <w:spacing w:val="-13"/>
        </w:rPr>
        <w:t> </w:t>
      </w:r>
      <w:r>
        <w:rPr>
          <w:color w:val="231F20"/>
        </w:rPr>
        <w:t>irregularidades</w:t>
      </w:r>
      <w:r>
        <w:rPr>
          <w:color w:val="231F20"/>
          <w:spacing w:val="-14"/>
        </w:rPr>
        <w:t> </w:t>
      </w:r>
      <w:r>
        <w:rPr>
          <w:color w:val="231F20"/>
        </w:rPr>
        <w:t>invalidantes</w:t>
      </w:r>
      <w:r>
        <w:rPr>
          <w:color w:val="231F20"/>
          <w:spacing w:val="-13"/>
        </w:rPr>
        <w:t> </w:t>
      </w:r>
      <w:r>
        <w:rPr>
          <w:color w:val="231F20"/>
        </w:rPr>
        <w:t>en</w:t>
      </w:r>
      <w:r>
        <w:rPr>
          <w:color w:val="231F20"/>
          <w:spacing w:val="-14"/>
        </w:rPr>
        <w:t> </w:t>
      </w:r>
      <w:r>
        <w:rPr>
          <w:color w:val="231F20"/>
        </w:rPr>
        <w:t>el procedimiento</w:t>
      </w:r>
      <w:r>
        <w:rPr>
          <w:color w:val="231F20"/>
          <w:spacing w:val="-5"/>
        </w:rPr>
        <w:t> </w:t>
      </w:r>
      <w:r>
        <w:rPr>
          <w:color w:val="231F20"/>
        </w:rPr>
        <w:t>de</w:t>
      </w:r>
      <w:r>
        <w:rPr>
          <w:color w:val="231F20"/>
          <w:spacing w:val="-5"/>
        </w:rPr>
        <w:t> </w:t>
      </w:r>
      <w:r>
        <w:rPr>
          <w:color w:val="231F20"/>
        </w:rPr>
        <w:t>tal</w:t>
      </w:r>
      <w:r>
        <w:rPr>
          <w:color w:val="231F20"/>
          <w:spacing w:val="-5"/>
        </w:rPr>
        <w:t> </w:t>
      </w:r>
      <w:r>
        <w:rPr>
          <w:color w:val="231F20"/>
        </w:rPr>
        <w:t>calado</w:t>
      </w:r>
      <w:r>
        <w:rPr>
          <w:color w:val="231F20"/>
          <w:spacing w:val="-5"/>
        </w:rPr>
        <w:t> </w:t>
      </w:r>
      <w:r>
        <w:rPr>
          <w:color w:val="231F20"/>
        </w:rPr>
        <w:t>(ausencia</w:t>
      </w:r>
      <w:r>
        <w:rPr>
          <w:color w:val="231F20"/>
          <w:spacing w:val="-5"/>
        </w:rPr>
        <w:t> </w:t>
      </w:r>
      <w:r>
        <w:rPr>
          <w:color w:val="231F20"/>
        </w:rPr>
        <w:t>de</w:t>
      </w:r>
      <w:r>
        <w:rPr>
          <w:color w:val="231F20"/>
          <w:spacing w:val="-5"/>
        </w:rPr>
        <w:t> </w:t>
      </w:r>
      <w:r>
        <w:rPr>
          <w:color w:val="231F20"/>
        </w:rPr>
        <w:t>informes</w:t>
      </w:r>
      <w:r>
        <w:rPr>
          <w:color w:val="231F20"/>
          <w:spacing w:val="-5"/>
        </w:rPr>
        <w:t> </w:t>
      </w:r>
      <w:r>
        <w:rPr>
          <w:color w:val="231F20"/>
        </w:rPr>
        <w:t>preceptivos</w:t>
      </w:r>
      <w:r>
        <w:rPr>
          <w:color w:val="231F20"/>
          <w:spacing w:val="-5"/>
        </w:rPr>
        <w:t> </w:t>
      </w:r>
      <w:r>
        <w:rPr>
          <w:color w:val="231F20"/>
        </w:rPr>
        <w:t>de</w:t>
      </w:r>
      <w:r>
        <w:rPr>
          <w:color w:val="231F20"/>
          <w:spacing w:val="-5"/>
        </w:rPr>
        <w:t> </w:t>
      </w:r>
      <w:r>
        <w:rPr>
          <w:color w:val="231F20"/>
        </w:rPr>
        <w:t>los</w:t>
      </w:r>
      <w:r>
        <w:rPr>
          <w:color w:val="231F20"/>
          <w:spacing w:val="-5"/>
        </w:rPr>
        <w:t> </w:t>
      </w:r>
      <w:r>
        <w:rPr>
          <w:color w:val="231F20"/>
        </w:rPr>
        <w:t>servicios</w:t>
      </w:r>
      <w:r>
        <w:rPr>
          <w:color w:val="231F20"/>
          <w:spacing w:val="-5"/>
        </w:rPr>
        <w:t> </w:t>
      </w:r>
      <w:r>
        <w:rPr>
          <w:color w:val="231F20"/>
        </w:rPr>
        <w:t>municipales y de informes preceptivos uno y vinculante otro del Cabildo) que permite concluir que, en realidad, no existió procedimiento y que debe declararse la nulidad de pleno derecho de la licencia otorgada, lo que conlleva la nulidad de su prórroga”. También llama la atención la sentencia contra 200 apartamentos en Costa Papagayo que revela la forma de actuar por parte del Ayuntamiento de Yaiza: “El planteamiento que hace la Administración es cierta-mente</w:t>
      </w:r>
      <w:r>
        <w:rPr>
          <w:color w:val="231F20"/>
          <w:spacing w:val="-13"/>
        </w:rPr>
        <w:t> </w:t>
      </w:r>
      <w:r>
        <w:rPr>
          <w:color w:val="231F20"/>
        </w:rPr>
        <w:t>‘no</w:t>
      </w:r>
      <w:r>
        <w:rPr>
          <w:color w:val="231F20"/>
          <w:spacing w:val="-13"/>
        </w:rPr>
        <w:t> </w:t>
      </w:r>
      <w:r>
        <w:rPr>
          <w:color w:val="231F20"/>
        </w:rPr>
        <w:t>habitual’</w:t>
      </w:r>
      <w:r>
        <w:rPr>
          <w:color w:val="231F20"/>
          <w:spacing w:val="-13"/>
        </w:rPr>
        <w:t> </w:t>
      </w:r>
      <w:r>
        <w:rPr>
          <w:color w:val="231F20"/>
        </w:rPr>
        <w:t>en</w:t>
      </w:r>
      <w:r>
        <w:rPr>
          <w:color w:val="231F20"/>
          <w:spacing w:val="-13"/>
        </w:rPr>
        <w:t> </w:t>
      </w:r>
      <w:r>
        <w:rPr>
          <w:color w:val="231F20"/>
        </w:rPr>
        <w:t>un</w:t>
      </w:r>
      <w:r>
        <w:rPr>
          <w:color w:val="231F20"/>
          <w:spacing w:val="-13"/>
        </w:rPr>
        <w:t> </w:t>
      </w:r>
      <w:r>
        <w:rPr>
          <w:color w:val="231F20"/>
        </w:rPr>
        <w:t>recurso</w:t>
      </w:r>
      <w:r>
        <w:rPr>
          <w:color w:val="231F20"/>
          <w:spacing w:val="-13"/>
        </w:rPr>
        <w:t> </w:t>
      </w:r>
      <w:r>
        <w:rPr>
          <w:color w:val="231F20"/>
        </w:rPr>
        <w:t>contencioso</w:t>
      </w:r>
      <w:r>
        <w:rPr>
          <w:color w:val="231F20"/>
          <w:spacing w:val="-13"/>
        </w:rPr>
        <w:t> </w:t>
      </w:r>
      <w:r>
        <w:rPr>
          <w:color w:val="231F20"/>
        </w:rPr>
        <w:t>administrativo,</w:t>
      </w:r>
      <w:r>
        <w:rPr>
          <w:color w:val="231F20"/>
          <w:spacing w:val="-13"/>
        </w:rPr>
        <w:t> </w:t>
      </w:r>
      <w:r>
        <w:rPr>
          <w:color w:val="231F20"/>
        </w:rPr>
        <w:t>en</w:t>
      </w:r>
      <w:r>
        <w:rPr>
          <w:color w:val="231F20"/>
          <w:spacing w:val="-13"/>
        </w:rPr>
        <w:t> </w:t>
      </w:r>
      <w:r>
        <w:rPr>
          <w:color w:val="231F20"/>
        </w:rPr>
        <w:t>el</w:t>
      </w:r>
      <w:r>
        <w:rPr>
          <w:color w:val="231F20"/>
          <w:spacing w:val="-13"/>
        </w:rPr>
        <w:t> </w:t>
      </w:r>
      <w:r>
        <w:rPr>
          <w:color w:val="231F20"/>
        </w:rPr>
        <w:t>que</w:t>
      </w:r>
      <w:r>
        <w:rPr>
          <w:color w:val="231F20"/>
          <w:spacing w:val="-13"/>
        </w:rPr>
        <w:t> </w:t>
      </w:r>
      <w:r>
        <w:rPr>
          <w:color w:val="231F20"/>
        </w:rPr>
        <w:t>el</w:t>
      </w:r>
      <w:r>
        <w:rPr>
          <w:color w:val="231F20"/>
          <w:spacing w:val="-13"/>
        </w:rPr>
        <w:t> </w:t>
      </w:r>
      <w:r>
        <w:rPr>
          <w:color w:val="231F20"/>
        </w:rPr>
        <w:t>Ayuntamiento</w:t>
      </w:r>
      <w:r>
        <w:rPr>
          <w:color w:val="231F20"/>
          <w:spacing w:val="-13"/>
        </w:rPr>
        <w:t> </w:t>
      </w:r>
      <w:r>
        <w:rPr>
          <w:color w:val="231F20"/>
        </w:rPr>
        <w:t>pre-tende</w:t>
      </w:r>
      <w:r>
        <w:rPr>
          <w:color w:val="231F20"/>
          <w:spacing w:val="-7"/>
        </w:rPr>
        <w:t> </w:t>
      </w:r>
      <w:r>
        <w:rPr>
          <w:color w:val="231F20"/>
        </w:rPr>
        <w:t>modificar</w:t>
      </w:r>
      <w:r>
        <w:rPr>
          <w:color w:val="231F20"/>
          <w:spacing w:val="-7"/>
        </w:rPr>
        <w:t> </w:t>
      </w:r>
      <w:r>
        <w:rPr>
          <w:color w:val="231F20"/>
        </w:rPr>
        <w:t>lo</w:t>
      </w:r>
      <w:r>
        <w:rPr>
          <w:color w:val="231F20"/>
          <w:spacing w:val="-7"/>
        </w:rPr>
        <w:t> </w:t>
      </w:r>
      <w:r>
        <w:rPr>
          <w:color w:val="231F20"/>
        </w:rPr>
        <w:t>que</w:t>
      </w:r>
      <w:r>
        <w:rPr>
          <w:color w:val="231F20"/>
          <w:spacing w:val="-7"/>
        </w:rPr>
        <w:t> </w:t>
      </w:r>
      <w:r>
        <w:rPr>
          <w:color w:val="231F20"/>
        </w:rPr>
        <w:t>dice</w:t>
      </w:r>
      <w:r>
        <w:rPr>
          <w:color w:val="231F20"/>
          <w:spacing w:val="-7"/>
        </w:rPr>
        <w:t> </w:t>
      </w:r>
      <w:r>
        <w:rPr>
          <w:color w:val="231F20"/>
        </w:rPr>
        <w:t>textualmente</w:t>
      </w:r>
      <w:r>
        <w:rPr>
          <w:color w:val="231F20"/>
          <w:spacing w:val="-7"/>
        </w:rPr>
        <w:t> </w:t>
      </w:r>
      <w:r>
        <w:rPr>
          <w:color w:val="231F20"/>
        </w:rPr>
        <w:t>la</w:t>
      </w:r>
      <w:r>
        <w:rPr>
          <w:color w:val="231F20"/>
          <w:spacing w:val="-7"/>
        </w:rPr>
        <w:t> </w:t>
      </w:r>
      <w:r>
        <w:rPr>
          <w:color w:val="231F20"/>
        </w:rPr>
        <w:t>licencia</w:t>
      </w:r>
      <w:r>
        <w:rPr>
          <w:color w:val="231F20"/>
          <w:spacing w:val="-7"/>
        </w:rPr>
        <w:t> </w:t>
      </w:r>
      <w:r>
        <w:rPr>
          <w:color w:val="231F20"/>
        </w:rPr>
        <w:t>impugnada.</w:t>
      </w:r>
      <w:r>
        <w:rPr>
          <w:color w:val="231F20"/>
          <w:spacing w:val="-7"/>
        </w:rPr>
        <w:t> </w:t>
      </w:r>
      <w:r>
        <w:rPr>
          <w:color w:val="231F20"/>
        </w:rPr>
        <w:t>Por</w:t>
      </w:r>
      <w:r>
        <w:rPr>
          <w:color w:val="231F20"/>
          <w:spacing w:val="-7"/>
        </w:rPr>
        <w:t> </w:t>
      </w:r>
      <w:r>
        <w:rPr>
          <w:color w:val="231F20"/>
        </w:rPr>
        <w:t>tanto,</w:t>
      </w:r>
      <w:r>
        <w:rPr>
          <w:color w:val="231F20"/>
          <w:spacing w:val="-7"/>
        </w:rPr>
        <w:t> </w:t>
      </w:r>
      <w:r>
        <w:rPr>
          <w:color w:val="231F20"/>
        </w:rPr>
        <w:t>si</w:t>
      </w:r>
      <w:r>
        <w:rPr>
          <w:color w:val="231F20"/>
          <w:spacing w:val="-7"/>
        </w:rPr>
        <w:t> </w:t>
      </w:r>
      <w:r>
        <w:rPr>
          <w:color w:val="231F20"/>
        </w:rPr>
        <w:t>existió</w:t>
      </w:r>
      <w:r>
        <w:rPr>
          <w:color w:val="231F20"/>
          <w:spacing w:val="-7"/>
        </w:rPr>
        <w:t> </w:t>
      </w:r>
      <w:r>
        <w:rPr>
          <w:color w:val="231F20"/>
        </w:rPr>
        <w:t>un</w:t>
      </w:r>
      <w:r>
        <w:rPr>
          <w:color w:val="231F20"/>
          <w:spacing w:val="-7"/>
        </w:rPr>
        <w:t> </w:t>
      </w:r>
      <w:r>
        <w:rPr>
          <w:color w:val="231F20"/>
        </w:rPr>
        <w:t>error por</w:t>
      </w:r>
      <w:r>
        <w:rPr>
          <w:color w:val="231F20"/>
          <w:spacing w:val="-7"/>
        </w:rPr>
        <w:t> </w:t>
      </w:r>
      <w:r>
        <w:rPr>
          <w:color w:val="231F20"/>
        </w:rPr>
        <w:t>parte</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Administración</w:t>
      </w:r>
      <w:r>
        <w:rPr>
          <w:color w:val="231F20"/>
          <w:spacing w:val="-7"/>
        </w:rPr>
        <w:t> </w:t>
      </w:r>
      <w:r>
        <w:rPr>
          <w:color w:val="231F20"/>
        </w:rPr>
        <w:t>en</w:t>
      </w:r>
      <w:r>
        <w:rPr>
          <w:color w:val="231F20"/>
          <w:spacing w:val="-7"/>
        </w:rPr>
        <w:t> </w:t>
      </w:r>
      <w:r>
        <w:rPr>
          <w:color w:val="231F20"/>
        </w:rPr>
        <w:t>lo</w:t>
      </w:r>
      <w:r>
        <w:rPr>
          <w:color w:val="231F20"/>
          <w:spacing w:val="-7"/>
        </w:rPr>
        <w:t> </w:t>
      </w:r>
      <w:r>
        <w:rPr>
          <w:color w:val="231F20"/>
        </w:rPr>
        <w:t>autorizado,</w:t>
      </w:r>
      <w:r>
        <w:rPr>
          <w:color w:val="231F20"/>
          <w:spacing w:val="-7"/>
        </w:rPr>
        <w:t> </w:t>
      </w:r>
      <w:r>
        <w:rPr>
          <w:color w:val="231F20"/>
        </w:rPr>
        <w:t>tendría</w:t>
      </w:r>
      <w:r>
        <w:rPr>
          <w:color w:val="231F20"/>
          <w:spacing w:val="-7"/>
        </w:rPr>
        <w:t> </w:t>
      </w:r>
      <w:r>
        <w:rPr>
          <w:color w:val="231F20"/>
        </w:rPr>
        <w:t>que</w:t>
      </w:r>
      <w:r>
        <w:rPr>
          <w:color w:val="231F20"/>
          <w:spacing w:val="-7"/>
        </w:rPr>
        <w:t> </w:t>
      </w:r>
      <w:r>
        <w:rPr>
          <w:color w:val="231F20"/>
        </w:rPr>
        <w:t>rectificar</w:t>
      </w:r>
      <w:r>
        <w:rPr>
          <w:color w:val="231F20"/>
          <w:spacing w:val="-7"/>
        </w:rPr>
        <w:t> </w:t>
      </w:r>
      <w:r>
        <w:rPr>
          <w:color w:val="231F20"/>
        </w:rPr>
        <w:t>su</w:t>
      </w:r>
      <w:r>
        <w:rPr>
          <w:color w:val="231F20"/>
          <w:spacing w:val="-7"/>
        </w:rPr>
        <w:t> </w:t>
      </w:r>
      <w:r>
        <w:rPr>
          <w:color w:val="231F20"/>
        </w:rPr>
        <w:t>acto</w:t>
      </w:r>
      <w:r>
        <w:rPr>
          <w:color w:val="231F20"/>
          <w:spacing w:val="-7"/>
        </w:rPr>
        <w:t> </w:t>
      </w:r>
      <w:r>
        <w:rPr>
          <w:color w:val="231F20"/>
        </w:rPr>
        <w:t>administrativo, pero</w:t>
      </w:r>
      <w:r>
        <w:rPr>
          <w:color w:val="231F20"/>
          <w:spacing w:val="-6"/>
        </w:rPr>
        <w:t> </w:t>
      </w:r>
      <w:r>
        <w:rPr>
          <w:color w:val="231F20"/>
        </w:rPr>
        <w:t>no</w:t>
      </w:r>
      <w:r>
        <w:rPr>
          <w:color w:val="231F20"/>
          <w:spacing w:val="-6"/>
        </w:rPr>
        <w:t> </w:t>
      </w:r>
      <w:r>
        <w:rPr>
          <w:color w:val="231F20"/>
        </w:rPr>
        <w:t>pretender</w:t>
      </w:r>
      <w:r>
        <w:rPr>
          <w:color w:val="231F20"/>
          <w:spacing w:val="-6"/>
        </w:rPr>
        <w:t> </w:t>
      </w:r>
      <w:r>
        <w:rPr>
          <w:color w:val="231F20"/>
        </w:rPr>
        <w:t>que</w:t>
      </w:r>
      <w:r>
        <w:rPr>
          <w:color w:val="231F20"/>
          <w:spacing w:val="-6"/>
        </w:rPr>
        <w:t> </w:t>
      </w:r>
      <w:r>
        <w:rPr>
          <w:color w:val="231F20"/>
        </w:rPr>
        <w:t>en</w:t>
      </w:r>
      <w:r>
        <w:rPr>
          <w:color w:val="231F20"/>
          <w:spacing w:val="-6"/>
        </w:rPr>
        <w:t> </w:t>
      </w:r>
      <w:r>
        <w:rPr>
          <w:color w:val="231F20"/>
        </w:rPr>
        <w:t>el</w:t>
      </w:r>
      <w:r>
        <w:rPr>
          <w:color w:val="231F20"/>
          <w:spacing w:val="-6"/>
        </w:rPr>
        <w:t> </w:t>
      </w:r>
      <w:r>
        <w:rPr>
          <w:color w:val="231F20"/>
        </w:rPr>
        <w:t>momento</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contestación</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demanda</w:t>
      </w:r>
      <w:r>
        <w:rPr>
          <w:color w:val="231F20"/>
          <w:spacing w:val="-6"/>
        </w:rPr>
        <w:t> </w:t>
      </w:r>
      <w:r>
        <w:rPr>
          <w:color w:val="231F20"/>
        </w:rPr>
        <w:t>de</w:t>
      </w:r>
      <w:r>
        <w:rPr>
          <w:color w:val="231F20"/>
          <w:spacing w:val="-6"/>
        </w:rPr>
        <w:t> </w:t>
      </w:r>
      <w:r>
        <w:rPr>
          <w:color w:val="231F20"/>
        </w:rPr>
        <w:t>un</w:t>
      </w:r>
      <w:r>
        <w:rPr>
          <w:color w:val="231F20"/>
          <w:spacing w:val="-6"/>
        </w:rPr>
        <w:t> </w:t>
      </w:r>
      <w:r>
        <w:rPr>
          <w:color w:val="231F20"/>
        </w:rPr>
        <w:t>recurso</w:t>
      </w:r>
      <w:r>
        <w:rPr>
          <w:color w:val="231F20"/>
          <w:spacing w:val="-6"/>
        </w:rPr>
        <w:t> </w:t>
      </w:r>
      <w:r>
        <w:rPr>
          <w:color w:val="231F20"/>
        </w:rPr>
        <w:t>con-tencioso</w:t>
      </w:r>
      <w:r>
        <w:rPr>
          <w:color w:val="231F20"/>
          <w:spacing w:val="-8"/>
        </w:rPr>
        <w:t> </w:t>
      </w:r>
      <w:r>
        <w:rPr>
          <w:color w:val="231F20"/>
        </w:rPr>
        <w:t>nos</w:t>
      </w:r>
      <w:r>
        <w:rPr>
          <w:color w:val="231F20"/>
          <w:spacing w:val="-8"/>
        </w:rPr>
        <w:t> </w:t>
      </w:r>
      <w:r>
        <w:rPr>
          <w:color w:val="231F20"/>
        </w:rPr>
        <w:t>informe</w:t>
      </w:r>
      <w:r>
        <w:rPr>
          <w:color w:val="231F20"/>
          <w:spacing w:val="-8"/>
        </w:rPr>
        <w:t> </w:t>
      </w:r>
      <w:r>
        <w:rPr>
          <w:color w:val="231F20"/>
        </w:rPr>
        <w:t>de</w:t>
      </w:r>
      <w:r>
        <w:rPr>
          <w:color w:val="231F20"/>
          <w:spacing w:val="-8"/>
        </w:rPr>
        <w:t> </w:t>
      </w:r>
      <w:r>
        <w:rPr>
          <w:color w:val="231F20"/>
        </w:rPr>
        <w:t>que</w:t>
      </w:r>
      <w:r>
        <w:rPr>
          <w:color w:val="231F20"/>
          <w:spacing w:val="-8"/>
        </w:rPr>
        <w:t> </w:t>
      </w:r>
      <w:r>
        <w:rPr>
          <w:color w:val="231F20"/>
        </w:rPr>
        <w:t>lo</w:t>
      </w:r>
      <w:r>
        <w:rPr>
          <w:color w:val="231F20"/>
          <w:spacing w:val="-8"/>
        </w:rPr>
        <w:t> </w:t>
      </w:r>
      <w:r>
        <w:rPr>
          <w:color w:val="231F20"/>
        </w:rPr>
        <w:t>que</w:t>
      </w:r>
      <w:r>
        <w:rPr>
          <w:color w:val="231F20"/>
          <w:spacing w:val="-8"/>
        </w:rPr>
        <w:t> </w:t>
      </w:r>
      <w:r>
        <w:rPr>
          <w:color w:val="231F20"/>
        </w:rPr>
        <w:t>autorizó</w:t>
      </w:r>
      <w:r>
        <w:rPr>
          <w:color w:val="231F20"/>
          <w:spacing w:val="-8"/>
        </w:rPr>
        <w:t> </w:t>
      </w:r>
      <w:r>
        <w:rPr>
          <w:color w:val="231F20"/>
        </w:rPr>
        <w:t>como</w:t>
      </w:r>
      <w:r>
        <w:rPr>
          <w:color w:val="231F20"/>
          <w:spacing w:val="-8"/>
        </w:rPr>
        <w:t> </w:t>
      </w:r>
      <w:r>
        <w:rPr>
          <w:color w:val="231F20"/>
        </w:rPr>
        <w:t>‘ampliación</w:t>
      </w:r>
      <w:r>
        <w:rPr>
          <w:color w:val="231F20"/>
          <w:spacing w:val="-8"/>
        </w:rPr>
        <w:t> </w:t>
      </w:r>
      <w:r>
        <w:rPr>
          <w:color w:val="231F20"/>
        </w:rPr>
        <w:t>de</w:t>
      </w:r>
      <w:r>
        <w:rPr>
          <w:color w:val="231F20"/>
          <w:spacing w:val="-8"/>
        </w:rPr>
        <w:t> </w:t>
      </w:r>
      <w:r>
        <w:rPr>
          <w:color w:val="231F20"/>
        </w:rPr>
        <w:t>apartamentos’</w:t>
      </w:r>
      <w:r>
        <w:rPr>
          <w:color w:val="231F20"/>
          <w:spacing w:val="-8"/>
        </w:rPr>
        <w:t> </w:t>
      </w:r>
      <w:r>
        <w:rPr>
          <w:color w:val="231F20"/>
        </w:rPr>
        <w:t>en</w:t>
      </w:r>
      <w:r>
        <w:rPr>
          <w:color w:val="231F20"/>
          <w:spacing w:val="-8"/>
        </w:rPr>
        <w:t> </w:t>
      </w:r>
      <w:r>
        <w:rPr>
          <w:color w:val="231F20"/>
        </w:rPr>
        <w:t>realidad son reformas en unos sótanos, unos ascensores y pequeñas reformas para completar la licencia concedida para los apartamentos sitos en la parcela J, que se encuentra en otra licencia que no identifica”. En el caso de la licencia anulada a un hotel de 660 plazas en la parcela</w:t>
      </w:r>
      <w:r>
        <w:rPr>
          <w:color w:val="231F20"/>
          <w:spacing w:val="-2"/>
        </w:rPr>
        <w:t> </w:t>
      </w:r>
      <w:r>
        <w:rPr>
          <w:color w:val="231F20"/>
        </w:rPr>
        <w:t>B</w:t>
      </w:r>
      <w:r>
        <w:rPr>
          <w:color w:val="231F20"/>
          <w:spacing w:val="-2"/>
        </w:rPr>
        <w:t> </w:t>
      </w:r>
      <w:r>
        <w:rPr>
          <w:color w:val="231F20"/>
        </w:rPr>
        <w:t>del</w:t>
      </w:r>
      <w:r>
        <w:rPr>
          <w:color w:val="231F20"/>
          <w:spacing w:val="-2"/>
        </w:rPr>
        <w:t> </w:t>
      </w:r>
      <w:r>
        <w:rPr>
          <w:color w:val="231F20"/>
        </w:rPr>
        <w:t>Plan</w:t>
      </w:r>
      <w:r>
        <w:rPr>
          <w:color w:val="231F20"/>
          <w:spacing w:val="-2"/>
        </w:rPr>
        <w:t> </w:t>
      </w:r>
      <w:r>
        <w:rPr>
          <w:color w:val="231F20"/>
        </w:rPr>
        <w:t>Parcial</w:t>
      </w:r>
      <w:r>
        <w:rPr>
          <w:color w:val="231F20"/>
          <w:spacing w:val="-2"/>
        </w:rPr>
        <w:t> </w:t>
      </w:r>
      <w:r>
        <w:rPr>
          <w:color w:val="231F20"/>
        </w:rPr>
        <w:t>Costa</w:t>
      </w:r>
      <w:r>
        <w:rPr>
          <w:color w:val="231F20"/>
          <w:spacing w:val="-2"/>
        </w:rPr>
        <w:t> </w:t>
      </w:r>
      <w:r>
        <w:rPr>
          <w:color w:val="231F20"/>
        </w:rPr>
        <w:t>Papagayo,</w:t>
      </w:r>
      <w:r>
        <w:rPr>
          <w:color w:val="231F20"/>
          <w:spacing w:val="-2"/>
        </w:rPr>
        <w:t> </w:t>
      </w:r>
      <w:r>
        <w:rPr>
          <w:color w:val="231F20"/>
        </w:rPr>
        <w:t>la</w:t>
      </w:r>
      <w:r>
        <w:rPr>
          <w:color w:val="231F20"/>
          <w:spacing w:val="-2"/>
        </w:rPr>
        <w:t> </w:t>
      </w:r>
      <w:r>
        <w:rPr>
          <w:color w:val="231F20"/>
        </w:rPr>
        <w:t>FCM</w:t>
      </w:r>
      <w:r>
        <w:rPr>
          <w:color w:val="231F20"/>
          <w:spacing w:val="-2"/>
        </w:rPr>
        <w:t> </w:t>
      </w:r>
      <w:r>
        <w:rPr>
          <w:color w:val="231F20"/>
        </w:rPr>
        <w:t>trasladó</w:t>
      </w:r>
      <w:r>
        <w:rPr>
          <w:color w:val="231F20"/>
          <w:spacing w:val="-2"/>
        </w:rPr>
        <w:t> </w:t>
      </w:r>
      <w:r>
        <w:rPr>
          <w:color w:val="231F20"/>
        </w:rPr>
        <w:t>a</w:t>
      </w:r>
      <w:r>
        <w:rPr>
          <w:color w:val="231F20"/>
          <w:spacing w:val="-2"/>
        </w:rPr>
        <w:t> </w:t>
      </w:r>
      <w:r>
        <w:rPr>
          <w:color w:val="231F20"/>
        </w:rPr>
        <w:t>la</w:t>
      </w:r>
      <w:r>
        <w:rPr>
          <w:color w:val="231F20"/>
          <w:spacing w:val="-2"/>
        </w:rPr>
        <w:t> </w:t>
      </w:r>
      <w:r>
        <w:rPr>
          <w:color w:val="231F20"/>
        </w:rPr>
        <w:t>opinión</w:t>
      </w:r>
      <w:r>
        <w:rPr>
          <w:color w:val="231F20"/>
          <w:spacing w:val="-2"/>
        </w:rPr>
        <w:t> </w:t>
      </w:r>
      <w:r>
        <w:rPr>
          <w:color w:val="231F20"/>
        </w:rPr>
        <w:t>pública</w:t>
      </w:r>
      <w:r>
        <w:rPr>
          <w:color w:val="231F20"/>
          <w:spacing w:val="-2"/>
        </w:rPr>
        <w:t> </w:t>
      </w:r>
      <w:r>
        <w:rPr>
          <w:color w:val="231F20"/>
        </w:rPr>
        <w:t>que</w:t>
      </w:r>
      <w:r>
        <w:rPr>
          <w:color w:val="231F20"/>
          <w:spacing w:val="-2"/>
        </w:rPr>
        <w:t> </w:t>
      </w:r>
      <w:r>
        <w:rPr>
          <w:color w:val="231F20"/>
        </w:rPr>
        <w:t>había “evacuado consulta a su equipo jurídico para valorar las vías de ejecución de la sentencia que se abren tras el pronunciamiento del TSJC, así como sobre la oportunidad de comuni-car a la Agencia de Protección del Medio Urbano y Natural de Canarias la situación ilegal de este hotel”.</w:t>
      </w:r>
    </w:p>
    <w:p>
      <w:pPr>
        <w:pStyle w:val="BodyText"/>
        <w:spacing w:line="348" w:lineRule="auto" w:before="20"/>
        <w:ind w:left="284" w:right="277"/>
        <w:jc w:val="both"/>
      </w:pPr>
      <w:r>
        <w:rPr>
          <w:color w:val="231F20"/>
        </w:rPr>
        <w:t>El</w:t>
      </w:r>
      <w:r>
        <w:rPr>
          <w:color w:val="231F20"/>
          <w:spacing w:val="-1"/>
        </w:rPr>
        <w:t> </w:t>
      </w:r>
      <w:r>
        <w:rPr>
          <w:color w:val="231F20"/>
        </w:rPr>
        <w:t>representante</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FCM</w:t>
      </w:r>
      <w:r>
        <w:rPr>
          <w:color w:val="231F20"/>
          <w:spacing w:val="-1"/>
        </w:rPr>
        <w:t> </w:t>
      </w:r>
      <w:r>
        <w:rPr>
          <w:color w:val="231F20"/>
        </w:rPr>
        <w:t>en</w:t>
      </w:r>
      <w:r>
        <w:rPr>
          <w:color w:val="231F20"/>
          <w:spacing w:val="-1"/>
        </w:rPr>
        <w:t> </w:t>
      </w:r>
      <w:r>
        <w:rPr>
          <w:color w:val="231F20"/>
        </w:rPr>
        <w:t>el</w:t>
      </w:r>
      <w:r>
        <w:rPr>
          <w:color w:val="231F20"/>
          <w:spacing w:val="-1"/>
        </w:rPr>
        <w:t> </w:t>
      </w:r>
      <w:r>
        <w:rPr>
          <w:color w:val="231F20"/>
        </w:rPr>
        <w:t>Consejo</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Reserva</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Biosfera</w:t>
      </w:r>
      <w:r>
        <w:rPr>
          <w:color w:val="231F20"/>
          <w:spacing w:val="-1"/>
        </w:rPr>
        <w:t> </w:t>
      </w:r>
      <w:r>
        <w:rPr>
          <w:color w:val="231F20"/>
        </w:rPr>
        <w:t>pidió,</w:t>
      </w:r>
      <w:r>
        <w:rPr>
          <w:color w:val="231F20"/>
          <w:spacing w:val="-1"/>
        </w:rPr>
        <w:t> </w:t>
      </w:r>
      <w:r>
        <w:rPr>
          <w:color w:val="231F20"/>
        </w:rPr>
        <w:t>en</w:t>
      </w:r>
      <w:r>
        <w:rPr>
          <w:color w:val="231F20"/>
          <w:spacing w:val="-1"/>
        </w:rPr>
        <w:t> </w:t>
      </w:r>
      <w:r>
        <w:rPr>
          <w:color w:val="231F20"/>
        </w:rPr>
        <w:t>la</w:t>
      </w:r>
      <w:r>
        <w:rPr>
          <w:color w:val="231F20"/>
          <w:spacing w:val="-1"/>
        </w:rPr>
        <w:t> </w:t>
      </w:r>
      <w:r>
        <w:rPr>
          <w:color w:val="231F20"/>
        </w:rPr>
        <w:t>reunión celebrada en el mes de noviembre, que el extenso y detallado informe realizado por el Cabildo</w:t>
      </w:r>
      <w:r>
        <w:rPr>
          <w:color w:val="231F20"/>
          <w:spacing w:val="-12"/>
        </w:rPr>
        <w:t> </w:t>
      </w:r>
      <w:r>
        <w:rPr>
          <w:color w:val="231F20"/>
        </w:rPr>
        <w:t>sobre</w:t>
      </w:r>
      <w:r>
        <w:rPr>
          <w:color w:val="231F20"/>
          <w:spacing w:val="-12"/>
        </w:rPr>
        <w:t> </w:t>
      </w:r>
      <w:r>
        <w:rPr>
          <w:color w:val="231F20"/>
        </w:rPr>
        <w:t>las</w:t>
      </w:r>
      <w:r>
        <w:rPr>
          <w:color w:val="231F20"/>
          <w:spacing w:val="-12"/>
        </w:rPr>
        <w:t> </w:t>
      </w:r>
      <w:r>
        <w:rPr>
          <w:color w:val="231F20"/>
        </w:rPr>
        <w:t>ilegalidades</w:t>
      </w:r>
      <w:r>
        <w:rPr>
          <w:color w:val="231F20"/>
          <w:spacing w:val="-12"/>
        </w:rPr>
        <w:t> </w:t>
      </w:r>
      <w:r>
        <w:rPr>
          <w:color w:val="231F20"/>
        </w:rPr>
        <w:t>urbanísticas</w:t>
      </w:r>
      <w:r>
        <w:rPr>
          <w:color w:val="231F20"/>
          <w:spacing w:val="-12"/>
        </w:rPr>
        <w:t> </w:t>
      </w:r>
      <w:r>
        <w:rPr>
          <w:color w:val="231F20"/>
        </w:rPr>
        <w:t>fuera</w:t>
      </w:r>
      <w:r>
        <w:rPr>
          <w:color w:val="231F20"/>
          <w:spacing w:val="-12"/>
        </w:rPr>
        <w:t> </w:t>
      </w:r>
      <w:r>
        <w:rPr>
          <w:color w:val="231F20"/>
        </w:rPr>
        <w:t>llevado</w:t>
      </w:r>
      <w:r>
        <w:rPr>
          <w:color w:val="231F20"/>
          <w:spacing w:val="-12"/>
        </w:rPr>
        <w:t> </w:t>
      </w:r>
      <w:r>
        <w:rPr>
          <w:color w:val="231F20"/>
        </w:rPr>
        <w:t>a</w:t>
      </w:r>
      <w:r>
        <w:rPr>
          <w:color w:val="231F20"/>
          <w:spacing w:val="-12"/>
        </w:rPr>
        <w:t> </w:t>
      </w:r>
      <w:r>
        <w:rPr>
          <w:color w:val="231F20"/>
        </w:rPr>
        <w:t>la</w:t>
      </w:r>
      <w:r>
        <w:rPr>
          <w:color w:val="231F20"/>
          <w:spacing w:val="-12"/>
        </w:rPr>
        <w:t> </w:t>
      </w:r>
      <w:r>
        <w:rPr>
          <w:color w:val="231F20"/>
        </w:rPr>
        <w:t>Fiscalía.</w:t>
      </w:r>
      <w:r>
        <w:rPr>
          <w:color w:val="231F20"/>
          <w:spacing w:val="-12"/>
        </w:rPr>
        <w:t> </w:t>
      </w:r>
      <w:r>
        <w:rPr>
          <w:color w:val="231F20"/>
        </w:rPr>
        <w:t>Además</w:t>
      </w:r>
      <w:r>
        <w:rPr>
          <w:color w:val="231F20"/>
          <w:spacing w:val="-12"/>
        </w:rPr>
        <w:t> </w:t>
      </w:r>
      <w:r>
        <w:rPr>
          <w:color w:val="231F20"/>
        </w:rPr>
        <w:t>exigió</w:t>
      </w:r>
      <w:r>
        <w:rPr>
          <w:color w:val="231F20"/>
          <w:spacing w:val="-12"/>
        </w:rPr>
        <w:t> </w:t>
      </w:r>
      <w:r>
        <w:rPr>
          <w:color w:val="231F20"/>
        </w:rPr>
        <w:t>discul-pas públicas de todos aquellos que han cuestionado a quienes han defendido la legalidad. Por último hay que recordar que la FCM decidió personarse en su momento en aquellos procedimientos abiertos por el Cabildo de Lanzarote contra el otorgamiento de licencias urbanísticas</w:t>
      </w:r>
      <w:r>
        <w:rPr>
          <w:color w:val="231F20"/>
          <w:spacing w:val="-11"/>
        </w:rPr>
        <w:t> </w:t>
      </w:r>
      <w:r>
        <w:rPr>
          <w:color w:val="231F20"/>
        </w:rPr>
        <w:t>por</w:t>
      </w:r>
      <w:r>
        <w:rPr>
          <w:color w:val="231F20"/>
          <w:spacing w:val="-11"/>
        </w:rPr>
        <w:t> </w:t>
      </w:r>
      <w:r>
        <w:rPr>
          <w:color w:val="231F20"/>
        </w:rPr>
        <w:t>parte</w:t>
      </w:r>
      <w:r>
        <w:rPr>
          <w:color w:val="231F20"/>
          <w:spacing w:val="-11"/>
        </w:rPr>
        <w:t> </w:t>
      </w:r>
      <w:r>
        <w:rPr>
          <w:color w:val="231F20"/>
        </w:rPr>
        <w:t>de</w:t>
      </w:r>
      <w:r>
        <w:rPr>
          <w:color w:val="231F20"/>
          <w:spacing w:val="-11"/>
        </w:rPr>
        <w:t> </w:t>
      </w:r>
      <w:r>
        <w:rPr>
          <w:color w:val="231F20"/>
        </w:rPr>
        <w:t>los</w:t>
      </w:r>
      <w:r>
        <w:rPr>
          <w:color w:val="231F20"/>
          <w:spacing w:val="-11"/>
        </w:rPr>
        <w:t> </w:t>
      </w:r>
      <w:r>
        <w:rPr>
          <w:color w:val="231F20"/>
        </w:rPr>
        <w:t>Ayuntamientos</w:t>
      </w:r>
      <w:r>
        <w:rPr>
          <w:color w:val="231F20"/>
          <w:spacing w:val="-11"/>
        </w:rPr>
        <w:t> </w:t>
      </w:r>
      <w:r>
        <w:rPr>
          <w:color w:val="231F20"/>
        </w:rPr>
        <w:t>de</w:t>
      </w:r>
      <w:r>
        <w:rPr>
          <w:color w:val="231F20"/>
          <w:spacing w:val="-11"/>
        </w:rPr>
        <w:t> </w:t>
      </w:r>
      <w:r>
        <w:rPr>
          <w:color w:val="231F20"/>
        </w:rPr>
        <w:t>Teguise</w:t>
      </w:r>
      <w:r>
        <w:rPr>
          <w:color w:val="231F20"/>
          <w:spacing w:val="-11"/>
        </w:rPr>
        <w:t> </w:t>
      </w:r>
      <w:r>
        <w:rPr>
          <w:color w:val="231F20"/>
        </w:rPr>
        <w:t>y</w:t>
      </w:r>
      <w:r>
        <w:rPr>
          <w:color w:val="231F20"/>
          <w:spacing w:val="-11"/>
        </w:rPr>
        <w:t> </w:t>
      </w:r>
      <w:r>
        <w:rPr>
          <w:color w:val="231F20"/>
        </w:rPr>
        <w:t>Yaiza</w:t>
      </w:r>
      <w:r>
        <w:rPr>
          <w:color w:val="231F20"/>
          <w:spacing w:val="-11"/>
        </w:rPr>
        <w:t> </w:t>
      </w:r>
      <w:r>
        <w:rPr>
          <w:color w:val="231F20"/>
        </w:rPr>
        <w:t>en</w:t>
      </w:r>
      <w:r>
        <w:rPr>
          <w:color w:val="231F20"/>
          <w:spacing w:val="-11"/>
        </w:rPr>
        <w:t> </w:t>
      </w:r>
      <w:r>
        <w:rPr>
          <w:color w:val="231F20"/>
        </w:rPr>
        <w:t>el</w:t>
      </w:r>
      <w:r>
        <w:rPr>
          <w:color w:val="231F20"/>
          <w:spacing w:val="-11"/>
        </w:rPr>
        <w:t> </w:t>
      </w:r>
      <w:r>
        <w:rPr>
          <w:color w:val="231F20"/>
        </w:rPr>
        <w:t>periodo</w:t>
      </w:r>
      <w:r>
        <w:rPr>
          <w:color w:val="231F20"/>
          <w:spacing w:val="-11"/>
        </w:rPr>
        <w:t> </w:t>
      </w:r>
      <w:r>
        <w:rPr>
          <w:color w:val="231F20"/>
        </w:rPr>
        <w:t>de</w:t>
      </w:r>
      <w:r>
        <w:rPr>
          <w:color w:val="231F20"/>
          <w:spacing w:val="-11"/>
        </w:rPr>
        <w:t> </w:t>
      </w:r>
      <w:r>
        <w:rPr>
          <w:color w:val="231F20"/>
        </w:rPr>
        <w:t>tramitación de la llamada Moratoria Turística. Todo el proceso legal en los tribunales se ha alargado durante más de cinco años.</w:t>
      </w:r>
    </w:p>
    <w:p>
      <w:pPr>
        <w:pStyle w:val="BodyText"/>
        <w:spacing w:after="0" w:line="348" w:lineRule="auto"/>
        <w:jc w:val="both"/>
        <w:sectPr>
          <w:pgSz w:w="11910" w:h="16840"/>
          <w:pgMar w:header="850" w:footer="0" w:top="1440" w:bottom="280" w:left="1700" w:right="1700"/>
        </w:sectPr>
      </w:pPr>
    </w:p>
    <w:p>
      <w:pPr>
        <w:pStyle w:val="BodyText"/>
        <w:spacing w:before="143"/>
      </w:pPr>
      <w:r>
        <w:rPr/>
        <mc:AlternateContent>
          <mc:Choice Requires="wps">
            <w:drawing>
              <wp:anchor distT="0" distB="0" distL="0" distR="0" allowOverlap="1" layoutInCell="1" locked="0" behindDoc="0" simplePos="0" relativeHeight="15757312">
                <wp:simplePos x="0" y="0"/>
                <wp:positionH relativeFrom="page">
                  <wp:posOffset>6732003</wp:posOffset>
                </wp:positionH>
                <wp:positionV relativeFrom="page">
                  <wp:posOffset>8036991</wp:posOffset>
                </wp:positionV>
                <wp:extent cx="288290" cy="1933575"/>
                <wp:effectExtent l="0" t="0" r="0" b="0"/>
                <wp:wrapNone/>
                <wp:docPr id="98" name="Group 98"/>
                <wp:cNvGraphicFramePr>
                  <a:graphicFrameLocks/>
                </wp:cNvGraphicFramePr>
                <a:graphic>
                  <a:graphicData uri="http://schemas.microsoft.com/office/word/2010/wordprocessingGroup">
                    <wpg:wgp>
                      <wpg:cNvPr id="98" name="Group 98"/>
                      <wpg:cNvGrpSpPr/>
                      <wpg:grpSpPr>
                        <a:xfrm>
                          <a:off x="0" y="0"/>
                          <a:ext cx="288290" cy="1933575"/>
                          <a:chExt cx="288290" cy="1933575"/>
                        </a:xfrm>
                      </wpg:grpSpPr>
                      <pic:pic>
                        <pic:nvPicPr>
                          <pic:cNvPr id="99" name="Image 99"/>
                          <pic:cNvPicPr/>
                        </pic:nvPicPr>
                        <pic:blipFill>
                          <a:blip r:embed="rId12" cstate="print"/>
                          <a:stretch>
                            <a:fillRect/>
                          </a:stretch>
                        </pic:blipFill>
                        <pic:spPr>
                          <a:xfrm>
                            <a:off x="15265" y="1667624"/>
                            <a:ext cx="256311" cy="248704"/>
                          </a:xfrm>
                          <a:prstGeom prst="rect">
                            <a:avLst/>
                          </a:prstGeom>
                        </pic:spPr>
                      </pic:pic>
                      <wps:wsp>
                        <wps:cNvPr id="100" name="Graphic 10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57312" id="docshapegroup88" coordorigin="10602,12657" coordsize="454,3045">
                <v:shape style="position:absolute;left:10625;top:15282;width:404;height:392" type="#_x0000_t75" id="docshape89" stroked="false">
                  <v:imagedata r:id="rId12" o:title=""/>
                </v:shape>
                <v:shape style="position:absolute;left:10606;top:12661;width:444;height:3035" id="docshape9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7824">
                <wp:simplePos x="0" y="0"/>
                <wp:positionH relativeFrom="page">
                  <wp:posOffset>6784499</wp:posOffset>
                </wp:positionH>
                <wp:positionV relativeFrom="page">
                  <wp:posOffset>923297</wp:posOffset>
                </wp:positionV>
                <wp:extent cx="231775" cy="940435"/>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57824" type="#_x0000_t202" id="docshape9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8336">
                <wp:simplePos x="0" y="0"/>
                <wp:positionH relativeFrom="page">
                  <wp:posOffset>6779069</wp:posOffset>
                </wp:positionH>
                <wp:positionV relativeFrom="page">
                  <wp:posOffset>8134029</wp:posOffset>
                </wp:positionV>
                <wp:extent cx="202565" cy="1460500"/>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58336" type="#_x0000_t202" id="docshape9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Heading2"/>
        <w:spacing w:line="348" w:lineRule="auto"/>
        <w:ind w:right="289"/>
      </w:pPr>
      <w:r>
        <w:rPr>
          <w:i/>
          <w:color w:val="EE3124"/>
        </w:rPr>
        <w:t>Valoración de la FCM respecto a la tramitación de la Ley de Medidas Urgentes que</w:t>
      </w:r>
      <w:r>
        <w:rPr>
          <w:color w:val="EE3124"/>
        </w:rPr>
        <w:t> promueve el Gobierno de Canarias</w:t>
      </w:r>
    </w:p>
    <w:p>
      <w:pPr>
        <w:pStyle w:val="BodyText"/>
        <w:spacing w:line="348" w:lineRule="auto" w:before="1"/>
        <w:ind w:left="284" w:right="277"/>
        <w:jc w:val="both"/>
      </w:pPr>
      <w:r>
        <w:rPr>
          <w:color w:val="231F20"/>
        </w:rPr>
        <w:t>La FCM anunció en el mes de septiembre su intención de impugnar la Ley de Medidas Urgentes</w:t>
      </w:r>
      <w:r>
        <w:rPr>
          <w:color w:val="231F20"/>
          <w:spacing w:val="-10"/>
        </w:rPr>
        <w:t> </w:t>
      </w:r>
      <w:r>
        <w:rPr>
          <w:color w:val="231F20"/>
        </w:rPr>
        <w:t>que</w:t>
      </w:r>
      <w:r>
        <w:rPr>
          <w:color w:val="231F20"/>
          <w:spacing w:val="-10"/>
        </w:rPr>
        <w:t> </w:t>
      </w:r>
      <w:r>
        <w:rPr>
          <w:color w:val="231F20"/>
        </w:rPr>
        <w:t>promueve</w:t>
      </w:r>
      <w:r>
        <w:rPr>
          <w:color w:val="231F20"/>
          <w:spacing w:val="-10"/>
        </w:rPr>
        <w:t> </w:t>
      </w:r>
      <w:r>
        <w:rPr>
          <w:color w:val="231F20"/>
        </w:rPr>
        <w:t>el</w:t>
      </w:r>
      <w:r>
        <w:rPr>
          <w:color w:val="231F20"/>
          <w:spacing w:val="-10"/>
        </w:rPr>
        <w:t> </w:t>
      </w:r>
      <w:r>
        <w:rPr>
          <w:color w:val="231F20"/>
        </w:rPr>
        <w:t>Gobierno</w:t>
      </w:r>
      <w:r>
        <w:rPr>
          <w:color w:val="231F20"/>
          <w:spacing w:val="-10"/>
        </w:rPr>
        <w:t> </w:t>
      </w:r>
      <w:r>
        <w:rPr>
          <w:color w:val="231F20"/>
        </w:rPr>
        <w:t>de</w:t>
      </w:r>
      <w:r>
        <w:rPr>
          <w:color w:val="231F20"/>
          <w:spacing w:val="-10"/>
        </w:rPr>
        <w:t> </w:t>
      </w:r>
      <w:r>
        <w:rPr>
          <w:color w:val="231F20"/>
        </w:rPr>
        <w:t>Canarias</w:t>
      </w:r>
      <w:r>
        <w:rPr>
          <w:color w:val="231F20"/>
          <w:spacing w:val="-10"/>
        </w:rPr>
        <w:t> </w:t>
      </w:r>
      <w:r>
        <w:rPr>
          <w:color w:val="231F20"/>
        </w:rPr>
        <w:t>si</w:t>
      </w:r>
      <w:r>
        <w:rPr>
          <w:color w:val="231F20"/>
          <w:spacing w:val="-10"/>
        </w:rPr>
        <w:t> </w:t>
      </w:r>
      <w:r>
        <w:rPr>
          <w:color w:val="231F20"/>
        </w:rPr>
        <w:t>ésta</w:t>
      </w:r>
      <w:r>
        <w:rPr>
          <w:color w:val="231F20"/>
          <w:spacing w:val="-10"/>
        </w:rPr>
        <w:t> </w:t>
      </w:r>
      <w:r>
        <w:rPr>
          <w:color w:val="231F20"/>
        </w:rPr>
        <w:t>incluía</w:t>
      </w:r>
      <w:r>
        <w:rPr>
          <w:color w:val="231F20"/>
          <w:spacing w:val="-10"/>
        </w:rPr>
        <w:t> </w:t>
      </w:r>
      <w:r>
        <w:rPr>
          <w:color w:val="231F20"/>
        </w:rPr>
        <w:t>disposiciones</w:t>
      </w:r>
      <w:r>
        <w:rPr>
          <w:color w:val="231F20"/>
          <w:spacing w:val="-10"/>
        </w:rPr>
        <w:t> </w:t>
      </w:r>
      <w:r>
        <w:rPr>
          <w:color w:val="231F20"/>
        </w:rPr>
        <w:t>para</w:t>
      </w:r>
      <w:r>
        <w:rPr>
          <w:color w:val="231F20"/>
          <w:spacing w:val="-10"/>
        </w:rPr>
        <w:t> </w:t>
      </w:r>
      <w:r>
        <w:rPr>
          <w:color w:val="231F20"/>
        </w:rPr>
        <w:t>legalizar los hoteles y apartamentos con licencias anuladas por los tribunales. En ese anuncio, la FCM repasaba su trayectoria de apuesta por un modelo turístico basado en criterios de sostenibilidad y respeto al medio ambiente. Se hacía un recorrido por los avances en la</w:t>
      </w:r>
      <w:r>
        <w:rPr>
          <w:color w:val="231F20"/>
          <w:spacing w:val="40"/>
        </w:rPr>
        <w:t> </w:t>
      </w:r>
      <w:r>
        <w:rPr>
          <w:color w:val="231F20"/>
        </w:rPr>
        <w:t>Isla en la contención del territorio y por los movimientos que se han ido produciendo para romper esos avances. En el año 2006, la FCM ya tenía la convicción de que existía “una operación concertada, a gran escala y sin precedentes, promovida desde ámbitos empre-sariales y políticos, que persigue desmantelar los avances que se han producido en la Isla durante los últimos quince años en materia de control del crecimiento turístico y ocupación del</w:t>
      </w:r>
      <w:r>
        <w:rPr>
          <w:color w:val="231F20"/>
          <w:spacing w:val="29"/>
        </w:rPr>
        <w:t> </w:t>
      </w:r>
      <w:r>
        <w:rPr>
          <w:color w:val="231F20"/>
        </w:rPr>
        <w:t>suelo”.</w:t>
      </w:r>
      <w:r>
        <w:rPr>
          <w:color w:val="231F20"/>
          <w:spacing w:val="29"/>
        </w:rPr>
        <w:t> </w:t>
      </w:r>
      <w:r>
        <w:rPr>
          <w:color w:val="231F20"/>
        </w:rPr>
        <w:t>Las</w:t>
      </w:r>
      <w:r>
        <w:rPr>
          <w:color w:val="231F20"/>
          <w:spacing w:val="29"/>
        </w:rPr>
        <w:t> </w:t>
      </w:r>
      <w:r>
        <w:rPr>
          <w:color w:val="231F20"/>
        </w:rPr>
        <w:t>sentencias</w:t>
      </w:r>
      <w:r>
        <w:rPr>
          <w:color w:val="231F20"/>
          <w:spacing w:val="29"/>
        </w:rPr>
        <w:t> </w:t>
      </w:r>
      <w:r>
        <w:rPr>
          <w:color w:val="231F20"/>
        </w:rPr>
        <w:t>emitidas</w:t>
      </w:r>
      <w:r>
        <w:rPr>
          <w:color w:val="231F20"/>
          <w:spacing w:val="29"/>
        </w:rPr>
        <w:t> </w:t>
      </w:r>
      <w:r>
        <w:rPr>
          <w:color w:val="231F20"/>
        </w:rPr>
        <w:t>por</w:t>
      </w:r>
      <w:r>
        <w:rPr>
          <w:color w:val="231F20"/>
          <w:spacing w:val="29"/>
        </w:rPr>
        <w:t> </w:t>
      </w:r>
      <w:r>
        <w:rPr>
          <w:color w:val="231F20"/>
        </w:rPr>
        <w:t>los</w:t>
      </w:r>
      <w:r>
        <w:rPr>
          <w:color w:val="231F20"/>
          <w:spacing w:val="29"/>
        </w:rPr>
        <w:t> </w:t>
      </w:r>
      <w:r>
        <w:rPr>
          <w:color w:val="231F20"/>
        </w:rPr>
        <w:t>tribunales</w:t>
      </w:r>
      <w:r>
        <w:rPr>
          <w:color w:val="231F20"/>
          <w:spacing w:val="29"/>
        </w:rPr>
        <w:t> </w:t>
      </w:r>
      <w:r>
        <w:rPr>
          <w:color w:val="231F20"/>
        </w:rPr>
        <w:t>que</w:t>
      </w:r>
      <w:r>
        <w:rPr>
          <w:color w:val="231F20"/>
          <w:spacing w:val="29"/>
        </w:rPr>
        <w:t> </w:t>
      </w:r>
      <w:r>
        <w:rPr>
          <w:color w:val="231F20"/>
        </w:rPr>
        <w:t>anulan</w:t>
      </w:r>
      <w:r>
        <w:rPr>
          <w:color w:val="231F20"/>
          <w:spacing w:val="29"/>
        </w:rPr>
        <w:t> </w:t>
      </w:r>
      <w:r>
        <w:rPr>
          <w:color w:val="231F20"/>
        </w:rPr>
        <w:t>licencias</w:t>
      </w:r>
      <w:r>
        <w:rPr>
          <w:color w:val="231F20"/>
          <w:spacing w:val="29"/>
        </w:rPr>
        <w:t> </w:t>
      </w:r>
      <w:r>
        <w:rPr>
          <w:color w:val="231F20"/>
        </w:rPr>
        <w:t>a</w:t>
      </w:r>
      <w:r>
        <w:rPr>
          <w:color w:val="231F20"/>
          <w:spacing w:val="29"/>
        </w:rPr>
        <w:t> </w:t>
      </w:r>
      <w:r>
        <w:rPr>
          <w:color w:val="231F20"/>
        </w:rPr>
        <w:t>complejos en Teguise y Yaiza</w:t>
      </w:r>
      <w:r>
        <w:rPr>
          <w:color w:val="231F20"/>
          <w:spacing w:val="40"/>
        </w:rPr>
        <w:t> </w:t>
      </w:r>
      <w:r>
        <w:rPr>
          <w:color w:val="231F20"/>
        </w:rPr>
        <w:t>han venido a demostrar que los pleitos interpuestos por la FCM y el Cabildo</w:t>
      </w:r>
      <w:r>
        <w:rPr>
          <w:color w:val="231F20"/>
          <w:spacing w:val="-3"/>
        </w:rPr>
        <w:t> </w:t>
      </w:r>
      <w:r>
        <w:rPr>
          <w:color w:val="231F20"/>
        </w:rPr>
        <w:t>de</w:t>
      </w:r>
      <w:r>
        <w:rPr>
          <w:color w:val="231F20"/>
          <w:spacing w:val="-3"/>
        </w:rPr>
        <w:t> </w:t>
      </w:r>
      <w:r>
        <w:rPr>
          <w:color w:val="231F20"/>
        </w:rPr>
        <w:t>Lanzarote</w:t>
      </w:r>
      <w:r>
        <w:rPr>
          <w:color w:val="231F20"/>
          <w:spacing w:val="-3"/>
        </w:rPr>
        <w:t> </w:t>
      </w:r>
      <w:r>
        <w:rPr>
          <w:color w:val="231F20"/>
        </w:rPr>
        <w:t>acertaron</w:t>
      </w:r>
      <w:r>
        <w:rPr>
          <w:color w:val="231F20"/>
          <w:spacing w:val="-3"/>
        </w:rPr>
        <w:t> </w:t>
      </w:r>
      <w:r>
        <w:rPr>
          <w:color w:val="231F20"/>
        </w:rPr>
        <w:t>al</w:t>
      </w:r>
      <w:r>
        <w:rPr>
          <w:color w:val="231F20"/>
          <w:spacing w:val="-3"/>
        </w:rPr>
        <w:t> </w:t>
      </w:r>
      <w:r>
        <w:rPr>
          <w:color w:val="231F20"/>
        </w:rPr>
        <w:t>denunciar</w:t>
      </w:r>
      <w:r>
        <w:rPr>
          <w:color w:val="231F20"/>
          <w:spacing w:val="-3"/>
        </w:rPr>
        <w:t> </w:t>
      </w:r>
      <w:r>
        <w:rPr>
          <w:color w:val="231F20"/>
        </w:rPr>
        <w:t>una</w:t>
      </w:r>
      <w:r>
        <w:rPr>
          <w:color w:val="231F20"/>
          <w:spacing w:val="-3"/>
        </w:rPr>
        <w:t> </w:t>
      </w:r>
      <w:r>
        <w:rPr>
          <w:color w:val="231F20"/>
        </w:rPr>
        <w:t>operación</w:t>
      </w:r>
      <w:r>
        <w:rPr>
          <w:color w:val="231F20"/>
          <w:spacing w:val="-3"/>
        </w:rPr>
        <w:t> </w:t>
      </w:r>
      <w:r>
        <w:rPr>
          <w:color w:val="231F20"/>
        </w:rPr>
        <w:t>masiva</w:t>
      </w:r>
      <w:r>
        <w:rPr>
          <w:color w:val="231F20"/>
          <w:spacing w:val="-3"/>
        </w:rPr>
        <w:t> </w:t>
      </w:r>
      <w:r>
        <w:rPr>
          <w:color w:val="231F20"/>
        </w:rPr>
        <w:t>y</w:t>
      </w:r>
      <w:r>
        <w:rPr>
          <w:color w:val="231F20"/>
          <w:spacing w:val="-3"/>
        </w:rPr>
        <w:t> </w:t>
      </w:r>
      <w:r>
        <w:rPr>
          <w:color w:val="231F20"/>
        </w:rPr>
        <w:t>sistemática</w:t>
      </w:r>
      <w:r>
        <w:rPr>
          <w:color w:val="231F20"/>
          <w:spacing w:val="-3"/>
        </w:rPr>
        <w:t> </w:t>
      </w:r>
      <w:r>
        <w:rPr>
          <w:color w:val="231F20"/>
        </w:rPr>
        <w:t>de</w:t>
      </w:r>
      <w:r>
        <w:rPr>
          <w:color w:val="231F20"/>
          <w:spacing w:val="-3"/>
        </w:rPr>
        <w:t> </w:t>
      </w:r>
      <w:r>
        <w:rPr>
          <w:color w:val="231F20"/>
        </w:rPr>
        <w:t>fraude en la concesión de licencias turísticas y residenciales. Para la FCM esta situación pone de manifiesto la existencia en Lanzarote de dos modelos económicos y urbanísticos clara-mente confrontados: uno, fundado en reglas que permiten compatibilizar la calidad de vida ciudadana</w:t>
      </w:r>
      <w:r>
        <w:rPr>
          <w:color w:val="231F20"/>
          <w:spacing w:val="-7"/>
        </w:rPr>
        <w:t> </w:t>
      </w:r>
      <w:r>
        <w:rPr>
          <w:color w:val="231F20"/>
        </w:rPr>
        <w:t>y</w:t>
      </w:r>
      <w:r>
        <w:rPr>
          <w:color w:val="231F20"/>
          <w:spacing w:val="-7"/>
        </w:rPr>
        <w:t> </w:t>
      </w:r>
      <w:r>
        <w:rPr>
          <w:color w:val="231F20"/>
        </w:rPr>
        <w:t>el</w:t>
      </w:r>
      <w:r>
        <w:rPr>
          <w:color w:val="231F20"/>
          <w:spacing w:val="-7"/>
        </w:rPr>
        <w:t> </w:t>
      </w:r>
      <w:r>
        <w:rPr>
          <w:color w:val="231F20"/>
        </w:rPr>
        <w:t>respeto</w:t>
      </w:r>
      <w:r>
        <w:rPr>
          <w:color w:val="231F20"/>
          <w:spacing w:val="-7"/>
        </w:rPr>
        <w:t> </w:t>
      </w:r>
      <w:r>
        <w:rPr>
          <w:color w:val="231F20"/>
        </w:rPr>
        <w:t>a</w:t>
      </w:r>
      <w:r>
        <w:rPr>
          <w:color w:val="231F20"/>
          <w:spacing w:val="-7"/>
        </w:rPr>
        <w:t> </w:t>
      </w:r>
      <w:r>
        <w:rPr>
          <w:color w:val="231F20"/>
        </w:rPr>
        <w:t>los</w:t>
      </w:r>
      <w:r>
        <w:rPr>
          <w:color w:val="231F20"/>
          <w:spacing w:val="-7"/>
        </w:rPr>
        <w:t> </w:t>
      </w:r>
      <w:r>
        <w:rPr>
          <w:color w:val="231F20"/>
        </w:rPr>
        <w:t>excepcionales</w:t>
      </w:r>
      <w:r>
        <w:rPr>
          <w:color w:val="231F20"/>
          <w:spacing w:val="-7"/>
        </w:rPr>
        <w:t> </w:t>
      </w:r>
      <w:r>
        <w:rPr>
          <w:color w:val="231F20"/>
        </w:rPr>
        <w:t>valores</w:t>
      </w:r>
      <w:r>
        <w:rPr>
          <w:color w:val="231F20"/>
          <w:spacing w:val="-7"/>
        </w:rPr>
        <w:t> </w:t>
      </w:r>
      <w:r>
        <w:rPr>
          <w:color w:val="231F20"/>
        </w:rPr>
        <w:t>naturales</w:t>
      </w:r>
      <w:r>
        <w:rPr>
          <w:color w:val="231F20"/>
          <w:spacing w:val="-7"/>
        </w:rPr>
        <w:t> </w:t>
      </w:r>
      <w:r>
        <w:rPr>
          <w:color w:val="231F20"/>
        </w:rPr>
        <w:t>y</w:t>
      </w:r>
      <w:r>
        <w:rPr>
          <w:color w:val="231F20"/>
          <w:spacing w:val="-7"/>
        </w:rPr>
        <w:t> </w:t>
      </w:r>
      <w:r>
        <w:rPr>
          <w:color w:val="231F20"/>
        </w:rPr>
        <w:t>culturales</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Isla,</w:t>
      </w:r>
      <w:r>
        <w:rPr>
          <w:color w:val="231F20"/>
          <w:spacing w:val="-7"/>
        </w:rPr>
        <w:t> </w:t>
      </w:r>
      <w:r>
        <w:rPr>
          <w:color w:val="231F20"/>
        </w:rPr>
        <w:t>con</w:t>
      </w:r>
      <w:r>
        <w:rPr>
          <w:color w:val="231F20"/>
          <w:spacing w:val="-7"/>
        </w:rPr>
        <w:t> </w:t>
      </w:r>
      <w:r>
        <w:rPr>
          <w:color w:val="231F20"/>
        </w:rPr>
        <w:t>una industria turística singularizada, limitada y ordenada territorialmente; y otro, desregulado y sin</w:t>
      </w:r>
      <w:r>
        <w:rPr>
          <w:color w:val="231F20"/>
          <w:spacing w:val="-12"/>
        </w:rPr>
        <w:t> </w:t>
      </w:r>
      <w:r>
        <w:rPr>
          <w:color w:val="231F20"/>
        </w:rPr>
        <w:t>límites,</w:t>
      </w:r>
      <w:r>
        <w:rPr>
          <w:color w:val="231F20"/>
          <w:spacing w:val="-12"/>
        </w:rPr>
        <w:t> </w:t>
      </w:r>
      <w:r>
        <w:rPr>
          <w:color w:val="231F20"/>
        </w:rPr>
        <w:t>gobernado</w:t>
      </w:r>
      <w:r>
        <w:rPr>
          <w:color w:val="231F20"/>
          <w:spacing w:val="-12"/>
        </w:rPr>
        <w:t> </w:t>
      </w:r>
      <w:r>
        <w:rPr>
          <w:color w:val="231F20"/>
        </w:rPr>
        <w:t>por</w:t>
      </w:r>
      <w:r>
        <w:rPr>
          <w:color w:val="231F20"/>
          <w:spacing w:val="-12"/>
        </w:rPr>
        <w:t> </w:t>
      </w:r>
      <w:r>
        <w:rPr>
          <w:color w:val="231F20"/>
        </w:rPr>
        <w:t>los</w:t>
      </w:r>
      <w:r>
        <w:rPr>
          <w:color w:val="231F20"/>
          <w:spacing w:val="-12"/>
        </w:rPr>
        <w:t> </w:t>
      </w:r>
      <w:r>
        <w:rPr>
          <w:color w:val="231F20"/>
        </w:rPr>
        <w:t>ritmos</w:t>
      </w:r>
      <w:r>
        <w:rPr>
          <w:color w:val="231F20"/>
          <w:spacing w:val="-12"/>
        </w:rPr>
        <w:t> </w:t>
      </w:r>
      <w:r>
        <w:rPr>
          <w:color w:val="231F20"/>
        </w:rPr>
        <w:t>del</w:t>
      </w:r>
      <w:r>
        <w:rPr>
          <w:color w:val="231F20"/>
          <w:spacing w:val="-12"/>
        </w:rPr>
        <w:t> </w:t>
      </w:r>
      <w:r>
        <w:rPr>
          <w:color w:val="231F20"/>
        </w:rPr>
        <w:t>mercado</w:t>
      </w:r>
      <w:r>
        <w:rPr>
          <w:color w:val="231F20"/>
          <w:spacing w:val="-12"/>
        </w:rPr>
        <w:t> </w:t>
      </w:r>
      <w:r>
        <w:rPr>
          <w:color w:val="231F20"/>
        </w:rPr>
        <w:t>y</w:t>
      </w:r>
      <w:r>
        <w:rPr>
          <w:color w:val="231F20"/>
          <w:spacing w:val="-12"/>
        </w:rPr>
        <w:t> </w:t>
      </w:r>
      <w:r>
        <w:rPr>
          <w:color w:val="231F20"/>
        </w:rPr>
        <w:t>la</w:t>
      </w:r>
      <w:r>
        <w:rPr>
          <w:color w:val="231F20"/>
          <w:spacing w:val="-12"/>
        </w:rPr>
        <w:t> </w:t>
      </w:r>
      <w:r>
        <w:rPr>
          <w:color w:val="231F20"/>
        </w:rPr>
        <w:t>ausencia</w:t>
      </w:r>
      <w:r>
        <w:rPr>
          <w:color w:val="231F20"/>
          <w:spacing w:val="-12"/>
        </w:rPr>
        <w:t> </w:t>
      </w:r>
      <w:r>
        <w:rPr>
          <w:color w:val="231F20"/>
        </w:rPr>
        <w:t>de</w:t>
      </w:r>
      <w:r>
        <w:rPr>
          <w:color w:val="231F20"/>
          <w:spacing w:val="-12"/>
        </w:rPr>
        <w:t> </w:t>
      </w:r>
      <w:r>
        <w:rPr>
          <w:color w:val="231F20"/>
        </w:rPr>
        <w:t>regulaciones</w:t>
      </w:r>
      <w:r>
        <w:rPr>
          <w:color w:val="231F20"/>
          <w:spacing w:val="-12"/>
        </w:rPr>
        <w:t> </w:t>
      </w:r>
      <w:r>
        <w:rPr>
          <w:color w:val="231F20"/>
        </w:rPr>
        <w:t>urbanísticas </w:t>
      </w:r>
      <w:r>
        <w:rPr>
          <w:color w:val="231F20"/>
          <w:spacing w:val="-2"/>
        </w:rPr>
        <w:t>restrictivas.</w:t>
      </w:r>
    </w:p>
    <w:p>
      <w:pPr>
        <w:pStyle w:val="BodyText"/>
        <w:spacing w:line="348" w:lineRule="auto" w:before="15"/>
        <w:ind w:left="284" w:right="278"/>
        <w:jc w:val="both"/>
      </w:pPr>
      <w:r>
        <w:rPr>
          <w:color w:val="231F20"/>
        </w:rPr>
        <w:t>A</w:t>
      </w:r>
      <w:r>
        <w:rPr>
          <w:color w:val="231F20"/>
          <w:spacing w:val="-1"/>
        </w:rPr>
        <w:t> </w:t>
      </w:r>
      <w:r>
        <w:rPr>
          <w:color w:val="231F20"/>
        </w:rPr>
        <w:t>juicio</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FCM,</w:t>
      </w:r>
      <w:r>
        <w:rPr>
          <w:color w:val="231F20"/>
          <w:spacing w:val="-1"/>
        </w:rPr>
        <w:t> </w:t>
      </w:r>
      <w:r>
        <w:rPr>
          <w:color w:val="231F20"/>
        </w:rPr>
        <w:t>la</w:t>
      </w:r>
      <w:r>
        <w:rPr>
          <w:color w:val="231F20"/>
          <w:spacing w:val="-1"/>
        </w:rPr>
        <w:t> </w:t>
      </w:r>
      <w:r>
        <w:rPr>
          <w:color w:val="231F20"/>
        </w:rPr>
        <w:t>Ley</w:t>
      </w:r>
      <w:r>
        <w:rPr>
          <w:color w:val="231F20"/>
          <w:spacing w:val="-1"/>
        </w:rPr>
        <w:t> </w:t>
      </w:r>
      <w:r>
        <w:rPr>
          <w:color w:val="231F20"/>
        </w:rPr>
        <w:t>de</w:t>
      </w:r>
      <w:r>
        <w:rPr>
          <w:color w:val="231F20"/>
          <w:spacing w:val="-1"/>
        </w:rPr>
        <w:t> </w:t>
      </w:r>
      <w:r>
        <w:rPr>
          <w:color w:val="231F20"/>
        </w:rPr>
        <w:t>Medidas</w:t>
      </w:r>
      <w:r>
        <w:rPr>
          <w:color w:val="231F20"/>
          <w:spacing w:val="-1"/>
        </w:rPr>
        <w:t> </w:t>
      </w:r>
      <w:r>
        <w:rPr>
          <w:color w:val="231F20"/>
        </w:rPr>
        <w:t>Urgentes</w:t>
      </w:r>
      <w:r>
        <w:rPr>
          <w:color w:val="231F20"/>
          <w:spacing w:val="-1"/>
        </w:rPr>
        <w:t> </w:t>
      </w:r>
      <w:r>
        <w:rPr>
          <w:color w:val="231F20"/>
        </w:rPr>
        <w:t>podría</w:t>
      </w:r>
      <w:r>
        <w:rPr>
          <w:color w:val="231F20"/>
          <w:spacing w:val="-1"/>
        </w:rPr>
        <w:t> </w:t>
      </w:r>
      <w:r>
        <w:rPr>
          <w:color w:val="231F20"/>
        </w:rPr>
        <w:t>incorporar</w:t>
      </w:r>
      <w:r>
        <w:rPr>
          <w:color w:val="231F20"/>
          <w:spacing w:val="-1"/>
        </w:rPr>
        <w:t> </w:t>
      </w:r>
      <w:r>
        <w:rPr>
          <w:color w:val="231F20"/>
        </w:rPr>
        <w:t>una</w:t>
      </w:r>
      <w:r>
        <w:rPr>
          <w:color w:val="231F20"/>
          <w:spacing w:val="-1"/>
        </w:rPr>
        <w:t> </w:t>
      </w:r>
      <w:r>
        <w:rPr>
          <w:color w:val="231F20"/>
        </w:rPr>
        <w:t>auténtica</w:t>
      </w:r>
      <w:r>
        <w:rPr>
          <w:color w:val="231F20"/>
          <w:spacing w:val="-1"/>
        </w:rPr>
        <w:t> </w:t>
      </w:r>
      <w:r>
        <w:rPr>
          <w:color w:val="231F20"/>
        </w:rPr>
        <w:t>ley</w:t>
      </w:r>
      <w:r>
        <w:rPr>
          <w:color w:val="231F20"/>
          <w:spacing w:val="-1"/>
        </w:rPr>
        <w:t> </w:t>
      </w:r>
      <w:r>
        <w:rPr>
          <w:color w:val="231F20"/>
        </w:rPr>
        <w:t>de</w:t>
      </w:r>
      <w:r>
        <w:rPr>
          <w:color w:val="231F20"/>
          <w:spacing w:val="-1"/>
        </w:rPr>
        <w:t> </w:t>
      </w:r>
      <w:r>
        <w:rPr>
          <w:color w:val="231F20"/>
        </w:rPr>
        <w:t>am-nistía o de punto final, con dos objetivos fundamentales. En primer lugar, el de desactivar mecanismos</w:t>
      </w:r>
      <w:r>
        <w:rPr>
          <w:color w:val="231F20"/>
          <w:spacing w:val="-14"/>
        </w:rPr>
        <w:t> </w:t>
      </w:r>
      <w:r>
        <w:rPr>
          <w:color w:val="231F20"/>
        </w:rPr>
        <w:t>de</w:t>
      </w:r>
      <w:r>
        <w:rPr>
          <w:color w:val="231F20"/>
          <w:spacing w:val="-14"/>
        </w:rPr>
        <w:t> </w:t>
      </w:r>
      <w:r>
        <w:rPr>
          <w:color w:val="231F20"/>
        </w:rPr>
        <w:t>contención</w:t>
      </w:r>
      <w:r>
        <w:rPr>
          <w:color w:val="231F20"/>
          <w:spacing w:val="-13"/>
        </w:rPr>
        <w:t> </w:t>
      </w:r>
      <w:r>
        <w:rPr>
          <w:color w:val="231F20"/>
        </w:rPr>
        <w:t>del</w:t>
      </w:r>
      <w:r>
        <w:rPr>
          <w:color w:val="231F20"/>
          <w:spacing w:val="-14"/>
        </w:rPr>
        <w:t> </w:t>
      </w:r>
      <w:r>
        <w:rPr>
          <w:color w:val="231F20"/>
        </w:rPr>
        <w:t>crecimiento</w:t>
      </w:r>
      <w:r>
        <w:rPr>
          <w:color w:val="231F20"/>
          <w:spacing w:val="-14"/>
        </w:rPr>
        <w:t> </w:t>
      </w:r>
      <w:r>
        <w:rPr>
          <w:color w:val="231F20"/>
        </w:rPr>
        <w:t>turístico,</w:t>
      </w:r>
      <w:r>
        <w:rPr>
          <w:color w:val="231F20"/>
          <w:spacing w:val="-13"/>
        </w:rPr>
        <w:t> </w:t>
      </w:r>
      <w:r>
        <w:rPr>
          <w:color w:val="231F20"/>
        </w:rPr>
        <w:t>eliminando</w:t>
      </w:r>
      <w:r>
        <w:rPr>
          <w:color w:val="231F20"/>
          <w:spacing w:val="-14"/>
        </w:rPr>
        <w:t> </w:t>
      </w:r>
      <w:r>
        <w:rPr>
          <w:color w:val="231F20"/>
        </w:rPr>
        <w:t>regulaciones</w:t>
      </w:r>
      <w:r>
        <w:rPr>
          <w:color w:val="231F20"/>
          <w:spacing w:val="-14"/>
        </w:rPr>
        <w:t> </w:t>
      </w:r>
      <w:r>
        <w:rPr>
          <w:color w:val="231F20"/>
        </w:rPr>
        <w:t>y</w:t>
      </w:r>
      <w:r>
        <w:rPr>
          <w:color w:val="231F20"/>
          <w:spacing w:val="-13"/>
        </w:rPr>
        <w:t> </w:t>
      </w:r>
      <w:r>
        <w:rPr>
          <w:color w:val="231F20"/>
        </w:rPr>
        <w:t>facilitando</w:t>
      </w:r>
      <w:r>
        <w:rPr>
          <w:color w:val="231F20"/>
          <w:spacing w:val="-14"/>
        </w:rPr>
        <w:t> </w:t>
      </w:r>
      <w:r>
        <w:rPr>
          <w:color w:val="231F20"/>
        </w:rPr>
        <w:t>la ocupación</w:t>
      </w:r>
      <w:r>
        <w:rPr>
          <w:color w:val="231F20"/>
          <w:spacing w:val="-14"/>
        </w:rPr>
        <w:t> </w:t>
      </w:r>
      <w:r>
        <w:rPr>
          <w:color w:val="231F20"/>
        </w:rPr>
        <w:t>de</w:t>
      </w:r>
      <w:r>
        <w:rPr>
          <w:color w:val="231F20"/>
          <w:spacing w:val="-13"/>
        </w:rPr>
        <w:t> </w:t>
      </w:r>
      <w:r>
        <w:rPr>
          <w:color w:val="231F20"/>
        </w:rPr>
        <w:t>nuevo</w:t>
      </w:r>
      <w:r>
        <w:rPr>
          <w:color w:val="231F20"/>
          <w:spacing w:val="-14"/>
        </w:rPr>
        <w:t> </w:t>
      </w:r>
      <w:r>
        <w:rPr>
          <w:color w:val="231F20"/>
        </w:rPr>
        <w:t>territorio,</w:t>
      </w:r>
      <w:r>
        <w:rPr>
          <w:color w:val="231F20"/>
          <w:spacing w:val="-13"/>
        </w:rPr>
        <w:t> </w:t>
      </w:r>
      <w:r>
        <w:rPr>
          <w:color w:val="231F20"/>
        </w:rPr>
        <w:t>confrontándose</w:t>
      </w:r>
      <w:r>
        <w:rPr>
          <w:color w:val="231F20"/>
          <w:spacing w:val="-14"/>
        </w:rPr>
        <w:t> </w:t>
      </w:r>
      <w:r>
        <w:rPr>
          <w:color w:val="231F20"/>
        </w:rPr>
        <w:t>de</w:t>
      </w:r>
      <w:r>
        <w:rPr>
          <w:color w:val="231F20"/>
          <w:spacing w:val="-13"/>
        </w:rPr>
        <w:t> </w:t>
      </w:r>
      <w:r>
        <w:rPr>
          <w:color w:val="231F20"/>
        </w:rPr>
        <w:t>esta</w:t>
      </w:r>
      <w:r>
        <w:rPr>
          <w:color w:val="231F20"/>
          <w:spacing w:val="-14"/>
        </w:rPr>
        <w:t> </w:t>
      </w:r>
      <w:r>
        <w:rPr>
          <w:color w:val="231F20"/>
        </w:rPr>
        <w:t>manera</w:t>
      </w:r>
      <w:r>
        <w:rPr>
          <w:color w:val="231F20"/>
          <w:spacing w:val="-13"/>
        </w:rPr>
        <w:t> </w:t>
      </w:r>
      <w:r>
        <w:rPr>
          <w:color w:val="231F20"/>
        </w:rPr>
        <w:t>con</w:t>
      </w:r>
      <w:r>
        <w:rPr>
          <w:color w:val="231F20"/>
          <w:spacing w:val="-14"/>
        </w:rPr>
        <w:t> </w:t>
      </w:r>
      <w:r>
        <w:rPr>
          <w:color w:val="231F20"/>
        </w:rPr>
        <w:t>las</w:t>
      </w:r>
      <w:r>
        <w:rPr>
          <w:color w:val="231F20"/>
          <w:spacing w:val="-13"/>
        </w:rPr>
        <w:t> </w:t>
      </w:r>
      <w:r>
        <w:rPr>
          <w:color w:val="231F20"/>
        </w:rPr>
        <w:t>Directrices</w:t>
      </w:r>
      <w:r>
        <w:rPr>
          <w:color w:val="231F20"/>
          <w:spacing w:val="-14"/>
        </w:rPr>
        <w:t> </w:t>
      </w:r>
      <w:r>
        <w:rPr>
          <w:color w:val="231F20"/>
        </w:rPr>
        <w:t>regionales y con la emergente sensibilidad social. En segundo lugar, la Ley cuestionaría decisiones firmes</w:t>
      </w:r>
      <w:r>
        <w:rPr>
          <w:color w:val="231F20"/>
          <w:spacing w:val="-12"/>
        </w:rPr>
        <w:t> </w:t>
      </w:r>
      <w:r>
        <w:rPr>
          <w:color w:val="231F20"/>
        </w:rPr>
        <w:t>de</w:t>
      </w:r>
      <w:r>
        <w:rPr>
          <w:color w:val="231F20"/>
          <w:spacing w:val="-12"/>
        </w:rPr>
        <w:t> </w:t>
      </w:r>
      <w:r>
        <w:rPr>
          <w:color w:val="231F20"/>
        </w:rPr>
        <w:t>los</w:t>
      </w:r>
      <w:r>
        <w:rPr>
          <w:color w:val="231F20"/>
          <w:spacing w:val="-12"/>
        </w:rPr>
        <w:t> </w:t>
      </w:r>
      <w:r>
        <w:rPr>
          <w:color w:val="231F20"/>
        </w:rPr>
        <w:t>tribunales,</w:t>
      </w:r>
      <w:r>
        <w:rPr>
          <w:color w:val="231F20"/>
          <w:spacing w:val="-12"/>
        </w:rPr>
        <w:t> </w:t>
      </w:r>
      <w:r>
        <w:rPr>
          <w:color w:val="231F20"/>
        </w:rPr>
        <w:t>en</w:t>
      </w:r>
      <w:r>
        <w:rPr>
          <w:color w:val="231F20"/>
          <w:spacing w:val="-12"/>
        </w:rPr>
        <w:t> </w:t>
      </w:r>
      <w:r>
        <w:rPr>
          <w:color w:val="231F20"/>
        </w:rPr>
        <w:t>un</w:t>
      </w:r>
      <w:r>
        <w:rPr>
          <w:color w:val="231F20"/>
          <w:spacing w:val="-12"/>
        </w:rPr>
        <w:t> </w:t>
      </w:r>
      <w:r>
        <w:rPr>
          <w:color w:val="231F20"/>
        </w:rPr>
        <w:t>claro</w:t>
      </w:r>
      <w:r>
        <w:rPr>
          <w:color w:val="231F20"/>
          <w:spacing w:val="-12"/>
        </w:rPr>
        <w:t> </w:t>
      </w:r>
      <w:r>
        <w:rPr>
          <w:color w:val="231F20"/>
        </w:rPr>
        <w:t>conflicto</w:t>
      </w:r>
      <w:r>
        <w:rPr>
          <w:color w:val="231F20"/>
          <w:spacing w:val="-12"/>
        </w:rPr>
        <w:t> </w:t>
      </w:r>
      <w:r>
        <w:rPr>
          <w:color w:val="231F20"/>
        </w:rPr>
        <w:t>entre</w:t>
      </w:r>
      <w:r>
        <w:rPr>
          <w:color w:val="231F20"/>
          <w:spacing w:val="-12"/>
        </w:rPr>
        <w:t> </w:t>
      </w:r>
      <w:r>
        <w:rPr>
          <w:color w:val="231F20"/>
        </w:rPr>
        <w:t>el</w:t>
      </w:r>
      <w:r>
        <w:rPr>
          <w:color w:val="231F20"/>
          <w:spacing w:val="-12"/>
        </w:rPr>
        <w:t> </w:t>
      </w:r>
      <w:r>
        <w:rPr>
          <w:color w:val="231F20"/>
        </w:rPr>
        <w:t>poder</w:t>
      </w:r>
      <w:r>
        <w:rPr>
          <w:color w:val="231F20"/>
          <w:spacing w:val="-12"/>
        </w:rPr>
        <w:t> </w:t>
      </w:r>
      <w:r>
        <w:rPr>
          <w:color w:val="231F20"/>
        </w:rPr>
        <w:t>ejecutivo</w:t>
      </w:r>
      <w:r>
        <w:rPr>
          <w:color w:val="231F20"/>
          <w:spacing w:val="-12"/>
        </w:rPr>
        <w:t> </w:t>
      </w:r>
      <w:r>
        <w:rPr>
          <w:color w:val="231F20"/>
        </w:rPr>
        <w:t>y</w:t>
      </w:r>
      <w:r>
        <w:rPr>
          <w:color w:val="231F20"/>
          <w:spacing w:val="-12"/>
        </w:rPr>
        <w:t> </w:t>
      </w:r>
      <w:r>
        <w:rPr>
          <w:color w:val="231F20"/>
        </w:rPr>
        <w:t>el</w:t>
      </w:r>
      <w:r>
        <w:rPr>
          <w:color w:val="231F20"/>
          <w:spacing w:val="-12"/>
        </w:rPr>
        <w:t> </w:t>
      </w:r>
      <w:r>
        <w:rPr>
          <w:color w:val="231F20"/>
        </w:rPr>
        <w:t>judicial,</w:t>
      </w:r>
      <w:r>
        <w:rPr>
          <w:color w:val="231F20"/>
          <w:spacing w:val="-12"/>
        </w:rPr>
        <w:t> </w:t>
      </w:r>
      <w:r>
        <w:rPr>
          <w:color w:val="231F20"/>
        </w:rPr>
        <w:t>que</w:t>
      </w:r>
      <w:r>
        <w:rPr>
          <w:color w:val="231F20"/>
          <w:spacing w:val="-12"/>
        </w:rPr>
        <w:t> </w:t>
      </w:r>
      <w:r>
        <w:rPr>
          <w:color w:val="231F20"/>
        </w:rPr>
        <w:t>dejaría perplejos a los ciudadanos. Esta ley supondría, en su conjunto, un gravísimo retroceso en la</w:t>
      </w:r>
      <w:r>
        <w:rPr>
          <w:color w:val="231F20"/>
          <w:spacing w:val="-5"/>
        </w:rPr>
        <w:t> </w:t>
      </w:r>
      <w:r>
        <w:rPr>
          <w:color w:val="231F20"/>
        </w:rPr>
        <w:t>voluntad</w:t>
      </w:r>
      <w:r>
        <w:rPr>
          <w:color w:val="231F20"/>
          <w:spacing w:val="-5"/>
        </w:rPr>
        <w:t> </w:t>
      </w:r>
      <w:r>
        <w:rPr>
          <w:color w:val="231F20"/>
        </w:rPr>
        <w:t>institucional</w:t>
      </w:r>
      <w:r>
        <w:rPr>
          <w:color w:val="231F20"/>
          <w:spacing w:val="-5"/>
        </w:rPr>
        <w:t> </w:t>
      </w:r>
      <w:r>
        <w:rPr>
          <w:color w:val="231F20"/>
        </w:rPr>
        <w:t>de</w:t>
      </w:r>
      <w:r>
        <w:rPr>
          <w:color w:val="231F20"/>
          <w:spacing w:val="-5"/>
        </w:rPr>
        <w:t> </w:t>
      </w:r>
      <w:r>
        <w:rPr>
          <w:color w:val="231F20"/>
        </w:rPr>
        <w:t>procurar</w:t>
      </w:r>
      <w:r>
        <w:rPr>
          <w:color w:val="231F20"/>
          <w:spacing w:val="-5"/>
        </w:rPr>
        <w:t> </w:t>
      </w:r>
      <w:r>
        <w:rPr>
          <w:color w:val="231F20"/>
        </w:rPr>
        <w:t>controlar</w:t>
      </w:r>
      <w:r>
        <w:rPr>
          <w:color w:val="231F20"/>
          <w:spacing w:val="-5"/>
        </w:rPr>
        <w:t> </w:t>
      </w:r>
      <w:r>
        <w:rPr>
          <w:color w:val="231F20"/>
        </w:rPr>
        <w:t>el</w:t>
      </w:r>
      <w:r>
        <w:rPr>
          <w:color w:val="231F20"/>
          <w:spacing w:val="-5"/>
        </w:rPr>
        <w:t> </w:t>
      </w:r>
      <w:r>
        <w:rPr>
          <w:color w:val="231F20"/>
        </w:rPr>
        <w:t>crecimiento</w:t>
      </w:r>
      <w:r>
        <w:rPr>
          <w:color w:val="231F20"/>
          <w:spacing w:val="-5"/>
        </w:rPr>
        <w:t> </w:t>
      </w:r>
      <w:r>
        <w:rPr>
          <w:color w:val="231F20"/>
        </w:rPr>
        <w:t>urbanístico</w:t>
      </w:r>
      <w:r>
        <w:rPr>
          <w:color w:val="231F20"/>
          <w:spacing w:val="-5"/>
        </w:rPr>
        <w:t> </w:t>
      </w:r>
      <w:r>
        <w:rPr>
          <w:color w:val="231F20"/>
        </w:rPr>
        <w:t>ligado</w:t>
      </w:r>
      <w:r>
        <w:rPr>
          <w:color w:val="231F20"/>
          <w:spacing w:val="-5"/>
        </w:rPr>
        <w:t> </w:t>
      </w:r>
      <w:r>
        <w:rPr>
          <w:color w:val="231F20"/>
        </w:rPr>
        <w:t>al</w:t>
      </w:r>
      <w:r>
        <w:rPr>
          <w:color w:val="231F20"/>
          <w:spacing w:val="-5"/>
        </w:rPr>
        <w:t> </w:t>
      </w:r>
      <w:r>
        <w:rPr>
          <w:color w:val="231F20"/>
        </w:rPr>
        <w:t>turismo</w:t>
      </w:r>
      <w:r>
        <w:rPr>
          <w:color w:val="231F20"/>
          <w:spacing w:val="-5"/>
        </w:rPr>
        <w:t> </w:t>
      </w:r>
      <w:r>
        <w:rPr>
          <w:color w:val="231F20"/>
        </w:rPr>
        <w:t>en las Islas. La FCM solicitaba al Gobierno de Canarias que revisara sus contenidos y con-tinuara desarrollando las Directrices Generales y de Ordenación del Turismo sin traicionar su espíritu regulador y limitador. Esta institución considera que una amnistía violentaría el principio de igualdad y legalidad, favoreciendo al dinero más influyente en menoscabo de quienes</w:t>
      </w:r>
      <w:r>
        <w:rPr>
          <w:color w:val="231F20"/>
          <w:spacing w:val="16"/>
        </w:rPr>
        <w:t> </w:t>
      </w:r>
      <w:r>
        <w:rPr>
          <w:color w:val="231F20"/>
        </w:rPr>
        <w:t>han</w:t>
      </w:r>
      <w:r>
        <w:rPr>
          <w:color w:val="231F20"/>
          <w:spacing w:val="16"/>
        </w:rPr>
        <w:t> </w:t>
      </w:r>
      <w:r>
        <w:rPr>
          <w:color w:val="231F20"/>
        </w:rPr>
        <w:t>cumplido</w:t>
      </w:r>
      <w:r>
        <w:rPr>
          <w:color w:val="231F20"/>
          <w:spacing w:val="16"/>
        </w:rPr>
        <w:t> </w:t>
      </w:r>
      <w:r>
        <w:rPr>
          <w:color w:val="231F20"/>
        </w:rPr>
        <w:t>la</w:t>
      </w:r>
      <w:r>
        <w:rPr>
          <w:color w:val="231F20"/>
          <w:spacing w:val="16"/>
        </w:rPr>
        <w:t> </w:t>
      </w:r>
      <w:r>
        <w:rPr>
          <w:color w:val="231F20"/>
        </w:rPr>
        <w:t>Ley</w:t>
      </w:r>
      <w:r>
        <w:rPr>
          <w:color w:val="231F20"/>
          <w:spacing w:val="16"/>
        </w:rPr>
        <w:t> </w:t>
      </w:r>
      <w:r>
        <w:rPr>
          <w:color w:val="231F20"/>
        </w:rPr>
        <w:t>y</w:t>
      </w:r>
      <w:r>
        <w:rPr>
          <w:color w:val="231F20"/>
          <w:spacing w:val="16"/>
        </w:rPr>
        <w:t> </w:t>
      </w:r>
      <w:r>
        <w:rPr>
          <w:color w:val="231F20"/>
        </w:rPr>
        <w:t>de</w:t>
      </w:r>
      <w:r>
        <w:rPr>
          <w:color w:val="231F20"/>
          <w:spacing w:val="16"/>
        </w:rPr>
        <w:t> </w:t>
      </w:r>
      <w:r>
        <w:rPr>
          <w:color w:val="231F20"/>
        </w:rPr>
        <w:t>los</w:t>
      </w:r>
      <w:r>
        <w:rPr>
          <w:color w:val="231F20"/>
          <w:spacing w:val="16"/>
        </w:rPr>
        <w:t> </w:t>
      </w:r>
      <w:r>
        <w:rPr>
          <w:color w:val="231F20"/>
        </w:rPr>
        <w:t>ciudadanos</w:t>
      </w:r>
      <w:r>
        <w:rPr>
          <w:color w:val="231F20"/>
          <w:spacing w:val="16"/>
        </w:rPr>
        <w:t> </w:t>
      </w:r>
      <w:r>
        <w:rPr>
          <w:color w:val="231F20"/>
        </w:rPr>
        <w:t>de</w:t>
      </w:r>
      <w:r>
        <w:rPr>
          <w:color w:val="231F20"/>
          <w:spacing w:val="16"/>
        </w:rPr>
        <w:t> </w:t>
      </w:r>
      <w:r>
        <w:rPr>
          <w:color w:val="231F20"/>
        </w:rPr>
        <w:t>a</w:t>
      </w:r>
      <w:r>
        <w:rPr>
          <w:color w:val="231F20"/>
          <w:spacing w:val="16"/>
        </w:rPr>
        <w:t> </w:t>
      </w:r>
      <w:r>
        <w:rPr>
          <w:color w:val="231F20"/>
        </w:rPr>
        <w:t>pie</w:t>
      </w:r>
      <w:r>
        <w:rPr>
          <w:color w:val="231F20"/>
          <w:spacing w:val="16"/>
        </w:rPr>
        <w:t> </w:t>
      </w:r>
      <w:r>
        <w:rPr>
          <w:color w:val="231F20"/>
        </w:rPr>
        <w:t>que</w:t>
      </w:r>
      <w:r>
        <w:rPr>
          <w:color w:val="231F20"/>
          <w:spacing w:val="16"/>
        </w:rPr>
        <w:t> </w:t>
      </w:r>
      <w:r>
        <w:rPr>
          <w:color w:val="231F20"/>
        </w:rPr>
        <w:t>deben</w:t>
      </w:r>
      <w:r>
        <w:rPr>
          <w:color w:val="231F20"/>
          <w:spacing w:val="16"/>
        </w:rPr>
        <w:t> </w:t>
      </w:r>
      <w:r>
        <w:rPr>
          <w:color w:val="231F20"/>
        </w:rPr>
        <w:t>cumplirla</w:t>
      </w:r>
      <w:r>
        <w:rPr>
          <w:color w:val="231F20"/>
          <w:spacing w:val="16"/>
        </w:rPr>
        <w:t> </w:t>
      </w:r>
      <w:r>
        <w:rPr>
          <w:color w:val="231F20"/>
        </w:rPr>
        <w:t>y,</w:t>
      </w:r>
      <w:r>
        <w:rPr>
          <w:color w:val="231F20"/>
          <w:spacing w:val="16"/>
        </w:rPr>
        <w:t> </w:t>
      </w:r>
      <w:r>
        <w:rPr>
          <w:color w:val="231F20"/>
        </w:rPr>
        <w:t>por</w:t>
      </w:r>
      <w:r>
        <w:rPr>
          <w:color w:val="231F20"/>
          <w:spacing w:val="16"/>
        </w:rPr>
        <w:t> </w:t>
      </w:r>
      <w:r>
        <w:rPr>
          <w:color w:val="231F20"/>
        </w:rPr>
        <w:t>lo</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58848">
                <wp:simplePos x="0" y="0"/>
                <wp:positionH relativeFrom="page">
                  <wp:posOffset>6732003</wp:posOffset>
                </wp:positionH>
                <wp:positionV relativeFrom="page">
                  <wp:posOffset>8036991</wp:posOffset>
                </wp:positionV>
                <wp:extent cx="288290" cy="1933575"/>
                <wp:effectExtent l="0" t="0" r="0" b="0"/>
                <wp:wrapNone/>
                <wp:docPr id="103" name="Group 103"/>
                <wp:cNvGraphicFramePr>
                  <a:graphicFrameLocks/>
                </wp:cNvGraphicFramePr>
                <a:graphic>
                  <a:graphicData uri="http://schemas.microsoft.com/office/word/2010/wordprocessingGroup">
                    <wpg:wgp>
                      <wpg:cNvPr id="103" name="Group 103"/>
                      <wpg:cNvGrpSpPr/>
                      <wpg:grpSpPr>
                        <a:xfrm>
                          <a:off x="0" y="0"/>
                          <a:ext cx="288290" cy="1933575"/>
                          <a:chExt cx="288290" cy="1933575"/>
                        </a:xfrm>
                      </wpg:grpSpPr>
                      <pic:pic>
                        <pic:nvPicPr>
                          <pic:cNvPr id="104" name="Image 104"/>
                          <pic:cNvPicPr/>
                        </pic:nvPicPr>
                        <pic:blipFill>
                          <a:blip r:embed="rId12" cstate="print"/>
                          <a:stretch>
                            <a:fillRect/>
                          </a:stretch>
                        </pic:blipFill>
                        <pic:spPr>
                          <a:xfrm>
                            <a:off x="15265" y="1667624"/>
                            <a:ext cx="256311" cy="248704"/>
                          </a:xfrm>
                          <a:prstGeom prst="rect">
                            <a:avLst/>
                          </a:prstGeom>
                        </pic:spPr>
                      </pic:pic>
                      <wps:wsp>
                        <wps:cNvPr id="105" name="Graphic 10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58848" id="docshapegroup93" coordorigin="10602,12657" coordsize="454,3045">
                <v:shape style="position:absolute;left:10625;top:15282;width:404;height:392" type="#_x0000_t75" id="docshape94" stroked="false">
                  <v:imagedata r:id="rId12" o:title=""/>
                </v:shape>
                <v:shape style="position:absolute;left:10606;top:12661;width:444;height:3035" id="docshape9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9360">
                <wp:simplePos x="0" y="0"/>
                <wp:positionH relativeFrom="page">
                  <wp:posOffset>6784499</wp:posOffset>
                </wp:positionH>
                <wp:positionV relativeFrom="page">
                  <wp:posOffset>923297</wp:posOffset>
                </wp:positionV>
                <wp:extent cx="231775" cy="940435"/>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59360" type="#_x0000_t202" id="docshape9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9872">
                <wp:simplePos x="0" y="0"/>
                <wp:positionH relativeFrom="page">
                  <wp:posOffset>6779069</wp:posOffset>
                </wp:positionH>
                <wp:positionV relativeFrom="page">
                  <wp:posOffset>8134029</wp:posOffset>
                </wp:positionV>
                <wp:extent cx="202565" cy="1460500"/>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59872" type="#_x0000_t202" id="docshape9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79"/>
        <w:jc w:val="both"/>
      </w:pPr>
      <w:r>
        <w:rPr>
          <w:color w:val="231F20"/>
        </w:rPr>
        <w:t>tanto, anunciaba que no iba a compartir una salida a esta situación que no pasara por el cumplimiento</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Ley</w:t>
      </w:r>
      <w:r>
        <w:rPr>
          <w:color w:val="231F20"/>
          <w:spacing w:val="-9"/>
        </w:rPr>
        <w:t> </w:t>
      </w:r>
      <w:r>
        <w:rPr>
          <w:color w:val="231F20"/>
        </w:rPr>
        <w:t>y,</w:t>
      </w:r>
      <w:r>
        <w:rPr>
          <w:color w:val="231F20"/>
          <w:spacing w:val="-9"/>
        </w:rPr>
        <w:t> </w:t>
      </w:r>
      <w:r>
        <w:rPr>
          <w:color w:val="231F20"/>
        </w:rPr>
        <w:t>en</w:t>
      </w:r>
      <w:r>
        <w:rPr>
          <w:color w:val="231F20"/>
          <w:spacing w:val="-9"/>
        </w:rPr>
        <w:t> </w:t>
      </w:r>
      <w:r>
        <w:rPr>
          <w:color w:val="231F20"/>
        </w:rPr>
        <w:t>su</w:t>
      </w:r>
      <w:r>
        <w:rPr>
          <w:color w:val="231F20"/>
          <w:spacing w:val="-9"/>
        </w:rPr>
        <w:t> </w:t>
      </w:r>
      <w:r>
        <w:rPr>
          <w:color w:val="231F20"/>
        </w:rPr>
        <w:t>caso</w:t>
      </w:r>
      <w:r>
        <w:rPr>
          <w:color w:val="231F20"/>
          <w:spacing w:val="-9"/>
        </w:rPr>
        <w:t> </w:t>
      </w:r>
      <w:r>
        <w:rPr>
          <w:color w:val="231F20"/>
        </w:rPr>
        <w:t>y</w:t>
      </w:r>
      <w:r>
        <w:rPr>
          <w:color w:val="231F20"/>
          <w:spacing w:val="-9"/>
        </w:rPr>
        <w:t> </w:t>
      </w:r>
      <w:r>
        <w:rPr>
          <w:color w:val="231F20"/>
        </w:rPr>
        <w:t>complementariamente,</w:t>
      </w:r>
      <w:r>
        <w:rPr>
          <w:color w:val="231F20"/>
          <w:spacing w:val="-9"/>
        </w:rPr>
        <w:t> </w:t>
      </w:r>
      <w:r>
        <w:rPr>
          <w:color w:val="231F20"/>
        </w:rPr>
        <w:t>por</w:t>
      </w:r>
      <w:r>
        <w:rPr>
          <w:color w:val="231F20"/>
          <w:spacing w:val="-9"/>
        </w:rPr>
        <w:t> </w:t>
      </w:r>
      <w:r>
        <w:rPr>
          <w:color w:val="231F20"/>
        </w:rPr>
        <w:t>resarcir</w:t>
      </w:r>
      <w:r>
        <w:rPr>
          <w:color w:val="231F20"/>
          <w:spacing w:val="-9"/>
        </w:rPr>
        <w:t> </w:t>
      </w:r>
      <w:r>
        <w:rPr>
          <w:color w:val="231F20"/>
        </w:rPr>
        <w:t>a</w:t>
      </w:r>
      <w:r>
        <w:rPr>
          <w:color w:val="231F20"/>
          <w:spacing w:val="-9"/>
        </w:rPr>
        <w:t> </w:t>
      </w:r>
      <w:r>
        <w:rPr>
          <w:color w:val="231F20"/>
        </w:rPr>
        <w:t>la</w:t>
      </w:r>
      <w:r>
        <w:rPr>
          <w:color w:val="231F20"/>
          <w:spacing w:val="-9"/>
        </w:rPr>
        <w:t> </w:t>
      </w:r>
      <w:r>
        <w:rPr>
          <w:color w:val="231F20"/>
        </w:rPr>
        <w:t>sociedad</w:t>
      </w:r>
      <w:r>
        <w:rPr>
          <w:color w:val="231F20"/>
          <w:spacing w:val="-9"/>
        </w:rPr>
        <w:t> </w:t>
      </w:r>
      <w:r>
        <w:rPr>
          <w:color w:val="231F20"/>
        </w:rPr>
        <w:t>por los</w:t>
      </w:r>
      <w:r>
        <w:rPr>
          <w:color w:val="231F20"/>
          <w:spacing w:val="-6"/>
        </w:rPr>
        <w:t> </w:t>
      </w:r>
      <w:r>
        <w:rPr>
          <w:color w:val="231F20"/>
        </w:rPr>
        <w:t>perjuicios</w:t>
      </w:r>
      <w:r>
        <w:rPr>
          <w:color w:val="231F20"/>
          <w:spacing w:val="-6"/>
        </w:rPr>
        <w:t> </w:t>
      </w:r>
      <w:r>
        <w:rPr>
          <w:color w:val="231F20"/>
        </w:rPr>
        <w:t>ocasionados</w:t>
      </w:r>
      <w:r>
        <w:rPr>
          <w:color w:val="231F20"/>
          <w:spacing w:val="-6"/>
        </w:rPr>
        <w:t> </w:t>
      </w:r>
      <w:r>
        <w:rPr>
          <w:color w:val="231F20"/>
        </w:rPr>
        <w:t>a</w:t>
      </w:r>
      <w:r>
        <w:rPr>
          <w:color w:val="231F20"/>
          <w:spacing w:val="-6"/>
        </w:rPr>
        <w:t> </w:t>
      </w:r>
      <w:r>
        <w:rPr>
          <w:color w:val="231F20"/>
        </w:rPr>
        <w:t>través</w:t>
      </w:r>
      <w:r>
        <w:rPr>
          <w:color w:val="231F20"/>
          <w:spacing w:val="-6"/>
        </w:rPr>
        <w:t> </w:t>
      </w:r>
      <w:r>
        <w:rPr>
          <w:color w:val="231F20"/>
        </w:rPr>
        <w:t>de</w:t>
      </w:r>
      <w:r>
        <w:rPr>
          <w:color w:val="231F20"/>
          <w:spacing w:val="-6"/>
        </w:rPr>
        <w:t> </w:t>
      </w:r>
      <w:r>
        <w:rPr>
          <w:color w:val="231F20"/>
        </w:rPr>
        <w:t>mecanismos</w:t>
      </w:r>
      <w:r>
        <w:rPr>
          <w:color w:val="231F20"/>
          <w:spacing w:val="-6"/>
        </w:rPr>
        <w:t> </w:t>
      </w:r>
      <w:r>
        <w:rPr>
          <w:color w:val="231F20"/>
        </w:rPr>
        <w:t>de</w:t>
      </w:r>
      <w:r>
        <w:rPr>
          <w:color w:val="231F20"/>
          <w:spacing w:val="-6"/>
        </w:rPr>
        <w:t> </w:t>
      </w:r>
      <w:r>
        <w:rPr>
          <w:color w:val="231F20"/>
        </w:rPr>
        <w:t>compensación</w:t>
      </w:r>
      <w:r>
        <w:rPr>
          <w:color w:val="231F20"/>
          <w:spacing w:val="-6"/>
        </w:rPr>
        <w:t> </w:t>
      </w:r>
      <w:r>
        <w:rPr>
          <w:color w:val="231F20"/>
        </w:rPr>
        <w:t>que</w:t>
      </w:r>
      <w:r>
        <w:rPr>
          <w:color w:val="231F20"/>
          <w:spacing w:val="-6"/>
        </w:rPr>
        <w:t> </w:t>
      </w:r>
      <w:r>
        <w:rPr>
          <w:color w:val="231F20"/>
        </w:rPr>
        <w:t>se</w:t>
      </w:r>
      <w:r>
        <w:rPr>
          <w:color w:val="231F20"/>
          <w:spacing w:val="-6"/>
        </w:rPr>
        <w:t> </w:t>
      </w:r>
      <w:r>
        <w:rPr>
          <w:color w:val="231F20"/>
        </w:rPr>
        <w:t>deriven</w:t>
      </w:r>
      <w:r>
        <w:rPr>
          <w:color w:val="231F20"/>
          <w:spacing w:val="-6"/>
        </w:rPr>
        <w:t> </w:t>
      </w:r>
      <w:r>
        <w:rPr>
          <w:color w:val="231F20"/>
        </w:rPr>
        <w:t>de</w:t>
      </w:r>
      <w:r>
        <w:rPr>
          <w:color w:val="231F20"/>
          <w:spacing w:val="-6"/>
        </w:rPr>
        <w:t> </w:t>
      </w:r>
      <w:r>
        <w:rPr>
          <w:color w:val="231F20"/>
        </w:rPr>
        <w:t>un proceso transparente y público.</w:t>
      </w:r>
    </w:p>
    <w:p>
      <w:pPr>
        <w:pStyle w:val="BodyText"/>
        <w:spacing w:line="348" w:lineRule="auto" w:before="3"/>
        <w:ind w:left="284" w:right="275"/>
        <w:jc w:val="both"/>
      </w:pPr>
      <w:r>
        <w:rPr>
          <w:color w:val="231F20"/>
        </w:rPr>
        <w:t>Desde la FCM se solicitaba al Gobierno de Canarias que desistiera en su intención de incluir en dicha Ley cualquier disposición tendente a legalizar los hoteles y complejos de apartamentos</w:t>
      </w:r>
      <w:r>
        <w:rPr>
          <w:color w:val="231F20"/>
          <w:spacing w:val="-3"/>
        </w:rPr>
        <w:t> </w:t>
      </w:r>
      <w:r>
        <w:rPr>
          <w:color w:val="231F20"/>
        </w:rPr>
        <w:t>de</w:t>
      </w:r>
      <w:r>
        <w:rPr>
          <w:color w:val="231F20"/>
          <w:spacing w:val="-3"/>
        </w:rPr>
        <w:t> </w:t>
      </w:r>
      <w:r>
        <w:rPr>
          <w:color w:val="231F20"/>
        </w:rPr>
        <w:t>Lanzarote</w:t>
      </w:r>
      <w:r>
        <w:rPr>
          <w:color w:val="231F20"/>
          <w:spacing w:val="-3"/>
        </w:rPr>
        <w:t> </w:t>
      </w:r>
      <w:r>
        <w:rPr>
          <w:color w:val="231F20"/>
        </w:rPr>
        <w:t>declarados</w:t>
      </w:r>
      <w:r>
        <w:rPr>
          <w:color w:val="231F20"/>
          <w:spacing w:val="-3"/>
        </w:rPr>
        <w:t> </w:t>
      </w:r>
      <w:r>
        <w:rPr>
          <w:color w:val="231F20"/>
        </w:rPr>
        <w:t>ilegales</w:t>
      </w:r>
      <w:r>
        <w:rPr>
          <w:color w:val="231F20"/>
          <w:spacing w:val="-3"/>
        </w:rPr>
        <w:t> </w:t>
      </w:r>
      <w:r>
        <w:rPr>
          <w:color w:val="231F20"/>
        </w:rPr>
        <w:t>por</w:t>
      </w:r>
      <w:r>
        <w:rPr>
          <w:color w:val="231F20"/>
          <w:spacing w:val="-3"/>
        </w:rPr>
        <w:t> </w:t>
      </w:r>
      <w:r>
        <w:rPr>
          <w:color w:val="231F20"/>
        </w:rPr>
        <w:t>los</w:t>
      </w:r>
      <w:r>
        <w:rPr>
          <w:color w:val="231F20"/>
          <w:spacing w:val="-3"/>
        </w:rPr>
        <w:t> </w:t>
      </w:r>
      <w:r>
        <w:rPr>
          <w:color w:val="231F20"/>
        </w:rPr>
        <w:t>tribunales.</w:t>
      </w:r>
      <w:r>
        <w:rPr>
          <w:color w:val="231F20"/>
          <w:spacing w:val="-3"/>
        </w:rPr>
        <w:t> </w:t>
      </w:r>
      <w:r>
        <w:rPr>
          <w:color w:val="231F20"/>
        </w:rPr>
        <w:t>Adelantaba</w:t>
      </w:r>
      <w:r>
        <w:rPr>
          <w:color w:val="231F20"/>
          <w:spacing w:val="-3"/>
        </w:rPr>
        <w:t> </w:t>
      </w:r>
      <w:r>
        <w:rPr>
          <w:color w:val="231F20"/>
        </w:rPr>
        <w:t>que</w:t>
      </w:r>
      <w:r>
        <w:rPr>
          <w:color w:val="231F20"/>
          <w:spacing w:val="-3"/>
        </w:rPr>
        <w:t> </w:t>
      </w:r>
      <w:r>
        <w:rPr>
          <w:color w:val="231F20"/>
        </w:rPr>
        <w:t>en</w:t>
      </w:r>
      <w:r>
        <w:rPr>
          <w:color w:val="231F20"/>
          <w:spacing w:val="-3"/>
        </w:rPr>
        <w:t> </w:t>
      </w:r>
      <w:r>
        <w:rPr>
          <w:color w:val="231F20"/>
        </w:rPr>
        <w:t>caso de</w:t>
      </w:r>
      <w:r>
        <w:rPr>
          <w:color w:val="231F20"/>
          <w:spacing w:val="-1"/>
        </w:rPr>
        <w:t> </w:t>
      </w:r>
      <w:r>
        <w:rPr>
          <w:color w:val="231F20"/>
        </w:rPr>
        <w:t>que</w:t>
      </w:r>
      <w:r>
        <w:rPr>
          <w:color w:val="231F20"/>
          <w:spacing w:val="-1"/>
        </w:rPr>
        <w:t> </w:t>
      </w:r>
      <w:r>
        <w:rPr>
          <w:color w:val="231F20"/>
        </w:rPr>
        <w:t>se</w:t>
      </w:r>
      <w:r>
        <w:rPr>
          <w:color w:val="231F20"/>
          <w:spacing w:val="-1"/>
        </w:rPr>
        <w:t> </w:t>
      </w:r>
      <w:r>
        <w:rPr>
          <w:color w:val="231F20"/>
        </w:rPr>
        <w:t>aprobara</w:t>
      </w:r>
      <w:r>
        <w:rPr>
          <w:color w:val="231F20"/>
          <w:spacing w:val="-1"/>
        </w:rPr>
        <w:t> </w:t>
      </w:r>
      <w:r>
        <w:rPr>
          <w:color w:val="231F20"/>
        </w:rPr>
        <w:t>una</w:t>
      </w:r>
      <w:r>
        <w:rPr>
          <w:color w:val="231F20"/>
          <w:spacing w:val="-1"/>
        </w:rPr>
        <w:t> </w:t>
      </w:r>
      <w:r>
        <w:rPr>
          <w:color w:val="231F20"/>
        </w:rPr>
        <w:t>ley</w:t>
      </w:r>
      <w:r>
        <w:rPr>
          <w:color w:val="231F20"/>
          <w:spacing w:val="-1"/>
        </w:rPr>
        <w:t> </w:t>
      </w:r>
      <w:r>
        <w:rPr>
          <w:color w:val="231F20"/>
        </w:rPr>
        <w:t>de</w:t>
      </w:r>
      <w:r>
        <w:rPr>
          <w:color w:val="231F20"/>
          <w:spacing w:val="-1"/>
        </w:rPr>
        <w:t> </w:t>
      </w:r>
      <w:r>
        <w:rPr>
          <w:color w:val="231F20"/>
        </w:rPr>
        <w:t>punto</w:t>
      </w:r>
      <w:r>
        <w:rPr>
          <w:color w:val="231F20"/>
          <w:spacing w:val="-1"/>
        </w:rPr>
        <w:t> </w:t>
      </w:r>
      <w:r>
        <w:rPr>
          <w:color w:val="231F20"/>
        </w:rPr>
        <w:t>final</w:t>
      </w:r>
      <w:r>
        <w:rPr>
          <w:color w:val="231F20"/>
          <w:spacing w:val="-1"/>
        </w:rPr>
        <w:t> </w:t>
      </w:r>
      <w:r>
        <w:rPr>
          <w:color w:val="231F20"/>
        </w:rPr>
        <w:t>se</w:t>
      </w:r>
      <w:r>
        <w:rPr>
          <w:color w:val="231F20"/>
          <w:spacing w:val="-1"/>
        </w:rPr>
        <w:t> </w:t>
      </w:r>
      <w:r>
        <w:rPr>
          <w:color w:val="231F20"/>
        </w:rPr>
        <w:t>vería</w:t>
      </w:r>
      <w:r>
        <w:rPr>
          <w:color w:val="231F20"/>
          <w:spacing w:val="-1"/>
        </w:rPr>
        <w:t> </w:t>
      </w:r>
      <w:r>
        <w:rPr>
          <w:color w:val="231F20"/>
        </w:rPr>
        <w:t>comprometida,</w:t>
      </w:r>
      <w:r>
        <w:rPr>
          <w:color w:val="231F20"/>
          <w:spacing w:val="-1"/>
        </w:rPr>
        <w:t> </w:t>
      </w:r>
      <w:r>
        <w:rPr>
          <w:color w:val="231F20"/>
        </w:rPr>
        <w:t>para</w:t>
      </w:r>
      <w:r>
        <w:rPr>
          <w:color w:val="231F20"/>
          <w:spacing w:val="-1"/>
        </w:rPr>
        <w:t> </w:t>
      </w:r>
      <w:r>
        <w:rPr>
          <w:color w:val="231F20"/>
        </w:rPr>
        <w:t>defender</w:t>
      </w:r>
      <w:r>
        <w:rPr>
          <w:color w:val="231F20"/>
          <w:spacing w:val="-1"/>
        </w:rPr>
        <w:t> </w:t>
      </w:r>
      <w:r>
        <w:rPr>
          <w:color w:val="231F20"/>
        </w:rPr>
        <w:t>el</w:t>
      </w:r>
      <w:r>
        <w:rPr>
          <w:color w:val="231F20"/>
          <w:spacing w:val="-1"/>
        </w:rPr>
        <w:t> </w:t>
      </w:r>
      <w:r>
        <w:rPr>
          <w:color w:val="231F20"/>
        </w:rPr>
        <w:t>estricto cumplimiento</w:t>
      </w:r>
      <w:r>
        <w:rPr>
          <w:color w:val="231F20"/>
          <w:spacing w:val="-12"/>
        </w:rPr>
        <w:t> </w:t>
      </w:r>
      <w:r>
        <w:rPr>
          <w:color w:val="231F20"/>
        </w:rPr>
        <w:t>de</w:t>
      </w:r>
      <w:r>
        <w:rPr>
          <w:color w:val="231F20"/>
          <w:spacing w:val="-12"/>
        </w:rPr>
        <w:t> </w:t>
      </w:r>
      <w:r>
        <w:rPr>
          <w:color w:val="231F20"/>
        </w:rPr>
        <w:t>las</w:t>
      </w:r>
      <w:r>
        <w:rPr>
          <w:color w:val="231F20"/>
          <w:spacing w:val="-12"/>
        </w:rPr>
        <w:t> </w:t>
      </w:r>
      <w:r>
        <w:rPr>
          <w:color w:val="231F20"/>
        </w:rPr>
        <w:t>leyes</w:t>
      </w:r>
      <w:r>
        <w:rPr>
          <w:color w:val="231F20"/>
          <w:spacing w:val="-12"/>
        </w:rPr>
        <w:t> </w:t>
      </w:r>
      <w:r>
        <w:rPr>
          <w:color w:val="231F20"/>
        </w:rPr>
        <w:t>que</w:t>
      </w:r>
      <w:r>
        <w:rPr>
          <w:color w:val="231F20"/>
          <w:spacing w:val="-12"/>
        </w:rPr>
        <w:t> </w:t>
      </w:r>
      <w:r>
        <w:rPr>
          <w:color w:val="231F20"/>
        </w:rPr>
        <w:t>tienden</w:t>
      </w:r>
      <w:r>
        <w:rPr>
          <w:color w:val="231F20"/>
          <w:spacing w:val="-12"/>
        </w:rPr>
        <w:t> </w:t>
      </w:r>
      <w:r>
        <w:rPr>
          <w:color w:val="231F20"/>
        </w:rPr>
        <w:t>a</w:t>
      </w:r>
      <w:r>
        <w:rPr>
          <w:color w:val="231F20"/>
          <w:spacing w:val="-12"/>
        </w:rPr>
        <w:t> </w:t>
      </w:r>
      <w:r>
        <w:rPr>
          <w:color w:val="231F20"/>
        </w:rPr>
        <w:t>la</w:t>
      </w:r>
      <w:r>
        <w:rPr>
          <w:color w:val="231F20"/>
          <w:spacing w:val="-12"/>
        </w:rPr>
        <w:t> </w:t>
      </w:r>
      <w:r>
        <w:rPr>
          <w:color w:val="231F20"/>
        </w:rPr>
        <w:t>contención</w:t>
      </w:r>
      <w:r>
        <w:rPr>
          <w:color w:val="231F20"/>
          <w:spacing w:val="-12"/>
        </w:rPr>
        <w:t> </w:t>
      </w:r>
      <w:r>
        <w:rPr>
          <w:color w:val="231F20"/>
        </w:rPr>
        <w:t>del</w:t>
      </w:r>
      <w:r>
        <w:rPr>
          <w:color w:val="231F20"/>
          <w:spacing w:val="-12"/>
        </w:rPr>
        <w:t> </w:t>
      </w:r>
      <w:r>
        <w:rPr>
          <w:color w:val="231F20"/>
        </w:rPr>
        <w:t>crecimiento</w:t>
      </w:r>
      <w:r>
        <w:rPr>
          <w:color w:val="231F20"/>
          <w:spacing w:val="-12"/>
        </w:rPr>
        <w:t> </w:t>
      </w:r>
      <w:r>
        <w:rPr>
          <w:color w:val="231F20"/>
        </w:rPr>
        <w:t>turístico,</w:t>
      </w:r>
      <w:r>
        <w:rPr>
          <w:color w:val="231F20"/>
          <w:spacing w:val="-12"/>
        </w:rPr>
        <w:t> </w:t>
      </w:r>
      <w:r>
        <w:rPr>
          <w:color w:val="231F20"/>
        </w:rPr>
        <w:t>a</w:t>
      </w:r>
      <w:r>
        <w:rPr>
          <w:color w:val="231F20"/>
          <w:spacing w:val="-12"/>
        </w:rPr>
        <w:t> </w:t>
      </w:r>
      <w:r>
        <w:rPr>
          <w:color w:val="231F20"/>
        </w:rPr>
        <w:t>emprender cuantas acciones judiciales — dentro del ordenamiento legal de nuestro país y del ámbito europeo— y de movilización social que considerara oportunas, con el propósito de impedir la entrada en vigor de la Ley y, en su caso, los efectos que persigue para Lanzarote.</w:t>
      </w:r>
    </w:p>
    <w:p>
      <w:pPr>
        <w:pStyle w:val="BodyText"/>
        <w:spacing w:line="348" w:lineRule="auto" w:before="7"/>
        <w:ind w:left="284" w:right="278"/>
        <w:jc w:val="both"/>
      </w:pPr>
      <w:r>
        <w:rPr>
          <w:color w:val="231F20"/>
        </w:rPr>
        <w:t>Dos meses después, en noviembre, volvía a hacer pública su postura frente a la Ley de Medidas</w:t>
      </w:r>
      <w:r>
        <w:rPr>
          <w:color w:val="231F20"/>
          <w:spacing w:val="-7"/>
        </w:rPr>
        <w:t> </w:t>
      </w:r>
      <w:r>
        <w:rPr>
          <w:color w:val="231F20"/>
        </w:rPr>
        <w:t>Urgentes,</w:t>
      </w:r>
      <w:r>
        <w:rPr>
          <w:color w:val="231F20"/>
          <w:spacing w:val="-7"/>
        </w:rPr>
        <w:t> </w:t>
      </w:r>
      <w:r>
        <w:rPr>
          <w:color w:val="231F20"/>
        </w:rPr>
        <w:t>tras</w:t>
      </w:r>
      <w:r>
        <w:rPr>
          <w:color w:val="231F20"/>
          <w:spacing w:val="-7"/>
        </w:rPr>
        <w:t> </w:t>
      </w:r>
      <w:r>
        <w:rPr>
          <w:color w:val="231F20"/>
        </w:rPr>
        <w:t>un</w:t>
      </w:r>
      <w:r>
        <w:rPr>
          <w:color w:val="231F20"/>
          <w:spacing w:val="-7"/>
        </w:rPr>
        <w:t> </w:t>
      </w:r>
      <w:r>
        <w:rPr>
          <w:color w:val="231F20"/>
        </w:rPr>
        <w:t>estudio</w:t>
      </w:r>
      <w:r>
        <w:rPr>
          <w:color w:val="231F20"/>
          <w:spacing w:val="-7"/>
        </w:rPr>
        <w:t> </w:t>
      </w:r>
      <w:r>
        <w:rPr>
          <w:color w:val="231F20"/>
        </w:rPr>
        <w:t>más</w:t>
      </w:r>
      <w:r>
        <w:rPr>
          <w:color w:val="231F20"/>
          <w:spacing w:val="-7"/>
        </w:rPr>
        <w:t> </w:t>
      </w:r>
      <w:r>
        <w:rPr>
          <w:color w:val="231F20"/>
        </w:rPr>
        <w:t>pormenorizado</w:t>
      </w:r>
      <w:r>
        <w:rPr>
          <w:color w:val="231F20"/>
          <w:spacing w:val="-7"/>
        </w:rPr>
        <w:t> </w:t>
      </w:r>
      <w:r>
        <w:rPr>
          <w:color w:val="231F20"/>
        </w:rPr>
        <w:t>del</w:t>
      </w:r>
      <w:r>
        <w:rPr>
          <w:color w:val="231F20"/>
          <w:spacing w:val="-7"/>
        </w:rPr>
        <w:t> </w:t>
      </w:r>
      <w:r>
        <w:rPr>
          <w:color w:val="231F20"/>
        </w:rPr>
        <w:t>Anteproyecto</w:t>
      </w:r>
      <w:r>
        <w:rPr>
          <w:color w:val="231F20"/>
          <w:spacing w:val="-7"/>
        </w:rPr>
        <w:t> </w:t>
      </w:r>
      <w:r>
        <w:rPr>
          <w:color w:val="231F20"/>
        </w:rPr>
        <w:t>de</w:t>
      </w:r>
      <w:r>
        <w:rPr>
          <w:color w:val="231F20"/>
          <w:spacing w:val="-7"/>
        </w:rPr>
        <w:t> </w:t>
      </w:r>
      <w:r>
        <w:rPr>
          <w:color w:val="231F20"/>
        </w:rPr>
        <w:t>ley,</w:t>
      </w:r>
      <w:r>
        <w:rPr>
          <w:color w:val="231F20"/>
          <w:spacing w:val="-7"/>
        </w:rPr>
        <w:t> </w:t>
      </w:r>
      <w:r>
        <w:rPr>
          <w:color w:val="231F20"/>
        </w:rPr>
        <w:t>advirtiendo de</w:t>
      </w:r>
      <w:r>
        <w:rPr>
          <w:color w:val="231F20"/>
          <w:spacing w:val="-4"/>
        </w:rPr>
        <w:t> </w:t>
      </w:r>
      <w:r>
        <w:rPr>
          <w:color w:val="231F20"/>
        </w:rPr>
        <w:t>que</w:t>
      </w:r>
      <w:r>
        <w:rPr>
          <w:color w:val="231F20"/>
          <w:spacing w:val="-4"/>
        </w:rPr>
        <w:t> </w:t>
      </w:r>
      <w:r>
        <w:rPr>
          <w:color w:val="231F20"/>
        </w:rPr>
        <w:t>se</w:t>
      </w:r>
      <w:r>
        <w:rPr>
          <w:color w:val="231F20"/>
          <w:spacing w:val="-4"/>
        </w:rPr>
        <w:t> </w:t>
      </w:r>
      <w:r>
        <w:rPr>
          <w:color w:val="231F20"/>
        </w:rPr>
        <w:t>pretendía</w:t>
      </w:r>
      <w:r>
        <w:rPr>
          <w:color w:val="231F20"/>
          <w:spacing w:val="-4"/>
        </w:rPr>
        <w:t> </w:t>
      </w:r>
      <w:r>
        <w:rPr>
          <w:color w:val="231F20"/>
        </w:rPr>
        <w:t>hacer</w:t>
      </w:r>
      <w:r>
        <w:rPr>
          <w:color w:val="231F20"/>
          <w:spacing w:val="-4"/>
        </w:rPr>
        <w:t> </w:t>
      </w:r>
      <w:r>
        <w:rPr>
          <w:color w:val="231F20"/>
        </w:rPr>
        <w:t>una</w:t>
      </w:r>
      <w:r>
        <w:rPr>
          <w:color w:val="231F20"/>
          <w:spacing w:val="-4"/>
        </w:rPr>
        <w:t> </w:t>
      </w:r>
      <w:r>
        <w:rPr>
          <w:color w:val="231F20"/>
        </w:rPr>
        <w:t>legalización</w:t>
      </w:r>
      <w:r>
        <w:rPr>
          <w:color w:val="231F20"/>
          <w:spacing w:val="-4"/>
        </w:rPr>
        <w:t> </w:t>
      </w:r>
      <w:r>
        <w:rPr>
          <w:color w:val="231F20"/>
        </w:rPr>
        <w:t>encubierta</w:t>
      </w:r>
      <w:r>
        <w:rPr>
          <w:color w:val="231F20"/>
          <w:spacing w:val="-4"/>
        </w:rPr>
        <w:t> </w:t>
      </w:r>
      <w:r>
        <w:rPr>
          <w:color w:val="231F20"/>
        </w:rPr>
        <w:t>de</w:t>
      </w:r>
      <w:r>
        <w:rPr>
          <w:color w:val="231F20"/>
          <w:spacing w:val="-4"/>
        </w:rPr>
        <w:t> </w:t>
      </w:r>
      <w:r>
        <w:rPr>
          <w:color w:val="231F20"/>
        </w:rPr>
        <w:t>los</w:t>
      </w:r>
      <w:r>
        <w:rPr>
          <w:color w:val="231F20"/>
          <w:spacing w:val="-4"/>
        </w:rPr>
        <w:t> </w:t>
      </w:r>
      <w:r>
        <w:rPr>
          <w:color w:val="231F20"/>
        </w:rPr>
        <w:t>hoteles</w:t>
      </w:r>
      <w:r>
        <w:rPr>
          <w:color w:val="231F20"/>
          <w:spacing w:val="-4"/>
        </w:rPr>
        <w:t> </w:t>
      </w:r>
      <w:r>
        <w:rPr>
          <w:color w:val="231F20"/>
        </w:rPr>
        <w:t>ilegales</w:t>
      </w:r>
      <w:r>
        <w:rPr>
          <w:color w:val="231F20"/>
          <w:spacing w:val="-4"/>
        </w:rPr>
        <w:t> </w:t>
      </w:r>
      <w:r>
        <w:rPr>
          <w:color w:val="231F20"/>
        </w:rPr>
        <w:t>a</w:t>
      </w:r>
      <w:r>
        <w:rPr>
          <w:color w:val="231F20"/>
          <w:spacing w:val="-4"/>
        </w:rPr>
        <w:t> </w:t>
      </w:r>
      <w:r>
        <w:rPr>
          <w:color w:val="231F20"/>
        </w:rPr>
        <w:t>través</w:t>
      </w:r>
      <w:r>
        <w:rPr>
          <w:color w:val="231F20"/>
          <w:spacing w:val="-4"/>
        </w:rPr>
        <w:t> </w:t>
      </w:r>
      <w:r>
        <w:rPr>
          <w:color w:val="231F20"/>
        </w:rPr>
        <w:t>de</w:t>
      </w:r>
      <w:r>
        <w:rPr>
          <w:color w:val="231F20"/>
          <w:spacing w:val="-4"/>
        </w:rPr>
        <w:t> </w:t>
      </w:r>
      <w:r>
        <w:rPr>
          <w:color w:val="231F20"/>
        </w:rPr>
        <w:t>la Disposición adicional tercera de dicho anteproyecto, que elimina el carácter vinculante del Informe</w:t>
      </w:r>
      <w:r>
        <w:rPr>
          <w:color w:val="231F20"/>
          <w:spacing w:val="-14"/>
        </w:rPr>
        <w:t> </w:t>
      </w:r>
      <w:r>
        <w:rPr>
          <w:color w:val="231F20"/>
        </w:rPr>
        <w:t>de</w:t>
      </w:r>
      <w:r>
        <w:rPr>
          <w:color w:val="231F20"/>
          <w:spacing w:val="-14"/>
        </w:rPr>
        <w:t> </w:t>
      </w:r>
      <w:r>
        <w:rPr>
          <w:color w:val="231F20"/>
        </w:rPr>
        <w:t>compatibilidad</w:t>
      </w:r>
      <w:r>
        <w:rPr>
          <w:color w:val="231F20"/>
          <w:spacing w:val="-14"/>
        </w:rPr>
        <w:t> </w:t>
      </w:r>
      <w:r>
        <w:rPr>
          <w:color w:val="231F20"/>
        </w:rPr>
        <w:t>con</w:t>
      </w:r>
      <w:r>
        <w:rPr>
          <w:color w:val="231F20"/>
          <w:spacing w:val="-13"/>
        </w:rPr>
        <w:t> </w:t>
      </w:r>
      <w:r>
        <w:rPr>
          <w:color w:val="231F20"/>
        </w:rPr>
        <w:t>el</w:t>
      </w:r>
      <w:r>
        <w:rPr>
          <w:color w:val="231F20"/>
          <w:spacing w:val="-14"/>
        </w:rPr>
        <w:t> </w:t>
      </w:r>
      <w:r>
        <w:rPr>
          <w:color w:val="231F20"/>
        </w:rPr>
        <w:t>PIOT.</w:t>
      </w:r>
      <w:r>
        <w:rPr>
          <w:color w:val="231F20"/>
          <w:spacing w:val="-14"/>
        </w:rPr>
        <w:t> </w:t>
      </w:r>
      <w:r>
        <w:rPr>
          <w:color w:val="231F20"/>
        </w:rPr>
        <w:t>Esa</w:t>
      </w:r>
      <w:r>
        <w:rPr>
          <w:color w:val="231F20"/>
          <w:spacing w:val="-13"/>
        </w:rPr>
        <w:t> </w:t>
      </w:r>
      <w:r>
        <w:rPr>
          <w:color w:val="231F20"/>
        </w:rPr>
        <w:t>Disposición</w:t>
      </w:r>
      <w:r>
        <w:rPr>
          <w:color w:val="231F20"/>
          <w:spacing w:val="-14"/>
        </w:rPr>
        <w:t> </w:t>
      </w:r>
      <w:r>
        <w:rPr>
          <w:color w:val="231F20"/>
        </w:rPr>
        <w:t>señalaba</w:t>
      </w:r>
      <w:r>
        <w:rPr>
          <w:color w:val="231F20"/>
          <w:spacing w:val="-14"/>
        </w:rPr>
        <w:t> </w:t>
      </w:r>
      <w:r>
        <w:rPr>
          <w:color w:val="231F20"/>
        </w:rPr>
        <w:t>que</w:t>
      </w:r>
      <w:r>
        <w:rPr>
          <w:color w:val="231F20"/>
          <w:spacing w:val="-13"/>
        </w:rPr>
        <w:t> </w:t>
      </w:r>
      <w:r>
        <w:rPr>
          <w:color w:val="231F20"/>
        </w:rPr>
        <w:t>ese</w:t>
      </w:r>
      <w:r>
        <w:rPr>
          <w:color w:val="231F20"/>
          <w:spacing w:val="-14"/>
        </w:rPr>
        <w:t> </w:t>
      </w:r>
      <w:r>
        <w:rPr>
          <w:color w:val="231F20"/>
        </w:rPr>
        <w:t>informe</w:t>
      </w:r>
      <w:r>
        <w:rPr>
          <w:color w:val="231F20"/>
          <w:spacing w:val="-14"/>
        </w:rPr>
        <w:t> </w:t>
      </w:r>
      <w:r>
        <w:rPr>
          <w:color w:val="231F20"/>
        </w:rPr>
        <w:t>sólo</w:t>
      </w:r>
      <w:r>
        <w:rPr>
          <w:color w:val="231F20"/>
          <w:spacing w:val="-13"/>
        </w:rPr>
        <w:t> </w:t>
      </w:r>
      <w:r>
        <w:rPr>
          <w:color w:val="231F20"/>
        </w:rPr>
        <w:t>sería vinculante si el planeamiento insular está adaptado al Texto Refundido y a las Directrices Generales del Turismo, de Canarias. Actualmente sólo La Gomera cumple esos requisitos y el PIOT de Lanzarote no está adaptado a ninguna de las dos normativas. Gran parte de las licencias anuladas por los tribunales se han basado, precisamente, en la ausencia del informe de compatibilidad, que pasaría ahora a ser preceptivo pero no vinculante, y que haría</w:t>
      </w:r>
      <w:r>
        <w:rPr>
          <w:color w:val="231F20"/>
          <w:spacing w:val="-1"/>
        </w:rPr>
        <w:t> </w:t>
      </w:r>
      <w:r>
        <w:rPr>
          <w:color w:val="231F20"/>
        </w:rPr>
        <w:t>perder</w:t>
      </w:r>
      <w:r>
        <w:rPr>
          <w:color w:val="231F20"/>
          <w:spacing w:val="-1"/>
        </w:rPr>
        <w:t> </w:t>
      </w:r>
      <w:r>
        <w:rPr>
          <w:color w:val="231F20"/>
        </w:rPr>
        <w:t>al</w:t>
      </w:r>
      <w:r>
        <w:rPr>
          <w:color w:val="231F20"/>
          <w:spacing w:val="-1"/>
        </w:rPr>
        <w:t> </w:t>
      </w:r>
      <w:r>
        <w:rPr>
          <w:color w:val="231F20"/>
        </w:rPr>
        <w:t>Cabildo</w:t>
      </w:r>
      <w:r>
        <w:rPr>
          <w:color w:val="231F20"/>
          <w:spacing w:val="-1"/>
        </w:rPr>
        <w:t> </w:t>
      </w:r>
      <w:r>
        <w:rPr>
          <w:color w:val="231F20"/>
        </w:rPr>
        <w:t>toda</w:t>
      </w:r>
      <w:r>
        <w:rPr>
          <w:color w:val="231F20"/>
          <w:spacing w:val="-1"/>
        </w:rPr>
        <w:t> </w:t>
      </w:r>
      <w:r>
        <w:rPr>
          <w:color w:val="231F20"/>
        </w:rPr>
        <w:t>su</w:t>
      </w:r>
      <w:r>
        <w:rPr>
          <w:color w:val="231F20"/>
          <w:spacing w:val="-1"/>
        </w:rPr>
        <w:t> </w:t>
      </w:r>
      <w:r>
        <w:rPr>
          <w:color w:val="231F20"/>
        </w:rPr>
        <w:t>capacidad</w:t>
      </w:r>
      <w:r>
        <w:rPr>
          <w:color w:val="231F20"/>
          <w:spacing w:val="-1"/>
        </w:rPr>
        <w:t> </w:t>
      </w:r>
      <w:r>
        <w:rPr>
          <w:color w:val="231F20"/>
        </w:rPr>
        <w:t>de</w:t>
      </w:r>
      <w:r>
        <w:rPr>
          <w:color w:val="231F20"/>
          <w:spacing w:val="-1"/>
        </w:rPr>
        <w:t> </w:t>
      </w:r>
      <w:r>
        <w:rPr>
          <w:color w:val="231F20"/>
        </w:rPr>
        <w:t>control</w:t>
      </w:r>
      <w:r>
        <w:rPr>
          <w:color w:val="231F20"/>
          <w:spacing w:val="-1"/>
        </w:rPr>
        <w:t> </w:t>
      </w:r>
      <w:r>
        <w:rPr>
          <w:color w:val="231F20"/>
        </w:rPr>
        <w:t>sobre</w:t>
      </w:r>
      <w:r>
        <w:rPr>
          <w:color w:val="231F20"/>
          <w:spacing w:val="-1"/>
        </w:rPr>
        <w:t> </w:t>
      </w:r>
      <w:r>
        <w:rPr>
          <w:color w:val="231F20"/>
        </w:rPr>
        <w:t>el</w:t>
      </w:r>
      <w:r>
        <w:rPr>
          <w:color w:val="231F20"/>
          <w:spacing w:val="-1"/>
        </w:rPr>
        <w:t> </w:t>
      </w:r>
      <w:r>
        <w:rPr>
          <w:color w:val="231F20"/>
        </w:rPr>
        <w:t>cumplimiento</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moratoria y</w:t>
      </w:r>
      <w:r>
        <w:rPr>
          <w:color w:val="231F20"/>
          <w:spacing w:val="-4"/>
        </w:rPr>
        <w:t> </w:t>
      </w:r>
      <w:r>
        <w:rPr>
          <w:color w:val="231F20"/>
        </w:rPr>
        <w:t>la</w:t>
      </w:r>
      <w:r>
        <w:rPr>
          <w:color w:val="231F20"/>
          <w:spacing w:val="-4"/>
        </w:rPr>
        <w:t> </w:t>
      </w:r>
      <w:r>
        <w:rPr>
          <w:color w:val="231F20"/>
        </w:rPr>
        <w:t>verificación</w:t>
      </w:r>
      <w:r>
        <w:rPr>
          <w:color w:val="231F20"/>
          <w:spacing w:val="-4"/>
        </w:rPr>
        <w:t> </w:t>
      </w:r>
      <w:r>
        <w:rPr>
          <w:color w:val="231F20"/>
        </w:rPr>
        <w:t>de</w:t>
      </w:r>
      <w:r>
        <w:rPr>
          <w:color w:val="231F20"/>
          <w:spacing w:val="-4"/>
        </w:rPr>
        <w:t> </w:t>
      </w:r>
      <w:r>
        <w:rPr>
          <w:color w:val="231F20"/>
        </w:rPr>
        <w:t>los</w:t>
      </w:r>
      <w:r>
        <w:rPr>
          <w:color w:val="231F20"/>
          <w:spacing w:val="-4"/>
        </w:rPr>
        <w:t> </w:t>
      </w:r>
      <w:r>
        <w:rPr>
          <w:color w:val="231F20"/>
        </w:rPr>
        <w:t>proyectos</w:t>
      </w:r>
      <w:r>
        <w:rPr>
          <w:color w:val="231F20"/>
          <w:spacing w:val="-4"/>
        </w:rPr>
        <w:t> </w:t>
      </w:r>
      <w:r>
        <w:rPr>
          <w:color w:val="231F20"/>
        </w:rPr>
        <w:t>para</w:t>
      </w:r>
      <w:r>
        <w:rPr>
          <w:color w:val="231F20"/>
          <w:spacing w:val="-4"/>
        </w:rPr>
        <w:t> </w:t>
      </w:r>
      <w:r>
        <w:rPr>
          <w:color w:val="231F20"/>
        </w:rPr>
        <w:t>valorar</w:t>
      </w:r>
      <w:r>
        <w:rPr>
          <w:color w:val="231F20"/>
          <w:spacing w:val="-4"/>
        </w:rPr>
        <w:t> </w:t>
      </w:r>
      <w:r>
        <w:rPr>
          <w:color w:val="231F20"/>
        </w:rPr>
        <w:t>si</w:t>
      </w:r>
      <w:r>
        <w:rPr>
          <w:color w:val="231F20"/>
          <w:spacing w:val="-4"/>
        </w:rPr>
        <w:t> </w:t>
      </w:r>
      <w:r>
        <w:rPr>
          <w:color w:val="231F20"/>
        </w:rPr>
        <w:t>se</w:t>
      </w:r>
      <w:r>
        <w:rPr>
          <w:color w:val="231F20"/>
          <w:spacing w:val="-4"/>
        </w:rPr>
        <w:t> </w:t>
      </w:r>
      <w:r>
        <w:rPr>
          <w:color w:val="231F20"/>
        </w:rPr>
        <w:t>ajustan</w:t>
      </w:r>
      <w:r>
        <w:rPr>
          <w:color w:val="231F20"/>
          <w:spacing w:val="-4"/>
        </w:rPr>
        <w:t> </w:t>
      </w:r>
      <w:r>
        <w:rPr>
          <w:color w:val="231F20"/>
        </w:rPr>
        <w:t>a</w:t>
      </w:r>
      <w:r>
        <w:rPr>
          <w:color w:val="231F20"/>
          <w:spacing w:val="-4"/>
        </w:rPr>
        <w:t> </w:t>
      </w:r>
      <w:r>
        <w:rPr>
          <w:color w:val="231F20"/>
        </w:rPr>
        <w:t>las</w:t>
      </w:r>
      <w:r>
        <w:rPr>
          <w:color w:val="231F20"/>
          <w:spacing w:val="-4"/>
        </w:rPr>
        <w:t> </w:t>
      </w:r>
      <w:r>
        <w:rPr>
          <w:color w:val="231F20"/>
        </w:rPr>
        <w:t>licencias</w:t>
      </w:r>
      <w:r>
        <w:rPr>
          <w:color w:val="231F20"/>
          <w:spacing w:val="-4"/>
        </w:rPr>
        <w:t> </w:t>
      </w:r>
      <w:r>
        <w:rPr>
          <w:color w:val="231F20"/>
        </w:rPr>
        <w:t>y</w:t>
      </w:r>
      <w:r>
        <w:rPr>
          <w:color w:val="231F20"/>
          <w:spacing w:val="-4"/>
        </w:rPr>
        <w:t> </w:t>
      </w:r>
      <w:r>
        <w:rPr>
          <w:color w:val="231F20"/>
        </w:rPr>
        <w:t>al</w:t>
      </w:r>
      <w:r>
        <w:rPr>
          <w:color w:val="231F20"/>
          <w:spacing w:val="-4"/>
        </w:rPr>
        <w:t> </w:t>
      </w:r>
      <w:r>
        <w:rPr>
          <w:color w:val="231F20"/>
        </w:rPr>
        <w:t>planeamiento municipal e insular. Dicho informe se vaciaría de contenido, dejando la puerta abierta para que se produzcan actitudes discrecionales, en particular en el ámbito municipal, a la hora de</w:t>
      </w:r>
      <w:r>
        <w:rPr>
          <w:color w:val="231F20"/>
          <w:spacing w:val="-6"/>
        </w:rPr>
        <w:t> </w:t>
      </w:r>
      <w:r>
        <w:rPr>
          <w:color w:val="231F20"/>
        </w:rPr>
        <w:t>aprobar</w:t>
      </w:r>
      <w:r>
        <w:rPr>
          <w:color w:val="231F20"/>
          <w:spacing w:val="-6"/>
        </w:rPr>
        <w:t> </w:t>
      </w:r>
      <w:r>
        <w:rPr>
          <w:color w:val="231F20"/>
        </w:rPr>
        <w:t>los</w:t>
      </w:r>
      <w:r>
        <w:rPr>
          <w:color w:val="231F20"/>
          <w:spacing w:val="-6"/>
        </w:rPr>
        <w:t> </w:t>
      </w:r>
      <w:r>
        <w:rPr>
          <w:color w:val="231F20"/>
        </w:rPr>
        <w:t>proyectos</w:t>
      </w:r>
      <w:r>
        <w:rPr>
          <w:color w:val="231F20"/>
          <w:spacing w:val="-6"/>
        </w:rPr>
        <w:t> </w:t>
      </w:r>
      <w:r>
        <w:rPr>
          <w:color w:val="231F20"/>
        </w:rPr>
        <w:t>urbanísticos.</w:t>
      </w:r>
      <w:r>
        <w:rPr>
          <w:color w:val="231F20"/>
          <w:spacing w:val="-5"/>
        </w:rPr>
        <w:t> </w:t>
      </w:r>
      <w:r>
        <w:rPr>
          <w:color w:val="231F20"/>
        </w:rPr>
        <w:t>Esta</w:t>
      </w:r>
      <w:r>
        <w:rPr>
          <w:color w:val="231F20"/>
          <w:spacing w:val="-6"/>
        </w:rPr>
        <w:t> </w:t>
      </w:r>
      <w:r>
        <w:rPr>
          <w:color w:val="231F20"/>
        </w:rPr>
        <w:t>modificación</w:t>
      </w:r>
      <w:r>
        <w:rPr>
          <w:color w:val="231F20"/>
          <w:spacing w:val="-5"/>
        </w:rPr>
        <w:t> </w:t>
      </w:r>
      <w:r>
        <w:rPr>
          <w:color w:val="231F20"/>
        </w:rPr>
        <w:t>podría</w:t>
      </w:r>
      <w:r>
        <w:rPr>
          <w:color w:val="231F20"/>
          <w:spacing w:val="-6"/>
        </w:rPr>
        <w:t> </w:t>
      </w:r>
      <w:r>
        <w:rPr>
          <w:color w:val="231F20"/>
        </w:rPr>
        <w:t>ser</w:t>
      </w:r>
      <w:r>
        <w:rPr>
          <w:color w:val="231F20"/>
          <w:spacing w:val="-5"/>
        </w:rPr>
        <w:t> </w:t>
      </w:r>
      <w:r>
        <w:rPr>
          <w:color w:val="231F20"/>
        </w:rPr>
        <w:t>clave,</w:t>
      </w:r>
      <w:r>
        <w:rPr>
          <w:color w:val="231F20"/>
          <w:spacing w:val="-6"/>
        </w:rPr>
        <w:t> </w:t>
      </w:r>
      <w:r>
        <w:rPr>
          <w:color w:val="231F20"/>
        </w:rPr>
        <w:t>en</w:t>
      </w:r>
      <w:r>
        <w:rPr>
          <w:color w:val="231F20"/>
          <w:spacing w:val="-6"/>
        </w:rPr>
        <w:t> </w:t>
      </w:r>
      <w:r>
        <w:rPr>
          <w:color w:val="231F20"/>
        </w:rPr>
        <w:t>el</w:t>
      </w:r>
      <w:r>
        <w:rPr>
          <w:color w:val="231F20"/>
          <w:spacing w:val="-6"/>
        </w:rPr>
        <w:t> </w:t>
      </w:r>
      <w:r>
        <w:rPr>
          <w:color w:val="231F20"/>
        </w:rPr>
        <w:t>caso</w:t>
      </w:r>
      <w:r>
        <w:rPr>
          <w:color w:val="231F20"/>
          <w:spacing w:val="-6"/>
        </w:rPr>
        <w:t> </w:t>
      </w:r>
      <w:r>
        <w:rPr>
          <w:color w:val="231F20"/>
        </w:rPr>
        <w:t>de</w:t>
      </w:r>
      <w:r>
        <w:rPr>
          <w:color w:val="231F20"/>
          <w:spacing w:val="-6"/>
        </w:rPr>
        <w:t> </w:t>
      </w:r>
      <w:r>
        <w:rPr>
          <w:color w:val="231F20"/>
        </w:rPr>
        <w:t>los hoteles ilegales de Lanzarote, cuando se reinicien los expedientes para restablecer la le-galidad</w:t>
      </w:r>
      <w:r>
        <w:rPr>
          <w:color w:val="231F20"/>
          <w:spacing w:val="-5"/>
        </w:rPr>
        <w:t> </w:t>
      </w:r>
      <w:r>
        <w:rPr>
          <w:color w:val="231F20"/>
        </w:rPr>
        <w:t>vulnerada,</w:t>
      </w:r>
      <w:r>
        <w:rPr>
          <w:color w:val="231F20"/>
          <w:spacing w:val="-5"/>
        </w:rPr>
        <w:t> </w:t>
      </w:r>
      <w:r>
        <w:rPr>
          <w:color w:val="231F20"/>
        </w:rPr>
        <w:t>ya</w:t>
      </w:r>
      <w:r>
        <w:rPr>
          <w:color w:val="231F20"/>
          <w:spacing w:val="-5"/>
        </w:rPr>
        <w:t> </w:t>
      </w:r>
      <w:r>
        <w:rPr>
          <w:color w:val="231F20"/>
        </w:rPr>
        <w:t>que</w:t>
      </w:r>
      <w:r>
        <w:rPr>
          <w:color w:val="231F20"/>
          <w:spacing w:val="-5"/>
        </w:rPr>
        <w:t> </w:t>
      </w:r>
      <w:r>
        <w:rPr>
          <w:color w:val="231F20"/>
        </w:rPr>
        <w:t>el</w:t>
      </w:r>
      <w:r>
        <w:rPr>
          <w:color w:val="231F20"/>
          <w:spacing w:val="-5"/>
        </w:rPr>
        <w:t> </w:t>
      </w:r>
      <w:r>
        <w:rPr>
          <w:color w:val="231F20"/>
        </w:rPr>
        <w:t>informe</w:t>
      </w:r>
      <w:r>
        <w:rPr>
          <w:color w:val="231F20"/>
          <w:spacing w:val="-5"/>
        </w:rPr>
        <w:t> </w:t>
      </w:r>
      <w:r>
        <w:rPr>
          <w:color w:val="231F20"/>
        </w:rPr>
        <w:t>pasaría</w:t>
      </w:r>
      <w:r>
        <w:rPr>
          <w:color w:val="231F20"/>
          <w:spacing w:val="-5"/>
        </w:rPr>
        <w:t> </w:t>
      </w:r>
      <w:r>
        <w:rPr>
          <w:color w:val="231F20"/>
        </w:rPr>
        <w:t>a</w:t>
      </w:r>
      <w:r>
        <w:rPr>
          <w:color w:val="231F20"/>
          <w:spacing w:val="-5"/>
        </w:rPr>
        <w:t> </w:t>
      </w:r>
      <w:r>
        <w:rPr>
          <w:color w:val="231F20"/>
        </w:rPr>
        <w:t>ser</w:t>
      </w:r>
      <w:r>
        <w:rPr>
          <w:color w:val="231F20"/>
          <w:spacing w:val="-5"/>
        </w:rPr>
        <w:t> </w:t>
      </w:r>
      <w:r>
        <w:rPr>
          <w:color w:val="231F20"/>
        </w:rPr>
        <w:t>un</w:t>
      </w:r>
      <w:r>
        <w:rPr>
          <w:color w:val="231F20"/>
          <w:spacing w:val="-5"/>
        </w:rPr>
        <w:t> </w:t>
      </w:r>
      <w:r>
        <w:rPr>
          <w:color w:val="231F20"/>
        </w:rPr>
        <w:t>simple</w:t>
      </w:r>
      <w:r>
        <w:rPr>
          <w:color w:val="231F20"/>
          <w:spacing w:val="-5"/>
        </w:rPr>
        <w:t> </w:t>
      </w:r>
      <w:r>
        <w:rPr>
          <w:color w:val="231F20"/>
        </w:rPr>
        <w:t>formalismo</w:t>
      </w:r>
      <w:r>
        <w:rPr>
          <w:color w:val="231F20"/>
          <w:spacing w:val="-5"/>
        </w:rPr>
        <w:t> </w:t>
      </w:r>
      <w:r>
        <w:rPr>
          <w:color w:val="231F20"/>
        </w:rPr>
        <w:t>dotado</w:t>
      </w:r>
      <w:r>
        <w:rPr>
          <w:color w:val="231F20"/>
          <w:spacing w:val="-5"/>
        </w:rPr>
        <w:t> </w:t>
      </w:r>
      <w:r>
        <w:rPr>
          <w:color w:val="231F20"/>
        </w:rPr>
        <w:t>de</w:t>
      </w:r>
      <w:r>
        <w:rPr>
          <w:color w:val="231F20"/>
          <w:spacing w:val="-5"/>
        </w:rPr>
        <w:t> </w:t>
      </w:r>
      <w:r>
        <w:rPr>
          <w:color w:val="231F20"/>
        </w:rPr>
        <w:t>un</w:t>
      </w:r>
      <w:r>
        <w:rPr>
          <w:color w:val="231F20"/>
          <w:spacing w:val="-5"/>
        </w:rPr>
        <w:t> </w:t>
      </w:r>
      <w:r>
        <w:rPr>
          <w:color w:val="231F20"/>
        </w:rPr>
        <w:t>valor jurídico muy débil. La FCM señalaba que la Consejería de Política Territorial del Gobierno de</w:t>
      </w:r>
      <w:r>
        <w:rPr>
          <w:color w:val="231F20"/>
          <w:spacing w:val="-9"/>
        </w:rPr>
        <w:t> </w:t>
      </w:r>
      <w:r>
        <w:rPr>
          <w:color w:val="231F20"/>
        </w:rPr>
        <w:t>Canarias</w:t>
      </w:r>
      <w:r>
        <w:rPr>
          <w:color w:val="231F20"/>
          <w:spacing w:val="-9"/>
        </w:rPr>
        <w:t> </w:t>
      </w:r>
      <w:r>
        <w:rPr>
          <w:color w:val="231F20"/>
        </w:rPr>
        <w:t>pretendía</w:t>
      </w:r>
      <w:r>
        <w:rPr>
          <w:color w:val="231F20"/>
          <w:spacing w:val="-9"/>
        </w:rPr>
        <w:t> </w:t>
      </w:r>
      <w:r>
        <w:rPr>
          <w:color w:val="231F20"/>
        </w:rPr>
        <w:t>modificar</w:t>
      </w:r>
      <w:r>
        <w:rPr>
          <w:color w:val="231F20"/>
          <w:spacing w:val="-9"/>
        </w:rPr>
        <w:t> </w:t>
      </w:r>
      <w:r>
        <w:rPr>
          <w:color w:val="231F20"/>
        </w:rPr>
        <w:t>sustantivamente</w:t>
      </w:r>
      <w:r>
        <w:rPr>
          <w:color w:val="231F20"/>
          <w:spacing w:val="-9"/>
        </w:rPr>
        <w:t> </w:t>
      </w:r>
      <w:r>
        <w:rPr>
          <w:color w:val="231F20"/>
        </w:rPr>
        <w:t>la</w:t>
      </w:r>
      <w:r>
        <w:rPr>
          <w:color w:val="231F20"/>
          <w:spacing w:val="-9"/>
        </w:rPr>
        <w:t> </w:t>
      </w:r>
      <w:r>
        <w:rPr>
          <w:color w:val="231F20"/>
        </w:rPr>
        <w:t>capacidad</w:t>
      </w:r>
      <w:r>
        <w:rPr>
          <w:color w:val="231F20"/>
          <w:spacing w:val="-9"/>
        </w:rPr>
        <w:t> </w:t>
      </w:r>
      <w:r>
        <w:rPr>
          <w:color w:val="231F20"/>
        </w:rPr>
        <w:t>del</w:t>
      </w:r>
      <w:r>
        <w:rPr>
          <w:color w:val="231F20"/>
          <w:spacing w:val="-9"/>
        </w:rPr>
        <w:t> </w:t>
      </w:r>
      <w:r>
        <w:rPr>
          <w:color w:val="231F20"/>
        </w:rPr>
        <w:t>Cabildo</w:t>
      </w:r>
      <w:r>
        <w:rPr>
          <w:color w:val="231F20"/>
          <w:spacing w:val="-9"/>
        </w:rPr>
        <w:t> </w:t>
      </w:r>
      <w:r>
        <w:rPr>
          <w:color w:val="231F20"/>
        </w:rPr>
        <w:t>de</w:t>
      </w:r>
      <w:r>
        <w:rPr>
          <w:color w:val="231F20"/>
          <w:spacing w:val="-9"/>
        </w:rPr>
        <w:t> </w:t>
      </w:r>
      <w:r>
        <w:rPr>
          <w:color w:val="231F20"/>
        </w:rPr>
        <w:t>hacer</w:t>
      </w:r>
      <w:r>
        <w:rPr>
          <w:color w:val="231F20"/>
          <w:spacing w:val="-9"/>
        </w:rPr>
        <w:t> </w:t>
      </w:r>
      <w:r>
        <w:rPr>
          <w:color w:val="231F20"/>
        </w:rPr>
        <w:t>cumplir el Plan Insular, y, así, facilitar torticeramente el camino de la legalización de los hoteles ilegales en Lanzarote por la vía rápida y sin que el interés general sea compensado por el daño causado en el marco tasado por la Ley. Esta Disposición adicional cambiaría el statu quo e introduciría una nueva regulación en un aspecto fundamental de la ordenación ter-</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60384">
                <wp:simplePos x="0" y="0"/>
                <wp:positionH relativeFrom="page">
                  <wp:posOffset>6732003</wp:posOffset>
                </wp:positionH>
                <wp:positionV relativeFrom="page">
                  <wp:posOffset>8036991</wp:posOffset>
                </wp:positionV>
                <wp:extent cx="288290" cy="1933575"/>
                <wp:effectExtent l="0" t="0" r="0" b="0"/>
                <wp:wrapNone/>
                <wp:docPr id="108" name="Group 108"/>
                <wp:cNvGraphicFramePr>
                  <a:graphicFrameLocks/>
                </wp:cNvGraphicFramePr>
                <a:graphic>
                  <a:graphicData uri="http://schemas.microsoft.com/office/word/2010/wordprocessingGroup">
                    <wpg:wgp>
                      <wpg:cNvPr id="108" name="Group 108"/>
                      <wpg:cNvGrpSpPr/>
                      <wpg:grpSpPr>
                        <a:xfrm>
                          <a:off x="0" y="0"/>
                          <a:ext cx="288290" cy="1933575"/>
                          <a:chExt cx="288290" cy="1933575"/>
                        </a:xfrm>
                      </wpg:grpSpPr>
                      <pic:pic>
                        <pic:nvPicPr>
                          <pic:cNvPr id="109" name="Image 109"/>
                          <pic:cNvPicPr/>
                        </pic:nvPicPr>
                        <pic:blipFill>
                          <a:blip r:embed="rId12" cstate="print"/>
                          <a:stretch>
                            <a:fillRect/>
                          </a:stretch>
                        </pic:blipFill>
                        <pic:spPr>
                          <a:xfrm>
                            <a:off x="15265" y="1667624"/>
                            <a:ext cx="256311" cy="248704"/>
                          </a:xfrm>
                          <a:prstGeom prst="rect">
                            <a:avLst/>
                          </a:prstGeom>
                        </pic:spPr>
                      </pic:pic>
                      <wps:wsp>
                        <wps:cNvPr id="110" name="Graphic 11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0384" id="docshapegroup98" coordorigin="10602,12657" coordsize="454,3045">
                <v:shape style="position:absolute;left:10625;top:15282;width:404;height:392" type="#_x0000_t75" id="docshape99" stroked="false">
                  <v:imagedata r:id="rId12" o:title=""/>
                </v:shape>
                <v:shape style="position:absolute;left:10606;top:12661;width:444;height:3035" id="docshape10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0896">
                <wp:simplePos x="0" y="0"/>
                <wp:positionH relativeFrom="page">
                  <wp:posOffset>6784499</wp:posOffset>
                </wp:positionH>
                <wp:positionV relativeFrom="page">
                  <wp:posOffset>923297</wp:posOffset>
                </wp:positionV>
                <wp:extent cx="231775" cy="940435"/>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60896" type="#_x0000_t202" id="docshape10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1408">
                <wp:simplePos x="0" y="0"/>
                <wp:positionH relativeFrom="page">
                  <wp:posOffset>6779069</wp:posOffset>
                </wp:positionH>
                <wp:positionV relativeFrom="page">
                  <wp:posOffset>8134029</wp:posOffset>
                </wp:positionV>
                <wp:extent cx="202565" cy="146050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61408" type="#_x0000_t202" id="docshape10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76"/>
        <w:jc w:val="both"/>
      </w:pPr>
      <w:r>
        <w:rPr>
          <w:color w:val="231F20"/>
        </w:rPr>
        <w:t>ritorial y el control del crecimiento turístico, además de suponer un intento de desactivar</w:t>
      </w:r>
      <w:r>
        <w:rPr>
          <w:color w:val="231F20"/>
          <w:spacing w:val="40"/>
        </w:rPr>
        <w:t> </w:t>
      </w:r>
      <w:r>
        <w:rPr>
          <w:color w:val="231F20"/>
        </w:rPr>
        <w:t>los</w:t>
      </w:r>
      <w:r>
        <w:rPr>
          <w:color w:val="231F20"/>
          <w:spacing w:val="-6"/>
        </w:rPr>
        <w:t> </w:t>
      </w:r>
      <w:r>
        <w:rPr>
          <w:color w:val="231F20"/>
        </w:rPr>
        <w:t>planes</w:t>
      </w:r>
      <w:r>
        <w:rPr>
          <w:color w:val="231F20"/>
          <w:spacing w:val="-6"/>
        </w:rPr>
        <w:t> </w:t>
      </w:r>
      <w:r>
        <w:rPr>
          <w:color w:val="231F20"/>
        </w:rPr>
        <w:t>insulares</w:t>
      </w:r>
      <w:r>
        <w:rPr>
          <w:color w:val="231F20"/>
          <w:spacing w:val="-6"/>
        </w:rPr>
        <w:t> </w:t>
      </w:r>
      <w:r>
        <w:rPr>
          <w:color w:val="231F20"/>
        </w:rPr>
        <w:t>de</w:t>
      </w:r>
      <w:r>
        <w:rPr>
          <w:color w:val="231F20"/>
          <w:spacing w:val="-6"/>
        </w:rPr>
        <w:t> </w:t>
      </w:r>
      <w:r>
        <w:rPr>
          <w:color w:val="231F20"/>
        </w:rPr>
        <w:t>ordenación</w:t>
      </w:r>
      <w:r>
        <w:rPr>
          <w:color w:val="231F20"/>
          <w:spacing w:val="-6"/>
        </w:rPr>
        <w:t> </w:t>
      </w:r>
      <w:r>
        <w:rPr>
          <w:color w:val="231F20"/>
        </w:rPr>
        <w:t>territorial</w:t>
      </w:r>
      <w:r>
        <w:rPr>
          <w:color w:val="231F20"/>
          <w:spacing w:val="-6"/>
        </w:rPr>
        <w:t> </w:t>
      </w:r>
      <w:r>
        <w:rPr>
          <w:color w:val="231F20"/>
        </w:rPr>
        <w:t>y</w:t>
      </w:r>
      <w:r>
        <w:rPr>
          <w:color w:val="231F20"/>
          <w:spacing w:val="-6"/>
        </w:rPr>
        <w:t> </w:t>
      </w:r>
      <w:r>
        <w:rPr>
          <w:color w:val="231F20"/>
        </w:rPr>
        <w:t>regresar</w:t>
      </w:r>
      <w:r>
        <w:rPr>
          <w:color w:val="231F20"/>
          <w:spacing w:val="-6"/>
        </w:rPr>
        <w:t> </w:t>
      </w:r>
      <w:r>
        <w:rPr>
          <w:color w:val="231F20"/>
        </w:rPr>
        <w:t>al</w:t>
      </w:r>
      <w:r>
        <w:rPr>
          <w:color w:val="231F20"/>
          <w:spacing w:val="-6"/>
        </w:rPr>
        <w:t> </w:t>
      </w:r>
      <w:r>
        <w:rPr>
          <w:color w:val="231F20"/>
        </w:rPr>
        <w:t>urbanismo</w:t>
      </w:r>
      <w:r>
        <w:rPr>
          <w:color w:val="231F20"/>
          <w:spacing w:val="-6"/>
        </w:rPr>
        <w:t> </w:t>
      </w:r>
      <w:r>
        <w:rPr>
          <w:color w:val="231F20"/>
        </w:rPr>
        <w:t>municipalista.</w:t>
      </w:r>
      <w:r>
        <w:rPr>
          <w:color w:val="231F20"/>
          <w:spacing w:val="-6"/>
        </w:rPr>
        <w:t> </w:t>
      </w:r>
      <w:r>
        <w:rPr>
          <w:color w:val="231F20"/>
        </w:rPr>
        <w:t>La</w:t>
      </w:r>
      <w:r>
        <w:rPr>
          <w:color w:val="231F20"/>
          <w:spacing w:val="-6"/>
        </w:rPr>
        <w:t> </w:t>
      </w:r>
      <w:r>
        <w:rPr>
          <w:color w:val="231F20"/>
        </w:rPr>
        <w:t>FCM también</w:t>
      </w:r>
      <w:r>
        <w:rPr>
          <w:color w:val="231F20"/>
          <w:spacing w:val="-9"/>
        </w:rPr>
        <w:t> </w:t>
      </w:r>
      <w:r>
        <w:rPr>
          <w:color w:val="231F20"/>
        </w:rPr>
        <w:t>destacaba</w:t>
      </w:r>
      <w:r>
        <w:rPr>
          <w:color w:val="231F20"/>
          <w:spacing w:val="-9"/>
        </w:rPr>
        <w:t> </w:t>
      </w:r>
      <w:r>
        <w:rPr>
          <w:color w:val="231F20"/>
        </w:rPr>
        <w:t>que</w:t>
      </w:r>
      <w:r>
        <w:rPr>
          <w:color w:val="231F20"/>
          <w:spacing w:val="-9"/>
        </w:rPr>
        <w:t> </w:t>
      </w:r>
      <w:r>
        <w:rPr>
          <w:color w:val="231F20"/>
        </w:rPr>
        <w:t>la</w:t>
      </w:r>
      <w:r>
        <w:rPr>
          <w:color w:val="231F20"/>
          <w:spacing w:val="-9"/>
        </w:rPr>
        <w:t> </w:t>
      </w:r>
      <w:r>
        <w:rPr>
          <w:color w:val="231F20"/>
        </w:rPr>
        <w:t>Ley,</w:t>
      </w:r>
      <w:r>
        <w:rPr>
          <w:color w:val="231F20"/>
          <w:spacing w:val="-9"/>
        </w:rPr>
        <w:t> </w:t>
      </w:r>
      <w:r>
        <w:rPr>
          <w:color w:val="231F20"/>
        </w:rPr>
        <w:t>además</w:t>
      </w:r>
      <w:r>
        <w:rPr>
          <w:color w:val="231F20"/>
          <w:spacing w:val="-9"/>
        </w:rPr>
        <w:t> </w:t>
      </w:r>
      <w:r>
        <w:rPr>
          <w:color w:val="231F20"/>
        </w:rPr>
        <w:t>de</w:t>
      </w:r>
      <w:r>
        <w:rPr>
          <w:color w:val="231F20"/>
          <w:spacing w:val="-9"/>
        </w:rPr>
        <w:t> </w:t>
      </w:r>
      <w:r>
        <w:rPr>
          <w:color w:val="231F20"/>
        </w:rPr>
        <w:t>facilitar</w:t>
      </w:r>
      <w:r>
        <w:rPr>
          <w:color w:val="231F20"/>
          <w:spacing w:val="-9"/>
        </w:rPr>
        <w:t> </w:t>
      </w:r>
      <w:r>
        <w:rPr>
          <w:color w:val="231F20"/>
        </w:rPr>
        <w:t>el</w:t>
      </w:r>
      <w:r>
        <w:rPr>
          <w:color w:val="231F20"/>
          <w:spacing w:val="-9"/>
        </w:rPr>
        <w:t> </w:t>
      </w:r>
      <w:r>
        <w:rPr>
          <w:color w:val="231F20"/>
        </w:rPr>
        <w:t>consumo</w:t>
      </w:r>
      <w:r>
        <w:rPr>
          <w:color w:val="231F20"/>
          <w:spacing w:val="-9"/>
        </w:rPr>
        <w:t> </w:t>
      </w:r>
      <w:r>
        <w:rPr>
          <w:color w:val="231F20"/>
        </w:rPr>
        <w:t>de</w:t>
      </w:r>
      <w:r>
        <w:rPr>
          <w:color w:val="231F20"/>
          <w:spacing w:val="-9"/>
        </w:rPr>
        <w:t> </w:t>
      </w:r>
      <w:r>
        <w:rPr>
          <w:color w:val="231F20"/>
        </w:rPr>
        <w:t>nuevo</w:t>
      </w:r>
      <w:r>
        <w:rPr>
          <w:color w:val="231F20"/>
          <w:spacing w:val="-9"/>
        </w:rPr>
        <w:t> </w:t>
      </w:r>
      <w:r>
        <w:rPr>
          <w:color w:val="231F20"/>
        </w:rPr>
        <w:t>territorio,</w:t>
      </w:r>
      <w:r>
        <w:rPr>
          <w:color w:val="231F20"/>
          <w:spacing w:val="-9"/>
        </w:rPr>
        <w:t> </w:t>
      </w:r>
      <w:r>
        <w:rPr>
          <w:color w:val="231F20"/>
        </w:rPr>
        <w:t>permitiría nuevos aprovechamientos turísticos como incentivos a la renovación de la planta alojativa, aprovechamientos que son excesivos y que acrecentarán el problema de la sobreoferta turística existente.</w:t>
      </w:r>
    </w:p>
    <w:p>
      <w:pPr>
        <w:pStyle w:val="BodyText"/>
        <w:spacing w:line="348" w:lineRule="auto" w:before="5"/>
        <w:ind w:left="284" w:right="276"/>
        <w:jc w:val="both"/>
      </w:pPr>
      <w:r>
        <w:rPr>
          <w:color w:val="231F20"/>
        </w:rPr>
        <w:t>A modo de conclusión, la FCM entiende que la nueva Ley de Medidas Urgentes represen-taría un cambio radical de rumbo en cuanto al modelo turístico y llevaría a un gravísimo retroceso en la política de protección del territorio y contención del crecimiento turístico.</w:t>
      </w:r>
      <w:r>
        <w:rPr>
          <w:color w:val="231F20"/>
          <w:spacing w:val="80"/>
        </w:rPr>
        <w:t> </w:t>
      </w:r>
      <w:r>
        <w:rPr>
          <w:color w:val="231F20"/>
        </w:rPr>
        <w:t>La salida que propicia a los hoteles y apartamentos ilegales de Lanzarote supondría una burla al principio de igualdad y legalidad y al amparo que ofrece el ordenamiento jurídico a todos los ciudadanos. La FCM recordaba que, en el caso de Lanzarote, estamos ante una operación</w:t>
      </w:r>
      <w:r>
        <w:rPr>
          <w:color w:val="231F20"/>
          <w:spacing w:val="-14"/>
        </w:rPr>
        <w:t> </w:t>
      </w:r>
      <w:r>
        <w:rPr>
          <w:color w:val="231F20"/>
        </w:rPr>
        <w:t>masiva</w:t>
      </w:r>
      <w:r>
        <w:rPr>
          <w:color w:val="231F20"/>
          <w:spacing w:val="-14"/>
        </w:rPr>
        <w:t> </w:t>
      </w:r>
      <w:r>
        <w:rPr>
          <w:color w:val="231F20"/>
        </w:rPr>
        <w:t>de</w:t>
      </w:r>
      <w:r>
        <w:rPr>
          <w:color w:val="231F20"/>
          <w:spacing w:val="-14"/>
        </w:rPr>
        <w:t> </w:t>
      </w:r>
      <w:r>
        <w:rPr>
          <w:color w:val="231F20"/>
        </w:rPr>
        <w:t>ilegalidades</w:t>
      </w:r>
      <w:r>
        <w:rPr>
          <w:color w:val="231F20"/>
          <w:spacing w:val="-13"/>
        </w:rPr>
        <w:t> </w:t>
      </w:r>
      <w:r>
        <w:rPr>
          <w:color w:val="231F20"/>
        </w:rPr>
        <w:t>urbanístico-turísticas</w:t>
      </w:r>
      <w:r>
        <w:rPr>
          <w:color w:val="231F20"/>
          <w:spacing w:val="-14"/>
        </w:rPr>
        <w:t> </w:t>
      </w:r>
      <w:r>
        <w:rPr>
          <w:color w:val="231F20"/>
        </w:rPr>
        <w:t>que</w:t>
      </w:r>
      <w:r>
        <w:rPr>
          <w:color w:val="231F20"/>
          <w:spacing w:val="-14"/>
        </w:rPr>
        <w:t> </w:t>
      </w:r>
      <w:r>
        <w:rPr>
          <w:color w:val="231F20"/>
        </w:rPr>
        <w:t>el</w:t>
      </w:r>
      <w:r>
        <w:rPr>
          <w:color w:val="231F20"/>
          <w:spacing w:val="-13"/>
        </w:rPr>
        <w:t> </w:t>
      </w:r>
      <w:r>
        <w:rPr>
          <w:color w:val="231F20"/>
        </w:rPr>
        <w:t>Gobierno</w:t>
      </w:r>
      <w:r>
        <w:rPr>
          <w:color w:val="231F20"/>
          <w:spacing w:val="-14"/>
        </w:rPr>
        <w:t> </w:t>
      </w:r>
      <w:r>
        <w:rPr>
          <w:color w:val="231F20"/>
        </w:rPr>
        <w:t>de</w:t>
      </w:r>
      <w:r>
        <w:rPr>
          <w:color w:val="231F20"/>
          <w:spacing w:val="-14"/>
        </w:rPr>
        <w:t> </w:t>
      </w:r>
      <w:r>
        <w:rPr>
          <w:color w:val="231F20"/>
        </w:rPr>
        <w:t>Canarias</w:t>
      </w:r>
      <w:r>
        <w:rPr>
          <w:color w:val="231F20"/>
          <w:spacing w:val="-13"/>
        </w:rPr>
        <w:t> </w:t>
      </w:r>
      <w:r>
        <w:rPr>
          <w:color w:val="231F20"/>
        </w:rPr>
        <w:t>vendría a convalidar, de facto, a través de un cambio legal que deja a los cabildos y a las políticas de</w:t>
      </w:r>
      <w:r>
        <w:rPr>
          <w:color w:val="231F20"/>
          <w:spacing w:val="-6"/>
        </w:rPr>
        <w:t> </w:t>
      </w:r>
      <w:r>
        <w:rPr>
          <w:color w:val="231F20"/>
        </w:rPr>
        <w:t>contención</w:t>
      </w:r>
      <w:r>
        <w:rPr>
          <w:color w:val="231F20"/>
          <w:spacing w:val="-6"/>
        </w:rPr>
        <w:t> </w:t>
      </w:r>
      <w:r>
        <w:rPr>
          <w:color w:val="231F20"/>
        </w:rPr>
        <w:t>del</w:t>
      </w:r>
      <w:r>
        <w:rPr>
          <w:color w:val="231F20"/>
          <w:spacing w:val="-6"/>
        </w:rPr>
        <w:t> </w:t>
      </w:r>
      <w:r>
        <w:rPr>
          <w:color w:val="231F20"/>
        </w:rPr>
        <w:t>crecimiento</w:t>
      </w:r>
      <w:r>
        <w:rPr>
          <w:color w:val="231F20"/>
          <w:spacing w:val="-6"/>
        </w:rPr>
        <w:t> </w:t>
      </w:r>
      <w:r>
        <w:rPr>
          <w:color w:val="231F20"/>
        </w:rPr>
        <w:t>sin</w:t>
      </w:r>
      <w:r>
        <w:rPr>
          <w:color w:val="231F20"/>
          <w:spacing w:val="-6"/>
        </w:rPr>
        <w:t> </w:t>
      </w:r>
      <w:r>
        <w:rPr>
          <w:color w:val="231F20"/>
        </w:rPr>
        <w:t>una</w:t>
      </w:r>
      <w:r>
        <w:rPr>
          <w:color w:val="231F20"/>
          <w:spacing w:val="-6"/>
        </w:rPr>
        <w:t> </w:t>
      </w:r>
      <w:r>
        <w:rPr>
          <w:color w:val="231F20"/>
        </w:rPr>
        <w:t>de</w:t>
      </w:r>
      <w:r>
        <w:rPr>
          <w:color w:val="231F20"/>
          <w:spacing w:val="-6"/>
        </w:rPr>
        <w:t> </w:t>
      </w:r>
      <w:r>
        <w:rPr>
          <w:color w:val="231F20"/>
        </w:rPr>
        <w:t>sus</w:t>
      </w:r>
      <w:r>
        <w:rPr>
          <w:color w:val="231F20"/>
          <w:spacing w:val="-6"/>
        </w:rPr>
        <w:t> </w:t>
      </w:r>
      <w:r>
        <w:rPr>
          <w:color w:val="231F20"/>
        </w:rPr>
        <w:t>piezas</w:t>
      </w:r>
      <w:r>
        <w:rPr>
          <w:color w:val="231F20"/>
          <w:spacing w:val="-6"/>
        </w:rPr>
        <w:t> </w:t>
      </w:r>
      <w:r>
        <w:rPr>
          <w:color w:val="231F20"/>
        </w:rPr>
        <w:t>de</w:t>
      </w:r>
      <w:r>
        <w:rPr>
          <w:color w:val="231F20"/>
          <w:spacing w:val="-6"/>
        </w:rPr>
        <w:t> </w:t>
      </w:r>
      <w:r>
        <w:rPr>
          <w:color w:val="231F20"/>
        </w:rPr>
        <w:t>control</w:t>
      </w:r>
      <w:r>
        <w:rPr>
          <w:color w:val="231F20"/>
          <w:spacing w:val="-6"/>
        </w:rPr>
        <w:t> </w:t>
      </w:r>
      <w:r>
        <w:rPr>
          <w:color w:val="231F20"/>
        </w:rPr>
        <w:t>fundamentales.</w:t>
      </w:r>
      <w:r>
        <w:rPr>
          <w:color w:val="231F20"/>
          <w:spacing w:val="-6"/>
        </w:rPr>
        <w:t> </w:t>
      </w:r>
      <w:r>
        <w:rPr>
          <w:color w:val="231F20"/>
        </w:rPr>
        <w:t>“El</w:t>
      </w:r>
      <w:r>
        <w:rPr>
          <w:color w:val="231F20"/>
          <w:spacing w:val="-6"/>
        </w:rPr>
        <w:t> </w:t>
      </w:r>
      <w:r>
        <w:rPr>
          <w:color w:val="231F20"/>
        </w:rPr>
        <w:t>proyecto de Ley, en los términos en que está redactado, provocará un daño incalculable e irrevers-ible sobre la fisonomía territorial canaria”, señalaba la FCM. Finalmente, esta institución solicitaba la retirada de la Ley de Medidas Urgentes por considerarla un paso atrás en el planeamiento</w:t>
      </w:r>
      <w:r>
        <w:rPr>
          <w:color w:val="231F20"/>
          <w:spacing w:val="-4"/>
        </w:rPr>
        <w:t> </w:t>
      </w:r>
      <w:r>
        <w:rPr>
          <w:color w:val="231F20"/>
        </w:rPr>
        <w:t>territorial</w:t>
      </w:r>
      <w:r>
        <w:rPr>
          <w:color w:val="231F20"/>
          <w:spacing w:val="-4"/>
        </w:rPr>
        <w:t> </w:t>
      </w:r>
      <w:r>
        <w:rPr>
          <w:color w:val="231F20"/>
        </w:rPr>
        <w:t>y</w:t>
      </w:r>
      <w:r>
        <w:rPr>
          <w:color w:val="231F20"/>
          <w:spacing w:val="-4"/>
        </w:rPr>
        <w:t> </w:t>
      </w:r>
      <w:r>
        <w:rPr>
          <w:color w:val="231F20"/>
        </w:rPr>
        <w:t>en</w:t>
      </w:r>
      <w:r>
        <w:rPr>
          <w:color w:val="231F20"/>
          <w:spacing w:val="-4"/>
        </w:rPr>
        <w:t> </w:t>
      </w:r>
      <w:r>
        <w:rPr>
          <w:color w:val="231F20"/>
        </w:rPr>
        <w:t>el</w:t>
      </w:r>
      <w:r>
        <w:rPr>
          <w:color w:val="231F20"/>
          <w:spacing w:val="-4"/>
        </w:rPr>
        <w:t> </w:t>
      </w:r>
      <w:r>
        <w:rPr>
          <w:color w:val="231F20"/>
        </w:rPr>
        <w:t>control</w:t>
      </w:r>
      <w:r>
        <w:rPr>
          <w:color w:val="231F20"/>
          <w:spacing w:val="-4"/>
        </w:rPr>
        <w:t> </w:t>
      </w:r>
      <w:r>
        <w:rPr>
          <w:color w:val="231F20"/>
        </w:rPr>
        <w:t>de</w:t>
      </w:r>
      <w:r>
        <w:rPr>
          <w:color w:val="231F20"/>
          <w:spacing w:val="-4"/>
        </w:rPr>
        <w:t> </w:t>
      </w:r>
      <w:r>
        <w:rPr>
          <w:color w:val="231F20"/>
        </w:rPr>
        <w:t>la</w:t>
      </w:r>
      <w:r>
        <w:rPr>
          <w:color w:val="231F20"/>
          <w:spacing w:val="-4"/>
        </w:rPr>
        <w:t> </w:t>
      </w:r>
      <w:r>
        <w:rPr>
          <w:color w:val="231F20"/>
        </w:rPr>
        <w:t>ocupación</w:t>
      </w:r>
      <w:r>
        <w:rPr>
          <w:color w:val="231F20"/>
          <w:spacing w:val="-4"/>
        </w:rPr>
        <w:t> </w:t>
      </w:r>
      <w:r>
        <w:rPr>
          <w:color w:val="231F20"/>
        </w:rPr>
        <w:t>del</w:t>
      </w:r>
      <w:r>
        <w:rPr>
          <w:color w:val="231F20"/>
          <w:spacing w:val="-4"/>
        </w:rPr>
        <w:t> </w:t>
      </w:r>
      <w:r>
        <w:rPr>
          <w:color w:val="231F20"/>
        </w:rPr>
        <w:t>suelo</w:t>
      </w:r>
      <w:r>
        <w:rPr>
          <w:color w:val="231F20"/>
          <w:spacing w:val="-4"/>
        </w:rPr>
        <w:t> </w:t>
      </w:r>
      <w:r>
        <w:rPr>
          <w:color w:val="231F20"/>
        </w:rPr>
        <w:t>y,</w:t>
      </w:r>
      <w:r>
        <w:rPr>
          <w:color w:val="231F20"/>
          <w:spacing w:val="-4"/>
        </w:rPr>
        <w:t> </w:t>
      </w:r>
      <w:r>
        <w:rPr>
          <w:color w:val="231F20"/>
        </w:rPr>
        <w:t>en</w:t>
      </w:r>
      <w:r>
        <w:rPr>
          <w:color w:val="231F20"/>
          <w:spacing w:val="-4"/>
        </w:rPr>
        <w:t> </w:t>
      </w:r>
      <w:r>
        <w:rPr>
          <w:color w:val="231F20"/>
        </w:rPr>
        <w:t>cualquier</w:t>
      </w:r>
      <w:r>
        <w:rPr>
          <w:color w:val="231F20"/>
          <w:spacing w:val="-4"/>
        </w:rPr>
        <w:t> </w:t>
      </w:r>
      <w:r>
        <w:rPr>
          <w:color w:val="231F20"/>
        </w:rPr>
        <w:t>caso,</w:t>
      </w:r>
      <w:r>
        <w:rPr>
          <w:color w:val="231F20"/>
          <w:spacing w:val="-4"/>
        </w:rPr>
        <w:t> </w:t>
      </w:r>
      <w:r>
        <w:rPr>
          <w:color w:val="231F20"/>
        </w:rPr>
        <w:t>pedía la eliminación del primer punto de la Disposición adicional tercera.</w:t>
      </w:r>
    </w:p>
    <w:p>
      <w:pPr>
        <w:pStyle w:val="BodyText"/>
        <w:spacing w:before="135"/>
      </w:pPr>
    </w:p>
    <w:p>
      <w:pPr>
        <w:pStyle w:val="Heading2"/>
        <w:rPr>
          <w:i/>
        </w:rPr>
      </w:pPr>
      <w:r>
        <w:rPr>
          <w:i/>
          <w:color w:val="EE3124"/>
        </w:rPr>
        <w:t>Valoración de la sentencia del Tribunal </w:t>
      </w:r>
      <w:r>
        <w:rPr>
          <w:i/>
          <w:color w:val="EE3124"/>
          <w:spacing w:val="-2"/>
        </w:rPr>
        <w:t>Constitucional</w:t>
      </w:r>
    </w:p>
    <w:p>
      <w:pPr>
        <w:spacing w:before="125"/>
        <w:ind w:left="284" w:right="0" w:firstLine="0"/>
        <w:jc w:val="both"/>
        <w:rPr>
          <w:b/>
          <w:i/>
          <w:sz w:val="24"/>
        </w:rPr>
      </w:pPr>
      <w:r>
        <w:rPr>
          <w:b/>
          <w:i/>
          <w:color w:val="EE3124"/>
          <w:sz w:val="24"/>
        </w:rPr>
        <w:t>sobre la campaña institucional contra la FCM por la carretera de La </w:t>
      </w:r>
      <w:r>
        <w:rPr>
          <w:b/>
          <w:i/>
          <w:color w:val="EE3124"/>
          <w:spacing w:val="-2"/>
          <w:sz w:val="24"/>
        </w:rPr>
        <w:t>Geria</w:t>
      </w:r>
    </w:p>
    <w:p>
      <w:pPr>
        <w:pStyle w:val="BodyText"/>
        <w:spacing w:line="348" w:lineRule="auto"/>
        <w:ind w:left="284" w:right="275"/>
        <w:jc w:val="both"/>
      </w:pPr>
      <w:r>
        <w:rPr>
          <w:color w:val="231F20"/>
        </w:rPr>
        <w:t>El</w:t>
      </w:r>
      <w:r>
        <w:rPr>
          <w:color w:val="231F20"/>
          <w:spacing w:val="28"/>
        </w:rPr>
        <w:t> </w:t>
      </w:r>
      <w:r>
        <w:rPr>
          <w:color w:val="231F20"/>
        </w:rPr>
        <w:t>Tribunal</w:t>
      </w:r>
      <w:r>
        <w:rPr>
          <w:color w:val="231F20"/>
          <w:spacing w:val="28"/>
        </w:rPr>
        <w:t> </w:t>
      </w:r>
      <w:r>
        <w:rPr>
          <w:color w:val="231F20"/>
        </w:rPr>
        <w:t>Constitucional</w:t>
      </w:r>
      <w:r>
        <w:rPr>
          <w:color w:val="231F20"/>
          <w:spacing w:val="28"/>
        </w:rPr>
        <w:t> </w:t>
      </w:r>
      <w:r>
        <w:rPr>
          <w:color w:val="231F20"/>
        </w:rPr>
        <w:t>dictó</w:t>
      </w:r>
      <w:r>
        <w:rPr>
          <w:color w:val="231F20"/>
          <w:spacing w:val="28"/>
        </w:rPr>
        <w:t> </w:t>
      </w:r>
      <w:r>
        <w:rPr>
          <w:color w:val="231F20"/>
        </w:rPr>
        <w:t>una</w:t>
      </w:r>
      <w:r>
        <w:rPr>
          <w:color w:val="231F20"/>
          <w:spacing w:val="28"/>
        </w:rPr>
        <w:t> </w:t>
      </w:r>
      <w:r>
        <w:rPr>
          <w:color w:val="231F20"/>
        </w:rPr>
        <w:t>sentencia</w:t>
      </w:r>
      <w:r>
        <w:rPr>
          <w:color w:val="231F20"/>
          <w:spacing w:val="28"/>
        </w:rPr>
        <w:t> </w:t>
      </w:r>
      <w:r>
        <w:rPr>
          <w:color w:val="231F20"/>
        </w:rPr>
        <w:t>el</w:t>
      </w:r>
      <w:r>
        <w:rPr>
          <w:color w:val="231F20"/>
          <w:spacing w:val="28"/>
        </w:rPr>
        <w:t> </w:t>
      </w:r>
      <w:r>
        <w:rPr>
          <w:color w:val="231F20"/>
        </w:rPr>
        <w:t>10</w:t>
      </w:r>
      <w:r>
        <w:rPr>
          <w:color w:val="231F20"/>
          <w:spacing w:val="28"/>
        </w:rPr>
        <w:t> </w:t>
      </w:r>
      <w:r>
        <w:rPr>
          <w:color w:val="231F20"/>
        </w:rPr>
        <w:t>de</w:t>
      </w:r>
      <w:r>
        <w:rPr>
          <w:color w:val="231F20"/>
          <w:spacing w:val="28"/>
        </w:rPr>
        <w:t> </w:t>
      </w:r>
      <w:r>
        <w:rPr>
          <w:color w:val="231F20"/>
        </w:rPr>
        <w:t>marzo,</w:t>
      </w:r>
      <w:r>
        <w:rPr>
          <w:color w:val="231F20"/>
          <w:spacing w:val="28"/>
        </w:rPr>
        <w:t> </w:t>
      </w:r>
      <w:r>
        <w:rPr>
          <w:color w:val="231F20"/>
        </w:rPr>
        <w:t>favorable</w:t>
      </w:r>
      <w:r>
        <w:rPr>
          <w:color w:val="231F20"/>
          <w:spacing w:val="28"/>
        </w:rPr>
        <w:t> </w:t>
      </w:r>
      <w:r>
        <w:rPr>
          <w:color w:val="231F20"/>
        </w:rPr>
        <w:t>a</w:t>
      </w:r>
      <w:r>
        <w:rPr>
          <w:color w:val="231F20"/>
          <w:spacing w:val="28"/>
        </w:rPr>
        <w:t> </w:t>
      </w:r>
      <w:r>
        <w:rPr>
          <w:color w:val="231F20"/>
        </w:rPr>
        <w:t>la</w:t>
      </w:r>
      <w:r>
        <w:rPr>
          <w:color w:val="231F20"/>
          <w:spacing w:val="28"/>
        </w:rPr>
        <w:t> </w:t>
      </w:r>
      <w:r>
        <w:rPr>
          <w:color w:val="231F20"/>
        </w:rPr>
        <w:t>FCM,</w:t>
      </w:r>
      <w:r>
        <w:rPr>
          <w:color w:val="231F20"/>
          <w:spacing w:val="28"/>
        </w:rPr>
        <w:t> </w:t>
      </w:r>
      <w:r>
        <w:rPr>
          <w:color w:val="231F20"/>
        </w:rPr>
        <w:t>por la que anulaba otras dos anteriores, del Juzgado de lo Contencioso-Administrativo y del TSJC.</w:t>
      </w:r>
      <w:r>
        <w:rPr>
          <w:color w:val="231F20"/>
          <w:spacing w:val="-4"/>
        </w:rPr>
        <w:t> </w:t>
      </w:r>
      <w:r>
        <w:rPr>
          <w:color w:val="231F20"/>
        </w:rPr>
        <w:t>La</w:t>
      </w:r>
      <w:r>
        <w:rPr>
          <w:color w:val="231F20"/>
          <w:spacing w:val="-4"/>
        </w:rPr>
        <w:t> </w:t>
      </w:r>
      <w:r>
        <w:rPr>
          <w:color w:val="231F20"/>
        </w:rPr>
        <w:t>sentencia</w:t>
      </w:r>
      <w:r>
        <w:rPr>
          <w:color w:val="231F20"/>
          <w:spacing w:val="-4"/>
        </w:rPr>
        <w:t> </w:t>
      </w:r>
      <w:r>
        <w:rPr>
          <w:color w:val="231F20"/>
        </w:rPr>
        <w:t>permitirá</w:t>
      </w:r>
      <w:r>
        <w:rPr>
          <w:color w:val="231F20"/>
          <w:spacing w:val="-4"/>
        </w:rPr>
        <w:t> </w:t>
      </w:r>
      <w:r>
        <w:rPr>
          <w:color w:val="231F20"/>
        </w:rPr>
        <w:t>que</w:t>
      </w:r>
      <w:r>
        <w:rPr>
          <w:color w:val="231F20"/>
          <w:spacing w:val="-4"/>
        </w:rPr>
        <w:t> </w:t>
      </w:r>
      <w:r>
        <w:rPr>
          <w:color w:val="231F20"/>
        </w:rPr>
        <w:t>sea</w:t>
      </w:r>
      <w:r>
        <w:rPr>
          <w:color w:val="231F20"/>
          <w:spacing w:val="-4"/>
        </w:rPr>
        <w:t> </w:t>
      </w:r>
      <w:r>
        <w:rPr>
          <w:color w:val="231F20"/>
        </w:rPr>
        <w:t>el</w:t>
      </w:r>
      <w:r>
        <w:rPr>
          <w:color w:val="231F20"/>
          <w:spacing w:val="-4"/>
        </w:rPr>
        <w:t> </w:t>
      </w:r>
      <w:r>
        <w:rPr>
          <w:color w:val="231F20"/>
        </w:rPr>
        <w:t>Juzgado</w:t>
      </w:r>
      <w:r>
        <w:rPr>
          <w:color w:val="231F20"/>
          <w:spacing w:val="-4"/>
        </w:rPr>
        <w:t> </w:t>
      </w:r>
      <w:r>
        <w:rPr>
          <w:color w:val="231F20"/>
        </w:rPr>
        <w:t>de</w:t>
      </w:r>
      <w:r>
        <w:rPr>
          <w:color w:val="231F20"/>
          <w:spacing w:val="-4"/>
        </w:rPr>
        <w:t> </w:t>
      </w:r>
      <w:r>
        <w:rPr>
          <w:color w:val="231F20"/>
        </w:rPr>
        <w:t>lo</w:t>
      </w:r>
      <w:r>
        <w:rPr>
          <w:color w:val="231F20"/>
          <w:spacing w:val="-4"/>
        </w:rPr>
        <w:t> </w:t>
      </w:r>
      <w:r>
        <w:rPr>
          <w:color w:val="231F20"/>
        </w:rPr>
        <w:t>Contencioso-Administrativo</w:t>
      </w:r>
      <w:r>
        <w:rPr>
          <w:color w:val="231F20"/>
          <w:spacing w:val="-4"/>
        </w:rPr>
        <w:t> </w:t>
      </w:r>
      <w:r>
        <w:rPr>
          <w:color w:val="231F20"/>
        </w:rPr>
        <w:t>número 2</w:t>
      </w:r>
      <w:r>
        <w:rPr>
          <w:color w:val="231F20"/>
          <w:spacing w:val="-3"/>
        </w:rPr>
        <w:t> </w:t>
      </w:r>
      <w:r>
        <w:rPr>
          <w:color w:val="231F20"/>
        </w:rPr>
        <w:t>de</w:t>
      </w:r>
      <w:r>
        <w:rPr>
          <w:color w:val="231F20"/>
          <w:spacing w:val="-3"/>
        </w:rPr>
        <w:t> </w:t>
      </w:r>
      <w:r>
        <w:rPr>
          <w:color w:val="231F20"/>
        </w:rPr>
        <w:t>Las</w:t>
      </w:r>
      <w:r>
        <w:rPr>
          <w:color w:val="231F20"/>
          <w:spacing w:val="-3"/>
        </w:rPr>
        <w:t> </w:t>
      </w:r>
      <w:r>
        <w:rPr>
          <w:color w:val="231F20"/>
        </w:rPr>
        <w:t>Palmas</w:t>
      </w:r>
      <w:r>
        <w:rPr>
          <w:color w:val="231F20"/>
          <w:spacing w:val="-3"/>
        </w:rPr>
        <w:t> </w:t>
      </w:r>
      <w:r>
        <w:rPr>
          <w:color w:val="231F20"/>
        </w:rPr>
        <w:t>de</w:t>
      </w:r>
      <w:r>
        <w:rPr>
          <w:color w:val="231F20"/>
          <w:spacing w:val="-3"/>
        </w:rPr>
        <w:t> </w:t>
      </w:r>
      <w:r>
        <w:rPr>
          <w:color w:val="231F20"/>
        </w:rPr>
        <w:t>Gran</w:t>
      </w:r>
      <w:r>
        <w:rPr>
          <w:color w:val="231F20"/>
          <w:spacing w:val="-3"/>
        </w:rPr>
        <w:t> </w:t>
      </w:r>
      <w:r>
        <w:rPr>
          <w:color w:val="231F20"/>
        </w:rPr>
        <w:t>Canaria,</w:t>
      </w:r>
      <w:r>
        <w:rPr>
          <w:color w:val="231F20"/>
          <w:spacing w:val="-3"/>
        </w:rPr>
        <w:t> </w:t>
      </w:r>
      <w:r>
        <w:rPr>
          <w:color w:val="231F20"/>
        </w:rPr>
        <w:t>tal</w:t>
      </w:r>
      <w:r>
        <w:rPr>
          <w:color w:val="231F20"/>
          <w:spacing w:val="-3"/>
        </w:rPr>
        <w:t> </w:t>
      </w:r>
      <w:r>
        <w:rPr>
          <w:color w:val="231F20"/>
        </w:rPr>
        <w:t>y</w:t>
      </w:r>
      <w:r>
        <w:rPr>
          <w:color w:val="231F20"/>
          <w:spacing w:val="-3"/>
        </w:rPr>
        <w:t> </w:t>
      </w:r>
      <w:r>
        <w:rPr>
          <w:color w:val="231F20"/>
        </w:rPr>
        <w:t>como</w:t>
      </w:r>
      <w:r>
        <w:rPr>
          <w:color w:val="231F20"/>
          <w:spacing w:val="-3"/>
        </w:rPr>
        <w:t> </w:t>
      </w:r>
      <w:r>
        <w:rPr>
          <w:color w:val="231F20"/>
        </w:rPr>
        <w:t>pedía</w:t>
      </w:r>
      <w:r>
        <w:rPr>
          <w:color w:val="231F20"/>
          <w:spacing w:val="-3"/>
        </w:rPr>
        <w:t> </w:t>
      </w:r>
      <w:r>
        <w:rPr>
          <w:color w:val="231F20"/>
        </w:rPr>
        <w:t>la</w:t>
      </w:r>
      <w:r>
        <w:rPr>
          <w:color w:val="231F20"/>
          <w:spacing w:val="-3"/>
        </w:rPr>
        <w:t> </w:t>
      </w:r>
      <w:r>
        <w:rPr>
          <w:color w:val="231F20"/>
        </w:rPr>
        <w:t>FCM,</w:t>
      </w:r>
      <w:r>
        <w:rPr>
          <w:color w:val="231F20"/>
          <w:spacing w:val="-3"/>
        </w:rPr>
        <w:t> </w:t>
      </w:r>
      <w:r>
        <w:rPr>
          <w:color w:val="231F20"/>
        </w:rPr>
        <w:t>el</w:t>
      </w:r>
      <w:r>
        <w:rPr>
          <w:color w:val="231F20"/>
          <w:spacing w:val="-3"/>
        </w:rPr>
        <w:t> </w:t>
      </w:r>
      <w:r>
        <w:rPr>
          <w:color w:val="231F20"/>
        </w:rPr>
        <w:t>que</w:t>
      </w:r>
      <w:r>
        <w:rPr>
          <w:color w:val="231F20"/>
          <w:spacing w:val="-3"/>
        </w:rPr>
        <w:t> </w:t>
      </w:r>
      <w:r>
        <w:rPr>
          <w:color w:val="231F20"/>
        </w:rPr>
        <w:t>juzgue</w:t>
      </w:r>
      <w:r>
        <w:rPr>
          <w:color w:val="231F20"/>
          <w:spacing w:val="-3"/>
        </w:rPr>
        <w:t> </w:t>
      </w:r>
      <w:r>
        <w:rPr>
          <w:color w:val="231F20"/>
        </w:rPr>
        <w:t>y</w:t>
      </w:r>
      <w:r>
        <w:rPr>
          <w:color w:val="231F20"/>
          <w:spacing w:val="-3"/>
        </w:rPr>
        <w:t> </w:t>
      </w:r>
      <w:r>
        <w:rPr>
          <w:color w:val="231F20"/>
        </w:rPr>
        <w:t>esclarezca</w:t>
      </w:r>
      <w:r>
        <w:rPr>
          <w:color w:val="231F20"/>
          <w:spacing w:val="-3"/>
        </w:rPr>
        <w:t> </w:t>
      </w:r>
      <w:r>
        <w:rPr>
          <w:color w:val="231F20"/>
        </w:rPr>
        <w:t>los hechos</w:t>
      </w:r>
      <w:r>
        <w:rPr>
          <w:color w:val="231F20"/>
          <w:spacing w:val="-8"/>
        </w:rPr>
        <w:t> </w:t>
      </w:r>
      <w:r>
        <w:rPr>
          <w:color w:val="231F20"/>
        </w:rPr>
        <w:t>relacionados</w:t>
      </w:r>
      <w:r>
        <w:rPr>
          <w:color w:val="231F20"/>
          <w:spacing w:val="-8"/>
        </w:rPr>
        <w:t> </w:t>
      </w:r>
      <w:r>
        <w:rPr>
          <w:color w:val="231F20"/>
        </w:rPr>
        <w:t>con</w:t>
      </w:r>
      <w:r>
        <w:rPr>
          <w:color w:val="231F20"/>
          <w:spacing w:val="-8"/>
        </w:rPr>
        <w:t> </w:t>
      </w:r>
      <w:r>
        <w:rPr>
          <w:color w:val="231F20"/>
        </w:rPr>
        <w:t>el</w:t>
      </w:r>
      <w:r>
        <w:rPr>
          <w:color w:val="231F20"/>
          <w:spacing w:val="-8"/>
        </w:rPr>
        <w:t> </w:t>
      </w:r>
      <w:r>
        <w:rPr>
          <w:color w:val="231F20"/>
        </w:rPr>
        <w:t>vídeo</w:t>
      </w:r>
      <w:r>
        <w:rPr>
          <w:color w:val="231F20"/>
          <w:spacing w:val="-8"/>
        </w:rPr>
        <w:t> </w:t>
      </w:r>
      <w:r>
        <w:rPr>
          <w:color w:val="231F20"/>
        </w:rPr>
        <w:t>encargado</w:t>
      </w:r>
      <w:r>
        <w:rPr>
          <w:color w:val="231F20"/>
          <w:spacing w:val="-8"/>
        </w:rPr>
        <w:t> </w:t>
      </w:r>
      <w:r>
        <w:rPr>
          <w:color w:val="231F20"/>
        </w:rPr>
        <w:t>por</w:t>
      </w:r>
      <w:r>
        <w:rPr>
          <w:color w:val="231F20"/>
          <w:spacing w:val="-8"/>
        </w:rPr>
        <w:t> </w:t>
      </w:r>
      <w:r>
        <w:rPr>
          <w:color w:val="231F20"/>
        </w:rPr>
        <w:t>el</w:t>
      </w:r>
      <w:r>
        <w:rPr>
          <w:color w:val="231F20"/>
          <w:spacing w:val="-8"/>
        </w:rPr>
        <w:t> </w:t>
      </w:r>
      <w:r>
        <w:rPr>
          <w:color w:val="231F20"/>
        </w:rPr>
        <w:t>Cabildo</w:t>
      </w:r>
      <w:r>
        <w:rPr>
          <w:color w:val="231F20"/>
          <w:spacing w:val="-8"/>
        </w:rPr>
        <w:t> </w:t>
      </w:r>
      <w:r>
        <w:rPr>
          <w:color w:val="231F20"/>
        </w:rPr>
        <w:t>de</w:t>
      </w:r>
      <w:r>
        <w:rPr>
          <w:color w:val="231F20"/>
          <w:spacing w:val="-8"/>
        </w:rPr>
        <w:t> </w:t>
      </w:r>
      <w:r>
        <w:rPr>
          <w:color w:val="231F20"/>
        </w:rPr>
        <w:t>Lanzarote</w:t>
      </w:r>
      <w:r>
        <w:rPr>
          <w:color w:val="231F20"/>
          <w:spacing w:val="-8"/>
        </w:rPr>
        <w:t> </w:t>
      </w:r>
      <w:r>
        <w:rPr>
          <w:color w:val="231F20"/>
        </w:rPr>
        <w:t>contra</w:t>
      </w:r>
      <w:r>
        <w:rPr>
          <w:color w:val="231F20"/>
          <w:spacing w:val="-8"/>
        </w:rPr>
        <w:t> </w:t>
      </w:r>
      <w:r>
        <w:rPr>
          <w:color w:val="231F20"/>
        </w:rPr>
        <w:t>la</w:t>
      </w:r>
      <w:r>
        <w:rPr>
          <w:color w:val="231F20"/>
          <w:spacing w:val="-8"/>
        </w:rPr>
        <w:t> </w:t>
      </w:r>
      <w:r>
        <w:rPr>
          <w:color w:val="231F20"/>
        </w:rPr>
        <w:t>FCM</w:t>
      </w:r>
      <w:r>
        <w:rPr>
          <w:color w:val="231F20"/>
          <w:spacing w:val="-8"/>
        </w:rPr>
        <w:t> </w:t>
      </w:r>
      <w:r>
        <w:rPr>
          <w:color w:val="231F20"/>
        </w:rPr>
        <w:t>por su oposición a la ampliación de la carretera de La Geria. La sentencia señala que las dos anteriores “realizaron una interpretación manifiestamente irrazonable del orden material</w:t>
      </w:r>
      <w:r>
        <w:rPr>
          <w:color w:val="231F20"/>
          <w:spacing w:val="80"/>
        </w:rPr>
        <w:t> </w:t>
      </w:r>
      <w:r>
        <w:rPr>
          <w:color w:val="231F20"/>
        </w:rPr>
        <w:t>de competencias entre los distintos órdenes jurisdiccionales, lesionando de este modo el derecho fundamental a la tutela judicial efectiva de la Fundación recurrente”.</w:t>
      </w:r>
    </w:p>
    <w:p>
      <w:pPr>
        <w:pStyle w:val="BodyText"/>
        <w:spacing w:line="348" w:lineRule="auto" w:before="6"/>
        <w:ind w:left="284" w:right="284"/>
        <w:jc w:val="both"/>
      </w:pPr>
      <w:r>
        <w:rPr>
          <w:color w:val="231F20"/>
        </w:rPr>
        <w:t>Hay que recordar que el Cabildo inició en el año 2004 una campaña contra la FCM por su oposición</w:t>
      </w:r>
      <w:r>
        <w:rPr>
          <w:color w:val="231F20"/>
          <w:spacing w:val="-2"/>
        </w:rPr>
        <w:t> </w:t>
      </w:r>
      <w:r>
        <w:rPr>
          <w:color w:val="231F20"/>
        </w:rPr>
        <w:t>a</w:t>
      </w:r>
      <w:r>
        <w:rPr>
          <w:color w:val="231F20"/>
          <w:spacing w:val="-2"/>
        </w:rPr>
        <w:t> </w:t>
      </w:r>
      <w:r>
        <w:rPr>
          <w:color w:val="231F20"/>
        </w:rPr>
        <w:t>la</w:t>
      </w:r>
      <w:r>
        <w:rPr>
          <w:color w:val="231F20"/>
          <w:spacing w:val="-2"/>
        </w:rPr>
        <w:t> </w:t>
      </w:r>
      <w:r>
        <w:rPr>
          <w:color w:val="231F20"/>
        </w:rPr>
        <w:t>ampliación</w:t>
      </w:r>
      <w:r>
        <w:rPr>
          <w:color w:val="231F20"/>
          <w:spacing w:val="-2"/>
        </w:rPr>
        <w:t> </w:t>
      </w:r>
      <w:r>
        <w:rPr>
          <w:color w:val="231F20"/>
        </w:rPr>
        <w:t>de</w:t>
      </w:r>
      <w:r>
        <w:rPr>
          <w:color w:val="231F20"/>
          <w:spacing w:val="-2"/>
        </w:rPr>
        <w:t> </w:t>
      </w:r>
      <w:r>
        <w:rPr>
          <w:color w:val="231F20"/>
        </w:rPr>
        <w:t>esta</w:t>
      </w:r>
      <w:r>
        <w:rPr>
          <w:color w:val="231F20"/>
          <w:spacing w:val="-2"/>
        </w:rPr>
        <w:t> </w:t>
      </w:r>
      <w:r>
        <w:rPr>
          <w:color w:val="231F20"/>
        </w:rPr>
        <w:t>carretera</w:t>
      </w:r>
      <w:r>
        <w:rPr>
          <w:color w:val="231F20"/>
          <w:spacing w:val="-2"/>
        </w:rPr>
        <w:t> </w:t>
      </w:r>
      <w:r>
        <w:rPr>
          <w:color w:val="231F20"/>
        </w:rPr>
        <w:t>y</w:t>
      </w:r>
      <w:r>
        <w:rPr>
          <w:color w:val="231F20"/>
          <w:spacing w:val="-2"/>
        </w:rPr>
        <w:t> </w:t>
      </w:r>
      <w:r>
        <w:rPr>
          <w:color w:val="231F20"/>
        </w:rPr>
        <w:t>que</w:t>
      </w:r>
      <w:r>
        <w:rPr>
          <w:color w:val="231F20"/>
          <w:spacing w:val="-2"/>
        </w:rPr>
        <w:t> </w:t>
      </w:r>
      <w:r>
        <w:rPr>
          <w:color w:val="231F20"/>
        </w:rPr>
        <w:t>tuvo</w:t>
      </w:r>
      <w:r>
        <w:rPr>
          <w:color w:val="231F20"/>
          <w:spacing w:val="-2"/>
        </w:rPr>
        <w:t> </w:t>
      </w:r>
      <w:r>
        <w:rPr>
          <w:color w:val="231F20"/>
        </w:rPr>
        <w:t>como</w:t>
      </w:r>
      <w:r>
        <w:rPr>
          <w:color w:val="231F20"/>
          <w:spacing w:val="-2"/>
        </w:rPr>
        <w:t> </w:t>
      </w:r>
      <w:r>
        <w:rPr>
          <w:color w:val="231F20"/>
        </w:rPr>
        <w:t>sus</w:t>
      </w:r>
      <w:r>
        <w:rPr>
          <w:color w:val="231F20"/>
          <w:spacing w:val="-2"/>
        </w:rPr>
        <w:t> </w:t>
      </w:r>
      <w:r>
        <w:rPr>
          <w:color w:val="231F20"/>
        </w:rPr>
        <w:t>acciones</w:t>
      </w:r>
      <w:r>
        <w:rPr>
          <w:color w:val="231F20"/>
          <w:spacing w:val="-2"/>
        </w:rPr>
        <w:t> </w:t>
      </w:r>
      <w:r>
        <w:rPr>
          <w:color w:val="231F20"/>
        </w:rPr>
        <w:t>más</w:t>
      </w:r>
      <w:r>
        <w:rPr>
          <w:color w:val="231F20"/>
          <w:spacing w:val="-2"/>
        </w:rPr>
        <w:t> </w:t>
      </w:r>
      <w:r>
        <w:rPr>
          <w:color w:val="231F20"/>
        </w:rPr>
        <w:t>destacadas el</w:t>
      </w:r>
      <w:r>
        <w:rPr>
          <w:color w:val="231F20"/>
          <w:spacing w:val="-6"/>
        </w:rPr>
        <w:t> </w:t>
      </w:r>
      <w:r>
        <w:rPr>
          <w:color w:val="231F20"/>
        </w:rPr>
        <w:t>envío</w:t>
      </w:r>
      <w:r>
        <w:rPr>
          <w:color w:val="231F20"/>
          <w:spacing w:val="-5"/>
        </w:rPr>
        <w:t> </w:t>
      </w:r>
      <w:r>
        <w:rPr>
          <w:color w:val="231F20"/>
        </w:rPr>
        <w:t>de</w:t>
      </w:r>
      <w:r>
        <w:rPr>
          <w:color w:val="231F20"/>
          <w:spacing w:val="-6"/>
        </w:rPr>
        <w:t> </w:t>
      </w:r>
      <w:r>
        <w:rPr>
          <w:color w:val="231F20"/>
        </w:rPr>
        <w:t>una</w:t>
      </w:r>
      <w:r>
        <w:rPr>
          <w:color w:val="231F20"/>
          <w:spacing w:val="-6"/>
        </w:rPr>
        <w:t> </w:t>
      </w:r>
      <w:r>
        <w:rPr>
          <w:color w:val="231F20"/>
        </w:rPr>
        <w:t>carta</w:t>
      </w:r>
      <w:r>
        <w:rPr>
          <w:color w:val="231F20"/>
          <w:spacing w:val="-6"/>
        </w:rPr>
        <w:t> </w:t>
      </w:r>
      <w:r>
        <w:rPr>
          <w:color w:val="231F20"/>
        </w:rPr>
        <w:t>de</w:t>
      </w:r>
      <w:r>
        <w:rPr>
          <w:color w:val="231F20"/>
          <w:spacing w:val="-6"/>
        </w:rPr>
        <w:t> </w:t>
      </w:r>
      <w:r>
        <w:rPr>
          <w:color w:val="231F20"/>
        </w:rPr>
        <w:t>protesta,</w:t>
      </w:r>
      <w:r>
        <w:rPr>
          <w:color w:val="231F20"/>
          <w:spacing w:val="-6"/>
        </w:rPr>
        <w:t> </w:t>
      </w:r>
      <w:r>
        <w:rPr>
          <w:color w:val="231F20"/>
        </w:rPr>
        <w:t>firmada</w:t>
      </w:r>
      <w:r>
        <w:rPr>
          <w:color w:val="231F20"/>
          <w:spacing w:val="-6"/>
        </w:rPr>
        <w:t> </w:t>
      </w:r>
      <w:r>
        <w:rPr>
          <w:color w:val="231F20"/>
        </w:rPr>
        <w:t>por</w:t>
      </w:r>
      <w:r>
        <w:rPr>
          <w:color w:val="231F20"/>
          <w:spacing w:val="-6"/>
        </w:rPr>
        <w:t> </w:t>
      </w:r>
      <w:r>
        <w:rPr>
          <w:color w:val="231F20"/>
        </w:rPr>
        <w:t>la</w:t>
      </w:r>
      <w:r>
        <w:rPr>
          <w:color w:val="231F20"/>
          <w:spacing w:val="-6"/>
        </w:rPr>
        <w:t> </w:t>
      </w:r>
      <w:r>
        <w:rPr>
          <w:color w:val="231F20"/>
        </w:rPr>
        <w:t>entonces</w:t>
      </w:r>
      <w:r>
        <w:rPr>
          <w:color w:val="231F20"/>
          <w:spacing w:val="-6"/>
        </w:rPr>
        <w:t> </w:t>
      </w:r>
      <w:r>
        <w:rPr>
          <w:color w:val="231F20"/>
        </w:rPr>
        <w:t>presidenta</w:t>
      </w:r>
      <w:r>
        <w:rPr>
          <w:color w:val="231F20"/>
          <w:spacing w:val="-6"/>
        </w:rPr>
        <w:t> </w:t>
      </w:r>
      <w:r>
        <w:rPr>
          <w:color w:val="231F20"/>
        </w:rPr>
        <w:t>del</w:t>
      </w:r>
      <w:r>
        <w:rPr>
          <w:color w:val="231F20"/>
          <w:spacing w:val="-6"/>
        </w:rPr>
        <w:t> </w:t>
      </w:r>
      <w:r>
        <w:rPr>
          <w:color w:val="231F20"/>
        </w:rPr>
        <w:t>Cabildo</w:t>
      </w:r>
      <w:r>
        <w:rPr>
          <w:color w:val="231F20"/>
          <w:spacing w:val="-6"/>
        </w:rPr>
        <w:t> </w:t>
      </w:r>
      <w:r>
        <w:rPr>
          <w:color w:val="231F20"/>
        </w:rPr>
        <w:t>y</w:t>
      </w:r>
      <w:r>
        <w:rPr>
          <w:color w:val="231F20"/>
          <w:spacing w:val="-6"/>
        </w:rPr>
        <w:t> </w:t>
      </w:r>
      <w:r>
        <w:rPr>
          <w:color w:val="231F20"/>
        </w:rPr>
        <w:t>los</w:t>
      </w:r>
      <w:r>
        <w:rPr>
          <w:color w:val="231F20"/>
          <w:spacing w:val="-6"/>
        </w:rPr>
        <w:t> </w:t>
      </w:r>
      <w:r>
        <w:rPr>
          <w:color w:val="231F20"/>
        </w:rPr>
        <w:t>siete</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62432">
                <wp:simplePos x="0" y="0"/>
                <wp:positionH relativeFrom="page">
                  <wp:posOffset>6732003</wp:posOffset>
                </wp:positionH>
                <wp:positionV relativeFrom="page">
                  <wp:posOffset>8036991</wp:posOffset>
                </wp:positionV>
                <wp:extent cx="288290" cy="1933575"/>
                <wp:effectExtent l="0" t="0" r="0" b="0"/>
                <wp:wrapNone/>
                <wp:docPr id="113" name="Group 113"/>
                <wp:cNvGraphicFramePr>
                  <a:graphicFrameLocks/>
                </wp:cNvGraphicFramePr>
                <a:graphic>
                  <a:graphicData uri="http://schemas.microsoft.com/office/word/2010/wordprocessingGroup">
                    <wpg:wgp>
                      <wpg:cNvPr id="113" name="Group 113"/>
                      <wpg:cNvGrpSpPr/>
                      <wpg:grpSpPr>
                        <a:xfrm>
                          <a:off x="0" y="0"/>
                          <a:ext cx="288290" cy="1933575"/>
                          <a:chExt cx="288290" cy="1933575"/>
                        </a:xfrm>
                      </wpg:grpSpPr>
                      <pic:pic>
                        <pic:nvPicPr>
                          <pic:cNvPr id="114" name="Image 114"/>
                          <pic:cNvPicPr/>
                        </pic:nvPicPr>
                        <pic:blipFill>
                          <a:blip r:embed="rId12" cstate="print"/>
                          <a:stretch>
                            <a:fillRect/>
                          </a:stretch>
                        </pic:blipFill>
                        <pic:spPr>
                          <a:xfrm>
                            <a:off x="15265" y="1667624"/>
                            <a:ext cx="256311" cy="248704"/>
                          </a:xfrm>
                          <a:prstGeom prst="rect">
                            <a:avLst/>
                          </a:prstGeom>
                        </pic:spPr>
                      </pic:pic>
                      <wps:wsp>
                        <wps:cNvPr id="115" name="Graphic 11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2432" id="docshapegroup103" coordorigin="10602,12657" coordsize="454,3045">
                <v:shape style="position:absolute;left:10625;top:15282;width:404;height:392" type="#_x0000_t75" id="docshape104" stroked="false">
                  <v:imagedata r:id="rId12" o:title=""/>
                </v:shape>
                <v:shape style="position:absolute;left:10606;top:12661;width:444;height:3035" id="docshape10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2944">
                <wp:simplePos x="0" y="0"/>
                <wp:positionH relativeFrom="page">
                  <wp:posOffset>6784499</wp:posOffset>
                </wp:positionH>
                <wp:positionV relativeFrom="page">
                  <wp:posOffset>923297</wp:posOffset>
                </wp:positionV>
                <wp:extent cx="231775" cy="940435"/>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62944" type="#_x0000_t202" id="docshape10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3456">
                <wp:simplePos x="0" y="0"/>
                <wp:positionH relativeFrom="page">
                  <wp:posOffset>6779069</wp:posOffset>
                </wp:positionH>
                <wp:positionV relativeFrom="page">
                  <wp:posOffset>8134029</wp:posOffset>
                </wp:positionV>
                <wp:extent cx="202565" cy="1460500"/>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63456" type="#_x0000_t202" id="docshape10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83"/>
        <w:jc w:val="both"/>
      </w:pPr>
      <w:r>
        <w:rPr>
          <w:color w:val="231F20"/>
        </w:rPr>
        <w:t>alcaldes</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Isla,</w:t>
      </w:r>
      <w:r>
        <w:rPr>
          <w:color w:val="231F20"/>
          <w:spacing w:val="-5"/>
        </w:rPr>
        <w:t> </w:t>
      </w:r>
      <w:r>
        <w:rPr>
          <w:color w:val="231F20"/>
        </w:rPr>
        <w:t>a</w:t>
      </w:r>
      <w:r>
        <w:rPr>
          <w:color w:val="231F20"/>
          <w:spacing w:val="-5"/>
        </w:rPr>
        <w:t> </w:t>
      </w:r>
      <w:r>
        <w:rPr>
          <w:color w:val="231F20"/>
        </w:rPr>
        <w:t>Su</w:t>
      </w:r>
      <w:r>
        <w:rPr>
          <w:color w:val="231F20"/>
          <w:spacing w:val="-5"/>
        </w:rPr>
        <w:t> </w:t>
      </w:r>
      <w:r>
        <w:rPr>
          <w:color w:val="231F20"/>
        </w:rPr>
        <w:t>Majestad</w:t>
      </w:r>
      <w:r>
        <w:rPr>
          <w:color w:val="231F20"/>
          <w:spacing w:val="-5"/>
        </w:rPr>
        <w:t> </w:t>
      </w:r>
      <w:r>
        <w:rPr>
          <w:color w:val="231F20"/>
        </w:rPr>
        <w:t>la</w:t>
      </w:r>
      <w:r>
        <w:rPr>
          <w:color w:val="231F20"/>
          <w:spacing w:val="-5"/>
        </w:rPr>
        <w:t> </w:t>
      </w:r>
      <w:r>
        <w:rPr>
          <w:color w:val="231F20"/>
        </w:rPr>
        <w:t>Reina</w:t>
      </w:r>
      <w:r>
        <w:rPr>
          <w:color w:val="231F20"/>
          <w:spacing w:val="-5"/>
        </w:rPr>
        <w:t> </w:t>
      </w:r>
      <w:r>
        <w:rPr>
          <w:color w:val="231F20"/>
        </w:rPr>
        <w:t>Doña</w:t>
      </w:r>
      <w:r>
        <w:rPr>
          <w:color w:val="231F20"/>
          <w:spacing w:val="-5"/>
        </w:rPr>
        <w:t> </w:t>
      </w:r>
      <w:r>
        <w:rPr>
          <w:color w:val="231F20"/>
        </w:rPr>
        <w:t>Sofía,</w:t>
      </w:r>
      <w:r>
        <w:rPr>
          <w:color w:val="231F20"/>
          <w:spacing w:val="-5"/>
        </w:rPr>
        <w:t> </w:t>
      </w:r>
      <w:r>
        <w:rPr>
          <w:color w:val="231F20"/>
        </w:rPr>
        <w:t>presidenta</w:t>
      </w:r>
      <w:r>
        <w:rPr>
          <w:color w:val="231F20"/>
          <w:spacing w:val="-5"/>
        </w:rPr>
        <w:t> </w:t>
      </w:r>
      <w:r>
        <w:rPr>
          <w:color w:val="231F20"/>
        </w:rPr>
        <w:t>de</w:t>
      </w:r>
      <w:r>
        <w:rPr>
          <w:color w:val="231F20"/>
          <w:spacing w:val="-5"/>
        </w:rPr>
        <w:t> </w:t>
      </w:r>
      <w:r>
        <w:rPr>
          <w:color w:val="231F20"/>
        </w:rPr>
        <w:t>honor</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FCM,</w:t>
      </w:r>
      <w:r>
        <w:rPr>
          <w:color w:val="231F20"/>
          <w:spacing w:val="-5"/>
        </w:rPr>
        <w:t> </w:t>
      </w:r>
      <w:r>
        <w:rPr>
          <w:color w:val="231F20"/>
        </w:rPr>
        <w:t>y</w:t>
      </w:r>
      <w:r>
        <w:rPr>
          <w:color w:val="231F20"/>
          <w:spacing w:val="-5"/>
        </w:rPr>
        <w:t> </w:t>
      </w:r>
      <w:r>
        <w:rPr>
          <w:color w:val="231F20"/>
        </w:rPr>
        <w:t>el encargo</w:t>
      </w:r>
      <w:r>
        <w:rPr>
          <w:color w:val="231F20"/>
          <w:spacing w:val="-2"/>
        </w:rPr>
        <w:t> </w:t>
      </w:r>
      <w:r>
        <w:rPr>
          <w:color w:val="231F20"/>
        </w:rPr>
        <w:t>de</w:t>
      </w:r>
      <w:r>
        <w:rPr>
          <w:color w:val="231F20"/>
          <w:spacing w:val="-2"/>
        </w:rPr>
        <w:t> </w:t>
      </w:r>
      <w:r>
        <w:rPr>
          <w:color w:val="231F20"/>
        </w:rPr>
        <w:t>un</w:t>
      </w:r>
      <w:r>
        <w:rPr>
          <w:color w:val="231F20"/>
          <w:spacing w:val="-2"/>
        </w:rPr>
        <w:t> </w:t>
      </w:r>
      <w:r>
        <w:rPr>
          <w:color w:val="231F20"/>
        </w:rPr>
        <w:t>video,</w:t>
      </w:r>
      <w:r>
        <w:rPr>
          <w:color w:val="231F20"/>
          <w:spacing w:val="-2"/>
        </w:rPr>
        <w:t> </w:t>
      </w:r>
      <w:r>
        <w:rPr>
          <w:color w:val="231F20"/>
        </w:rPr>
        <w:t>insertado</w:t>
      </w:r>
      <w:r>
        <w:rPr>
          <w:color w:val="231F20"/>
          <w:spacing w:val="-2"/>
        </w:rPr>
        <w:t> </w:t>
      </w:r>
      <w:r>
        <w:rPr>
          <w:color w:val="231F20"/>
        </w:rPr>
        <w:t>en</w:t>
      </w:r>
      <w:r>
        <w:rPr>
          <w:color w:val="231F20"/>
          <w:spacing w:val="-2"/>
        </w:rPr>
        <w:t> </w:t>
      </w:r>
      <w:r>
        <w:rPr>
          <w:color w:val="231F20"/>
        </w:rPr>
        <w:t>las</w:t>
      </w:r>
      <w:r>
        <w:rPr>
          <w:color w:val="231F20"/>
          <w:spacing w:val="-2"/>
        </w:rPr>
        <w:t> </w:t>
      </w:r>
      <w:r>
        <w:rPr>
          <w:color w:val="231F20"/>
        </w:rPr>
        <w:t>televisiones</w:t>
      </w:r>
      <w:r>
        <w:rPr>
          <w:color w:val="231F20"/>
          <w:spacing w:val="-2"/>
        </w:rPr>
        <w:t> </w:t>
      </w:r>
      <w:r>
        <w:rPr>
          <w:color w:val="231F20"/>
        </w:rPr>
        <w:t>locales,</w:t>
      </w:r>
      <w:r>
        <w:rPr>
          <w:color w:val="231F20"/>
          <w:spacing w:val="-2"/>
        </w:rPr>
        <w:t> </w:t>
      </w:r>
      <w:r>
        <w:rPr>
          <w:color w:val="231F20"/>
        </w:rPr>
        <w:t>en</w:t>
      </w:r>
      <w:r>
        <w:rPr>
          <w:color w:val="231F20"/>
          <w:spacing w:val="-2"/>
        </w:rPr>
        <w:t> </w:t>
      </w:r>
      <w:r>
        <w:rPr>
          <w:color w:val="231F20"/>
        </w:rPr>
        <w:t>el</w:t>
      </w:r>
      <w:r>
        <w:rPr>
          <w:color w:val="231F20"/>
          <w:spacing w:val="-2"/>
        </w:rPr>
        <w:t> </w:t>
      </w:r>
      <w:r>
        <w:rPr>
          <w:color w:val="231F20"/>
        </w:rPr>
        <w:t>que</w:t>
      </w:r>
      <w:r>
        <w:rPr>
          <w:color w:val="231F20"/>
          <w:spacing w:val="-2"/>
        </w:rPr>
        <w:t> </w:t>
      </w:r>
      <w:r>
        <w:rPr>
          <w:color w:val="231F20"/>
        </w:rPr>
        <w:t>se</w:t>
      </w:r>
      <w:r>
        <w:rPr>
          <w:color w:val="231F20"/>
          <w:spacing w:val="-2"/>
        </w:rPr>
        <w:t> </w:t>
      </w:r>
      <w:r>
        <w:rPr>
          <w:color w:val="231F20"/>
        </w:rPr>
        <w:t>arremetía</w:t>
      </w:r>
      <w:r>
        <w:rPr>
          <w:color w:val="231F20"/>
          <w:spacing w:val="-2"/>
        </w:rPr>
        <w:t> </w:t>
      </w:r>
      <w:r>
        <w:rPr>
          <w:color w:val="231F20"/>
        </w:rPr>
        <w:t>contra</w:t>
      </w:r>
      <w:r>
        <w:rPr>
          <w:color w:val="231F20"/>
          <w:spacing w:val="-2"/>
        </w:rPr>
        <w:t> </w:t>
      </w:r>
      <w:r>
        <w:rPr>
          <w:color w:val="231F20"/>
        </w:rPr>
        <w:t>la FCM y contra la figura de César Manrique.</w:t>
      </w:r>
    </w:p>
    <w:p>
      <w:pPr>
        <w:pStyle w:val="BodyText"/>
        <w:spacing w:before="0"/>
        <w:rPr>
          <w:sz w:val="20"/>
        </w:rPr>
      </w:pPr>
    </w:p>
    <w:p>
      <w:pPr>
        <w:pStyle w:val="BodyText"/>
        <w:spacing w:before="76"/>
        <w:rPr>
          <w:sz w:val="20"/>
        </w:rPr>
      </w:pPr>
      <w:r>
        <w:rPr>
          <w:sz w:val="20"/>
        </w:rPr>
        <w:drawing>
          <wp:anchor distT="0" distB="0" distL="0" distR="0" allowOverlap="1" layoutInCell="1" locked="0" behindDoc="1" simplePos="0" relativeHeight="487621120">
            <wp:simplePos x="0" y="0"/>
            <wp:positionH relativeFrom="page">
              <wp:posOffset>1259999</wp:posOffset>
            </wp:positionH>
            <wp:positionV relativeFrom="paragraph">
              <wp:posOffset>209491</wp:posOffset>
            </wp:positionV>
            <wp:extent cx="5046165" cy="3322320"/>
            <wp:effectExtent l="0" t="0" r="0" b="0"/>
            <wp:wrapTopAndBottom/>
            <wp:docPr id="118" name="Image 118"/>
            <wp:cNvGraphicFramePr>
              <a:graphicFrameLocks/>
            </wp:cNvGraphicFramePr>
            <a:graphic>
              <a:graphicData uri="http://schemas.openxmlformats.org/drawingml/2006/picture">
                <pic:pic>
                  <pic:nvPicPr>
                    <pic:cNvPr id="118" name="Image 118"/>
                    <pic:cNvPicPr/>
                  </pic:nvPicPr>
                  <pic:blipFill>
                    <a:blip r:embed="rId20" cstate="print"/>
                    <a:stretch>
                      <a:fillRect/>
                    </a:stretch>
                  </pic:blipFill>
                  <pic:spPr>
                    <a:xfrm>
                      <a:off x="0" y="0"/>
                      <a:ext cx="5046165" cy="3322320"/>
                    </a:xfrm>
                    <a:prstGeom prst="rect">
                      <a:avLst/>
                    </a:prstGeom>
                  </pic:spPr>
                </pic:pic>
              </a:graphicData>
            </a:graphic>
          </wp:anchor>
        </w:drawing>
      </w:r>
    </w:p>
    <w:p>
      <w:pPr>
        <w:pStyle w:val="BodyText"/>
        <w:spacing w:before="113"/>
        <w:rPr>
          <w:sz w:val="20"/>
        </w:rPr>
      </w:pPr>
    </w:p>
    <w:p>
      <w:pPr>
        <w:spacing w:before="1"/>
        <w:ind w:left="284" w:right="0" w:firstLine="0"/>
        <w:jc w:val="left"/>
        <w:rPr>
          <w:i/>
          <w:sz w:val="20"/>
        </w:rPr>
      </w:pPr>
      <w:r>
        <w:rPr>
          <w:i/>
          <w:color w:val="231F20"/>
          <w:sz w:val="20"/>
        </w:rPr>
        <w:t>La</w:t>
      </w:r>
      <w:r>
        <w:rPr>
          <w:i/>
          <w:color w:val="231F20"/>
          <w:spacing w:val="3"/>
          <w:sz w:val="20"/>
        </w:rPr>
        <w:t> </w:t>
      </w:r>
      <w:r>
        <w:rPr>
          <w:i/>
          <w:color w:val="231F20"/>
          <w:sz w:val="20"/>
        </w:rPr>
        <w:t>Geria,</w:t>
      </w:r>
      <w:r>
        <w:rPr>
          <w:i/>
          <w:color w:val="231F20"/>
          <w:spacing w:val="4"/>
          <w:sz w:val="20"/>
        </w:rPr>
        <w:t> </w:t>
      </w:r>
      <w:r>
        <w:rPr>
          <w:i/>
          <w:color w:val="231F20"/>
          <w:spacing w:val="-2"/>
          <w:sz w:val="20"/>
        </w:rPr>
        <w:t>Lanzarote</w:t>
      </w:r>
    </w:p>
    <w:p>
      <w:pPr>
        <w:pStyle w:val="BodyText"/>
        <w:spacing w:before="163"/>
        <w:rPr>
          <w:i/>
        </w:rPr>
      </w:pPr>
    </w:p>
    <w:p>
      <w:pPr>
        <w:pStyle w:val="BodyText"/>
        <w:spacing w:line="348" w:lineRule="auto" w:before="0"/>
        <w:ind w:left="284" w:right="276"/>
        <w:jc w:val="both"/>
      </w:pPr>
      <w:r>
        <w:rPr>
          <w:color w:val="231F20"/>
        </w:rPr>
        <w:t>El</w:t>
      </w:r>
      <w:r>
        <w:rPr>
          <w:color w:val="231F20"/>
          <w:spacing w:val="-11"/>
        </w:rPr>
        <w:t> </w:t>
      </w:r>
      <w:r>
        <w:rPr>
          <w:color w:val="231F20"/>
        </w:rPr>
        <w:t>Tribunal</w:t>
      </w:r>
      <w:r>
        <w:rPr>
          <w:color w:val="231F20"/>
          <w:spacing w:val="-11"/>
        </w:rPr>
        <w:t> </w:t>
      </w:r>
      <w:r>
        <w:rPr>
          <w:color w:val="231F20"/>
        </w:rPr>
        <w:t>Constitucional</w:t>
      </w:r>
      <w:r>
        <w:rPr>
          <w:color w:val="231F20"/>
          <w:spacing w:val="-11"/>
        </w:rPr>
        <w:t> </w:t>
      </w:r>
      <w:r>
        <w:rPr>
          <w:color w:val="231F20"/>
        </w:rPr>
        <w:t>se</w:t>
      </w:r>
      <w:r>
        <w:rPr>
          <w:color w:val="231F20"/>
          <w:spacing w:val="-11"/>
        </w:rPr>
        <w:t> </w:t>
      </w:r>
      <w:r>
        <w:rPr>
          <w:color w:val="231F20"/>
        </w:rPr>
        <w:t>ha</w:t>
      </w:r>
      <w:r>
        <w:rPr>
          <w:color w:val="231F20"/>
          <w:spacing w:val="-11"/>
        </w:rPr>
        <w:t> </w:t>
      </w:r>
      <w:r>
        <w:rPr>
          <w:color w:val="231F20"/>
        </w:rPr>
        <w:t>pronunciado</w:t>
      </w:r>
      <w:r>
        <w:rPr>
          <w:color w:val="231F20"/>
          <w:spacing w:val="-11"/>
        </w:rPr>
        <w:t> </w:t>
      </w:r>
      <w:r>
        <w:rPr>
          <w:color w:val="231F20"/>
        </w:rPr>
        <w:t>sobre</w:t>
      </w:r>
      <w:r>
        <w:rPr>
          <w:color w:val="231F20"/>
          <w:spacing w:val="-11"/>
        </w:rPr>
        <w:t> </w:t>
      </w:r>
      <w:r>
        <w:rPr>
          <w:color w:val="231F20"/>
        </w:rPr>
        <w:t>el</w:t>
      </w:r>
      <w:r>
        <w:rPr>
          <w:color w:val="231F20"/>
          <w:spacing w:val="-11"/>
        </w:rPr>
        <w:t> </w:t>
      </w:r>
      <w:r>
        <w:rPr>
          <w:color w:val="231F20"/>
        </w:rPr>
        <w:t>tipo</w:t>
      </w:r>
      <w:r>
        <w:rPr>
          <w:color w:val="231F20"/>
          <w:spacing w:val="-11"/>
        </w:rPr>
        <w:t> </w:t>
      </w:r>
      <w:r>
        <w:rPr>
          <w:color w:val="231F20"/>
        </w:rPr>
        <w:t>de</w:t>
      </w:r>
      <w:r>
        <w:rPr>
          <w:color w:val="231F20"/>
          <w:spacing w:val="-11"/>
        </w:rPr>
        <w:t> </w:t>
      </w:r>
      <w:r>
        <w:rPr>
          <w:color w:val="231F20"/>
        </w:rPr>
        <w:t>procedimiento</w:t>
      </w:r>
      <w:r>
        <w:rPr>
          <w:color w:val="231F20"/>
          <w:spacing w:val="-11"/>
        </w:rPr>
        <w:t> </w:t>
      </w:r>
      <w:r>
        <w:rPr>
          <w:color w:val="231F20"/>
        </w:rPr>
        <w:t>jurídico</w:t>
      </w:r>
      <w:r>
        <w:rPr>
          <w:color w:val="231F20"/>
          <w:spacing w:val="-11"/>
        </w:rPr>
        <w:t> </w:t>
      </w:r>
      <w:r>
        <w:rPr>
          <w:color w:val="231F20"/>
        </w:rPr>
        <w:t>a</w:t>
      </w:r>
      <w:r>
        <w:rPr>
          <w:color w:val="231F20"/>
          <w:spacing w:val="-11"/>
        </w:rPr>
        <w:t> </w:t>
      </w:r>
      <w:r>
        <w:rPr>
          <w:color w:val="231F20"/>
        </w:rPr>
        <w:t>seguir a la hora de juzgar dicha campaña. Los recursos presentados por la FCM habían sido desestimados con el argumento de que lo sucedido con el video debía dilucidarse como una</w:t>
      </w:r>
      <w:r>
        <w:rPr>
          <w:color w:val="231F20"/>
          <w:spacing w:val="-2"/>
        </w:rPr>
        <w:t> </w:t>
      </w:r>
      <w:r>
        <w:rPr>
          <w:color w:val="231F20"/>
        </w:rPr>
        <w:t>cuestión</w:t>
      </w:r>
      <w:r>
        <w:rPr>
          <w:color w:val="231F20"/>
          <w:spacing w:val="-2"/>
        </w:rPr>
        <w:t> </w:t>
      </w:r>
      <w:r>
        <w:rPr>
          <w:color w:val="231F20"/>
        </w:rPr>
        <w:t>relativa</w:t>
      </w:r>
      <w:r>
        <w:rPr>
          <w:color w:val="231F20"/>
          <w:spacing w:val="-2"/>
        </w:rPr>
        <w:t> </w:t>
      </w:r>
      <w:r>
        <w:rPr>
          <w:color w:val="231F20"/>
        </w:rPr>
        <w:t>a</w:t>
      </w:r>
      <w:r>
        <w:rPr>
          <w:color w:val="231F20"/>
          <w:spacing w:val="-2"/>
        </w:rPr>
        <w:t> </w:t>
      </w:r>
      <w:r>
        <w:rPr>
          <w:color w:val="231F20"/>
        </w:rPr>
        <w:t>la</w:t>
      </w:r>
      <w:r>
        <w:rPr>
          <w:color w:val="231F20"/>
          <w:spacing w:val="-2"/>
        </w:rPr>
        <w:t> </w:t>
      </w:r>
      <w:r>
        <w:rPr>
          <w:color w:val="231F20"/>
        </w:rPr>
        <w:t>protección</w:t>
      </w:r>
      <w:r>
        <w:rPr>
          <w:color w:val="231F20"/>
          <w:spacing w:val="-2"/>
        </w:rPr>
        <w:t> </w:t>
      </w:r>
      <w:r>
        <w:rPr>
          <w:color w:val="231F20"/>
        </w:rPr>
        <w:t>del</w:t>
      </w:r>
      <w:r>
        <w:rPr>
          <w:color w:val="231F20"/>
          <w:spacing w:val="-2"/>
        </w:rPr>
        <w:t> </w:t>
      </w:r>
      <w:r>
        <w:rPr>
          <w:color w:val="231F20"/>
        </w:rPr>
        <w:t>honor,</w:t>
      </w:r>
      <w:r>
        <w:rPr>
          <w:color w:val="231F20"/>
          <w:spacing w:val="-2"/>
        </w:rPr>
        <w:t> </w:t>
      </w:r>
      <w:r>
        <w:rPr>
          <w:color w:val="231F20"/>
        </w:rPr>
        <w:t>en</w:t>
      </w:r>
      <w:r>
        <w:rPr>
          <w:color w:val="231F20"/>
          <w:spacing w:val="-2"/>
        </w:rPr>
        <w:t> </w:t>
      </w:r>
      <w:r>
        <w:rPr>
          <w:color w:val="231F20"/>
        </w:rPr>
        <w:t>cuyo</w:t>
      </w:r>
      <w:r>
        <w:rPr>
          <w:color w:val="231F20"/>
          <w:spacing w:val="-2"/>
        </w:rPr>
        <w:t> </w:t>
      </w:r>
      <w:r>
        <w:rPr>
          <w:color w:val="231F20"/>
        </w:rPr>
        <w:t>caso</w:t>
      </w:r>
      <w:r>
        <w:rPr>
          <w:color w:val="231F20"/>
          <w:spacing w:val="-2"/>
        </w:rPr>
        <w:t> </w:t>
      </w:r>
      <w:r>
        <w:rPr>
          <w:color w:val="231F20"/>
        </w:rPr>
        <w:t>cabría</w:t>
      </w:r>
      <w:r>
        <w:rPr>
          <w:color w:val="231F20"/>
          <w:spacing w:val="-2"/>
        </w:rPr>
        <w:t> </w:t>
      </w:r>
      <w:r>
        <w:rPr>
          <w:color w:val="231F20"/>
        </w:rPr>
        <w:t>juzgarse</w:t>
      </w:r>
      <w:r>
        <w:rPr>
          <w:color w:val="231F20"/>
          <w:spacing w:val="-2"/>
        </w:rPr>
        <w:t> </w:t>
      </w:r>
      <w:r>
        <w:rPr>
          <w:color w:val="231F20"/>
        </w:rPr>
        <w:t>por</w:t>
      </w:r>
      <w:r>
        <w:rPr>
          <w:color w:val="231F20"/>
          <w:spacing w:val="-2"/>
        </w:rPr>
        <w:t> </w:t>
      </w:r>
      <w:r>
        <w:rPr>
          <w:color w:val="231F20"/>
        </w:rPr>
        <w:t>la</w:t>
      </w:r>
      <w:r>
        <w:rPr>
          <w:color w:val="231F20"/>
          <w:spacing w:val="-2"/>
        </w:rPr>
        <w:t> </w:t>
      </w:r>
      <w:r>
        <w:rPr>
          <w:color w:val="231F20"/>
        </w:rPr>
        <w:t>vía</w:t>
      </w:r>
      <w:r>
        <w:rPr>
          <w:color w:val="231F20"/>
          <w:spacing w:val="-2"/>
        </w:rPr>
        <w:t> </w:t>
      </w:r>
      <w:r>
        <w:rPr>
          <w:color w:val="231F20"/>
        </w:rPr>
        <w:t>civil y no como una eventual irregularidad o ilegalidad administrativa, que se juzgaría por vía </w:t>
      </w:r>
      <w:r>
        <w:rPr>
          <w:color w:val="231F20"/>
          <w:spacing w:val="-2"/>
        </w:rPr>
        <w:t>contencioso-administrativa.</w:t>
      </w:r>
    </w:p>
    <w:p>
      <w:pPr>
        <w:pStyle w:val="BodyText"/>
        <w:spacing w:line="348" w:lineRule="auto" w:before="4"/>
        <w:ind w:left="284" w:right="278"/>
        <w:jc w:val="both"/>
      </w:pPr>
      <w:r>
        <w:rPr>
          <w:color w:val="231F20"/>
        </w:rPr>
        <w:t>Ambos tribunales así lo entendieron a pesar de que la FCM había insistido en sus escritos que</w:t>
      </w:r>
      <w:r>
        <w:rPr>
          <w:color w:val="231F20"/>
          <w:spacing w:val="-14"/>
        </w:rPr>
        <w:t> </w:t>
      </w:r>
      <w:r>
        <w:rPr>
          <w:color w:val="231F20"/>
        </w:rPr>
        <w:t>no</w:t>
      </w:r>
      <w:r>
        <w:rPr>
          <w:color w:val="231F20"/>
          <w:spacing w:val="-14"/>
        </w:rPr>
        <w:t> </w:t>
      </w:r>
      <w:r>
        <w:rPr>
          <w:color w:val="231F20"/>
        </w:rPr>
        <w:t>era</w:t>
      </w:r>
      <w:r>
        <w:rPr>
          <w:color w:val="231F20"/>
          <w:spacing w:val="-14"/>
        </w:rPr>
        <w:t> </w:t>
      </w:r>
      <w:r>
        <w:rPr>
          <w:color w:val="231F20"/>
        </w:rPr>
        <w:t>ese</w:t>
      </w:r>
      <w:r>
        <w:rPr>
          <w:color w:val="231F20"/>
          <w:spacing w:val="-13"/>
        </w:rPr>
        <w:t> </w:t>
      </w:r>
      <w:r>
        <w:rPr>
          <w:color w:val="231F20"/>
        </w:rPr>
        <w:t>el</w:t>
      </w:r>
      <w:r>
        <w:rPr>
          <w:color w:val="231F20"/>
          <w:spacing w:val="-14"/>
        </w:rPr>
        <w:t> </w:t>
      </w:r>
      <w:r>
        <w:rPr>
          <w:color w:val="231F20"/>
        </w:rPr>
        <w:t>fin</w:t>
      </w:r>
      <w:r>
        <w:rPr>
          <w:color w:val="231F20"/>
          <w:spacing w:val="-14"/>
        </w:rPr>
        <w:t> </w:t>
      </w:r>
      <w:r>
        <w:rPr>
          <w:color w:val="231F20"/>
        </w:rPr>
        <w:t>de</w:t>
      </w:r>
      <w:r>
        <w:rPr>
          <w:color w:val="231F20"/>
          <w:spacing w:val="-13"/>
        </w:rPr>
        <w:t> </w:t>
      </w:r>
      <w:r>
        <w:rPr>
          <w:color w:val="231F20"/>
        </w:rPr>
        <w:t>su</w:t>
      </w:r>
      <w:r>
        <w:rPr>
          <w:color w:val="231F20"/>
          <w:spacing w:val="-14"/>
        </w:rPr>
        <w:t> </w:t>
      </w:r>
      <w:r>
        <w:rPr>
          <w:color w:val="231F20"/>
        </w:rPr>
        <w:t>acción,</w:t>
      </w:r>
      <w:r>
        <w:rPr>
          <w:color w:val="231F20"/>
          <w:spacing w:val="-14"/>
        </w:rPr>
        <w:t> </w:t>
      </w:r>
      <w:r>
        <w:rPr>
          <w:color w:val="231F20"/>
        </w:rPr>
        <w:t>sino</w:t>
      </w:r>
      <w:r>
        <w:rPr>
          <w:color w:val="231F20"/>
          <w:spacing w:val="-13"/>
        </w:rPr>
        <w:t> </w:t>
      </w:r>
      <w:r>
        <w:rPr>
          <w:color w:val="231F20"/>
        </w:rPr>
        <w:t>el</w:t>
      </w:r>
      <w:r>
        <w:rPr>
          <w:color w:val="231F20"/>
          <w:spacing w:val="-14"/>
        </w:rPr>
        <w:t> </w:t>
      </w:r>
      <w:r>
        <w:rPr>
          <w:color w:val="231F20"/>
        </w:rPr>
        <w:t>pronunciamiento</w:t>
      </w:r>
      <w:r>
        <w:rPr>
          <w:color w:val="231F20"/>
          <w:spacing w:val="-14"/>
        </w:rPr>
        <w:t> </w:t>
      </w:r>
      <w:r>
        <w:rPr>
          <w:color w:val="231F20"/>
        </w:rPr>
        <w:t>de</w:t>
      </w:r>
      <w:r>
        <w:rPr>
          <w:color w:val="231F20"/>
          <w:spacing w:val="-13"/>
        </w:rPr>
        <w:t> </w:t>
      </w:r>
      <w:r>
        <w:rPr>
          <w:color w:val="231F20"/>
        </w:rPr>
        <w:t>los</w:t>
      </w:r>
      <w:r>
        <w:rPr>
          <w:color w:val="231F20"/>
          <w:spacing w:val="-14"/>
        </w:rPr>
        <w:t> </w:t>
      </w:r>
      <w:r>
        <w:rPr>
          <w:color w:val="231F20"/>
        </w:rPr>
        <w:t>tribunales</w:t>
      </w:r>
      <w:r>
        <w:rPr>
          <w:color w:val="231F20"/>
          <w:spacing w:val="-14"/>
        </w:rPr>
        <w:t> </w:t>
      </w:r>
      <w:r>
        <w:rPr>
          <w:color w:val="231F20"/>
        </w:rPr>
        <w:t>sobre</w:t>
      </w:r>
      <w:r>
        <w:rPr>
          <w:color w:val="231F20"/>
          <w:spacing w:val="-13"/>
        </w:rPr>
        <w:t> </w:t>
      </w:r>
      <w:r>
        <w:rPr>
          <w:color w:val="231F20"/>
        </w:rPr>
        <w:t>si</w:t>
      </w:r>
      <w:r>
        <w:rPr>
          <w:color w:val="231F20"/>
          <w:spacing w:val="-14"/>
        </w:rPr>
        <w:t> </w:t>
      </w:r>
      <w:r>
        <w:rPr>
          <w:color w:val="231F20"/>
        </w:rPr>
        <w:t>era</w:t>
      </w:r>
      <w:r>
        <w:rPr>
          <w:color w:val="231F20"/>
          <w:spacing w:val="-14"/>
        </w:rPr>
        <w:t> </w:t>
      </w:r>
      <w:r>
        <w:rPr>
          <w:color w:val="231F20"/>
        </w:rPr>
        <w:t>legal el acto administrativo que permitió que una Administración pública encargase y difundiese en</w:t>
      </w:r>
      <w:r>
        <w:rPr>
          <w:color w:val="231F20"/>
          <w:spacing w:val="-12"/>
        </w:rPr>
        <w:t> </w:t>
      </w:r>
      <w:r>
        <w:rPr>
          <w:color w:val="231F20"/>
        </w:rPr>
        <w:t>televisión</w:t>
      </w:r>
      <w:r>
        <w:rPr>
          <w:color w:val="231F20"/>
          <w:spacing w:val="-12"/>
        </w:rPr>
        <w:t> </w:t>
      </w:r>
      <w:r>
        <w:rPr>
          <w:color w:val="231F20"/>
        </w:rPr>
        <w:t>una</w:t>
      </w:r>
      <w:r>
        <w:rPr>
          <w:color w:val="231F20"/>
          <w:spacing w:val="-12"/>
        </w:rPr>
        <w:t> </w:t>
      </w:r>
      <w:r>
        <w:rPr>
          <w:color w:val="231F20"/>
        </w:rPr>
        <w:t>campaña</w:t>
      </w:r>
      <w:r>
        <w:rPr>
          <w:color w:val="231F20"/>
          <w:spacing w:val="-12"/>
        </w:rPr>
        <w:t> </w:t>
      </w:r>
      <w:r>
        <w:rPr>
          <w:color w:val="231F20"/>
        </w:rPr>
        <w:t>de</w:t>
      </w:r>
      <w:r>
        <w:rPr>
          <w:color w:val="231F20"/>
          <w:spacing w:val="-12"/>
        </w:rPr>
        <w:t> </w:t>
      </w:r>
      <w:r>
        <w:rPr>
          <w:color w:val="231F20"/>
        </w:rPr>
        <w:t>desprestigio</w:t>
      </w:r>
      <w:r>
        <w:rPr>
          <w:color w:val="231F20"/>
          <w:spacing w:val="-12"/>
        </w:rPr>
        <w:t> </w:t>
      </w:r>
      <w:r>
        <w:rPr>
          <w:color w:val="231F20"/>
        </w:rPr>
        <w:t>contra</w:t>
      </w:r>
      <w:r>
        <w:rPr>
          <w:color w:val="231F20"/>
          <w:spacing w:val="-12"/>
        </w:rPr>
        <w:t> </w:t>
      </w:r>
      <w:r>
        <w:rPr>
          <w:color w:val="231F20"/>
        </w:rPr>
        <w:t>una</w:t>
      </w:r>
      <w:r>
        <w:rPr>
          <w:color w:val="231F20"/>
          <w:spacing w:val="-12"/>
        </w:rPr>
        <w:t> </w:t>
      </w:r>
      <w:r>
        <w:rPr>
          <w:color w:val="231F20"/>
        </w:rPr>
        <w:t>organización</w:t>
      </w:r>
      <w:r>
        <w:rPr>
          <w:color w:val="231F20"/>
          <w:spacing w:val="-12"/>
        </w:rPr>
        <w:t> </w:t>
      </w:r>
      <w:r>
        <w:rPr>
          <w:color w:val="231F20"/>
        </w:rPr>
        <w:t>civil,</w:t>
      </w:r>
      <w:r>
        <w:rPr>
          <w:color w:val="231F20"/>
          <w:spacing w:val="-12"/>
        </w:rPr>
        <w:t> </w:t>
      </w:r>
      <w:r>
        <w:rPr>
          <w:color w:val="231F20"/>
        </w:rPr>
        <w:t>con</w:t>
      </w:r>
      <w:r>
        <w:rPr>
          <w:color w:val="231F20"/>
          <w:spacing w:val="-12"/>
        </w:rPr>
        <w:t> </w:t>
      </w:r>
      <w:r>
        <w:rPr>
          <w:color w:val="231F20"/>
        </w:rPr>
        <w:t>independencia del carácter lesivo del derecho al honor o no de tal campaña. La FCM recibió el fallo con gran</w:t>
      </w:r>
      <w:r>
        <w:rPr>
          <w:color w:val="231F20"/>
          <w:spacing w:val="-7"/>
        </w:rPr>
        <w:t> </w:t>
      </w:r>
      <w:r>
        <w:rPr>
          <w:color w:val="231F20"/>
        </w:rPr>
        <w:t>satisfacción,</w:t>
      </w:r>
      <w:r>
        <w:rPr>
          <w:color w:val="231F20"/>
          <w:spacing w:val="-7"/>
        </w:rPr>
        <w:t> </w:t>
      </w:r>
      <w:r>
        <w:rPr>
          <w:color w:val="231F20"/>
        </w:rPr>
        <w:t>por</w:t>
      </w:r>
      <w:r>
        <w:rPr>
          <w:color w:val="231F20"/>
          <w:spacing w:val="-7"/>
        </w:rPr>
        <w:t> </w:t>
      </w:r>
      <w:r>
        <w:rPr>
          <w:color w:val="231F20"/>
        </w:rPr>
        <w:t>una</w:t>
      </w:r>
      <w:r>
        <w:rPr>
          <w:color w:val="231F20"/>
          <w:spacing w:val="-7"/>
        </w:rPr>
        <w:t> </w:t>
      </w:r>
      <w:r>
        <w:rPr>
          <w:color w:val="231F20"/>
        </w:rPr>
        <w:t>parte,</w:t>
      </w:r>
      <w:r>
        <w:rPr>
          <w:color w:val="231F20"/>
          <w:spacing w:val="-7"/>
        </w:rPr>
        <w:t> </w:t>
      </w:r>
      <w:r>
        <w:rPr>
          <w:color w:val="231F20"/>
        </w:rPr>
        <w:t>por</w:t>
      </w:r>
      <w:r>
        <w:rPr>
          <w:color w:val="231F20"/>
          <w:spacing w:val="-7"/>
        </w:rPr>
        <w:t> </w:t>
      </w:r>
      <w:r>
        <w:rPr>
          <w:color w:val="231F20"/>
        </w:rPr>
        <w:t>la</w:t>
      </w:r>
      <w:r>
        <w:rPr>
          <w:color w:val="231F20"/>
          <w:spacing w:val="-7"/>
        </w:rPr>
        <w:t> </w:t>
      </w:r>
      <w:r>
        <w:rPr>
          <w:color w:val="231F20"/>
        </w:rPr>
        <w:t>dificultad</w:t>
      </w:r>
      <w:r>
        <w:rPr>
          <w:color w:val="231F20"/>
          <w:spacing w:val="-7"/>
        </w:rPr>
        <w:t> </w:t>
      </w:r>
      <w:r>
        <w:rPr>
          <w:color w:val="231F20"/>
        </w:rPr>
        <w:t>que</w:t>
      </w:r>
      <w:r>
        <w:rPr>
          <w:color w:val="231F20"/>
          <w:spacing w:val="-7"/>
        </w:rPr>
        <w:t> </w:t>
      </w:r>
      <w:r>
        <w:rPr>
          <w:color w:val="231F20"/>
        </w:rPr>
        <w:t>conlleva</w:t>
      </w:r>
      <w:r>
        <w:rPr>
          <w:color w:val="231F20"/>
          <w:spacing w:val="-7"/>
        </w:rPr>
        <w:t> </w:t>
      </w:r>
      <w:r>
        <w:rPr>
          <w:color w:val="231F20"/>
        </w:rPr>
        <w:t>que</w:t>
      </w:r>
      <w:r>
        <w:rPr>
          <w:color w:val="231F20"/>
          <w:spacing w:val="-7"/>
        </w:rPr>
        <w:t> </w:t>
      </w:r>
      <w:r>
        <w:rPr>
          <w:color w:val="231F20"/>
        </w:rPr>
        <w:t>el</w:t>
      </w:r>
      <w:r>
        <w:rPr>
          <w:color w:val="231F20"/>
          <w:spacing w:val="-7"/>
        </w:rPr>
        <w:t> </w:t>
      </w:r>
      <w:r>
        <w:rPr>
          <w:color w:val="231F20"/>
        </w:rPr>
        <w:t>Tribunal</w:t>
      </w:r>
      <w:r>
        <w:rPr>
          <w:color w:val="231F20"/>
          <w:spacing w:val="-7"/>
        </w:rPr>
        <w:t> </w:t>
      </w:r>
      <w:r>
        <w:rPr>
          <w:color w:val="231F20"/>
        </w:rPr>
        <w:t>Constitucional estime un recurso de estas características, y por otra parte, por el desafío que supone</w:t>
      </w:r>
      <w:r>
        <w:rPr>
          <w:color w:val="231F20"/>
          <w:spacing w:val="40"/>
        </w:rPr>
        <w:t> </w:t>
      </w:r>
      <w:r>
        <w:rPr>
          <w:color w:val="231F20"/>
        </w:rPr>
        <w:t>para la jurisprudencia española el hecho de que, en el futuro y tras plantear la demanda, un tribunal deba pronunciarse sobre la legalidad o no de una campaña institucional de la</w:t>
      </w:r>
    </w:p>
    <w:p>
      <w:pPr>
        <w:pStyle w:val="BodyText"/>
        <w:spacing w:after="0" w:line="348" w:lineRule="auto"/>
        <w:jc w:val="both"/>
        <w:sectPr>
          <w:pgSz w:w="11910" w:h="16840"/>
          <w:pgMar w:header="850" w:footer="0" w:top="1440" w:bottom="280" w:left="1700" w:right="1700"/>
        </w:sectPr>
      </w:pPr>
    </w:p>
    <w:p>
      <w:pPr>
        <w:pStyle w:val="BodyText"/>
        <w:spacing w:before="142"/>
      </w:pPr>
    </w:p>
    <w:p>
      <w:pPr>
        <w:pStyle w:val="BodyText"/>
        <w:spacing w:line="348" w:lineRule="auto" w:before="0"/>
        <w:ind w:left="284" w:right="280"/>
        <w:jc w:val="both"/>
      </w:pPr>
      <w:r>
        <w:rPr>
          <w:color w:val="231F20"/>
        </w:rPr>
        <w:t>Administración</w:t>
      </w:r>
      <w:r>
        <w:rPr>
          <w:color w:val="231F20"/>
          <w:spacing w:val="-5"/>
        </w:rPr>
        <w:t> </w:t>
      </w:r>
      <w:r>
        <w:rPr>
          <w:color w:val="231F20"/>
        </w:rPr>
        <w:t>contra</w:t>
      </w:r>
      <w:r>
        <w:rPr>
          <w:color w:val="231F20"/>
          <w:spacing w:val="-5"/>
        </w:rPr>
        <w:t> </w:t>
      </w:r>
      <w:r>
        <w:rPr>
          <w:color w:val="231F20"/>
        </w:rPr>
        <w:t>una</w:t>
      </w:r>
      <w:r>
        <w:rPr>
          <w:color w:val="231F20"/>
          <w:spacing w:val="-5"/>
        </w:rPr>
        <w:t> </w:t>
      </w:r>
      <w:r>
        <w:rPr>
          <w:color w:val="231F20"/>
        </w:rPr>
        <w:t>organización</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sociedad</w:t>
      </w:r>
      <w:r>
        <w:rPr>
          <w:color w:val="231F20"/>
          <w:spacing w:val="-5"/>
        </w:rPr>
        <w:t> </w:t>
      </w:r>
      <w:r>
        <w:rPr>
          <w:color w:val="231F20"/>
        </w:rPr>
        <w:t>civil.</w:t>
      </w:r>
      <w:r>
        <w:rPr>
          <w:color w:val="231F20"/>
          <w:spacing w:val="-5"/>
        </w:rPr>
        <w:t> </w:t>
      </w:r>
      <w:r>
        <w:rPr>
          <w:color w:val="231F20"/>
        </w:rPr>
        <w:t>La</w:t>
      </w:r>
      <w:r>
        <w:rPr>
          <w:color w:val="231F20"/>
          <w:spacing w:val="-5"/>
        </w:rPr>
        <w:t> </w:t>
      </w:r>
      <w:r>
        <w:rPr>
          <w:color w:val="231F20"/>
        </w:rPr>
        <w:t>FCM</w:t>
      </w:r>
      <w:r>
        <w:rPr>
          <w:color w:val="231F20"/>
          <w:spacing w:val="-5"/>
        </w:rPr>
        <w:t> </w:t>
      </w:r>
      <w:r>
        <w:rPr>
          <w:color w:val="231F20"/>
        </w:rPr>
        <w:t>considera</w:t>
      </w:r>
      <w:r>
        <w:rPr>
          <w:color w:val="231F20"/>
          <w:spacing w:val="-5"/>
        </w:rPr>
        <w:t> </w:t>
      </w:r>
      <w:r>
        <w:rPr>
          <w:color w:val="231F20"/>
        </w:rPr>
        <w:t>que</w:t>
      </w:r>
      <w:r>
        <w:rPr>
          <w:color w:val="231F20"/>
          <w:spacing w:val="-5"/>
        </w:rPr>
        <w:t> </w:t>
      </w:r>
      <w:r>
        <w:rPr>
          <w:color w:val="231F20"/>
        </w:rPr>
        <w:t>se</w:t>
      </w:r>
      <w:r>
        <w:rPr>
          <w:color w:val="231F20"/>
          <w:spacing w:val="-5"/>
        </w:rPr>
        <w:t> </w:t>
      </w:r>
      <w:r>
        <w:rPr>
          <w:color w:val="231F20"/>
        </w:rPr>
        <w:t>trata de un caso de un indudable calado social, y confía en que el pleito contribuya a evitar en</w:t>
      </w:r>
      <w:r>
        <w:rPr>
          <w:color w:val="231F20"/>
          <w:spacing w:val="80"/>
        </w:rPr>
        <w:t> </w:t>
      </w:r>
      <w:r>
        <w:rPr>
          <w:color w:val="231F20"/>
        </w:rPr>
        <w:t>el futuro abusos de poder y malos usos de los fondos públicos, y se consolide el derecho democrático</w:t>
      </w:r>
      <w:r>
        <w:rPr>
          <w:color w:val="231F20"/>
          <w:spacing w:val="-7"/>
        </w:rPr>
        <w:t> </w:t>
      </w:r>
      <w:r>
        <w:rPr>
          <w:color w:val="231F20"/>
        </w:rPr>
        <w:t>de</w:t>
      </w:r>
      <w:r>
        <w:rPr>
          <w:color w:val="231F20"/>
          <w:spacing w:val="-7"/>
        </w:rPr>
        <w:t> </w:t>
      </w:r>
      <w:r>
        <w:rPr>
          <w:color w:val="231F20"/>
        </w:rPr>
        <w:t>todos</w:t>
      </w:r>
      <w:r>
        <w:rPr>
          <w:color w:val="231F20"/>
          <w:spacing w:val="-7"/>
        </w:rPr>
        <w:t> </w:t>
      </w:r>
      <w:r>
        <w:rPr>
          <w:color w:val="231F20"/>
        </w:rPr>
        <w:t>los</w:t>
      </w:r>
      <w:r>
        <w:rPr>
          <w:color w:val="231F20"/>
          <w:spacing w:val="-7"/>
        </w:rPr>
        <w:t> </w:t>
      </w:r>
      <w:r>
        <w:rPr>
          <w:color w:val="231F20"/>
        </w:rPr>
        <w:t>ciudadanos</w:t>
      </w:r>
      <w:r>
        <w:rPr>
          <w:color w:val="231F20"/>
          <w:spacing w:val="-7"/>
        </w:rPr>
        <w:t> </w:t>
      </w:r>
      <w:r>
        <w:rPr>
          <w:color w:val="231F20"/>
        </w:rPr>
        <w:t>a</w:t>
      </w:r>
      <w:r>
        <w:rPr>
          <w:color w:val="231F20"/>
          <w:spacing w:val="-7"/>
        </w:rPr>
        <w:t> </w:t>
      </w:r>
      <w:r>
        <w:rPr>
          <w:color w:val="231F20"/>
        </w:rPr>
        <w:t>mostrar</w:t>
      </w:r>
      <w:r>
        <w:rPr>
          <w:color w:val="231F20"/>
          <w:spacing w:val="-6"/>
        </w:rPr>
        <w:t> </w:t>
      </w:r>
      <w:r>
        <w:rPr>
          <w:color w:val="231F20"/>
        </w:rPr>
        <w:t>sus</w:t>
      </w:r>
      <w:r>
        <w:rPr>
          <w:color w:val="231F20"/>
          <w:spacing w:val="-7"/>
        </w:rPr>
        <w:t> </w:t>
      </w:r>
      <w:r>
        <w:rPr>
          <w:color w:val="231F20"/>
        </w:rPr>
        <w:t>discrepancias</w:t>
      </w:r>
      <w:r>
        <w:rPr>
          <w:color w:val="231F20"/>
          <w:spacing w:val="-7"/>
        </w:rPr>
        <w:t> </w:t>
      </w:r>
      <w:r>
        <w:rPr>
          <w:color w:val="231F20"/>
        </w:rPr>
        <w:t>con</w:t>
      </w:r>
      <w:r>
        <w:rPr>
          <w:color w:val="231F20"/>
          <w:spacing w:val="-7"/>
        </w:rPr>
        <w:t> </w:t>
      </w:r>
      <w:r>
        <w:rPr>
          <w:color w:val="231F20"/>
        </w:rPr>
        <w:t>el</w:t>
      </w:r>
      <w:r>
        <w:rPr>
          <w:color w:val="231F20"/>
          <w:spacing w:val="-7"/>
        </w:rPr>
        <w:t> </w:t>
      </w:r>
      <w:r>
        <w:rPr>
          <w:color w:val="231F20"/>
        </w:rPr>
        <w:t>modo</w:t>
      </w:r>
      <w:r>
        <w:rPr>
          <w:color w:val="231F20"/>
          <w:spacing w:val="-7"/>
        </w:rPr>
        <w:t> </w:t>
      </w:r>
      <w:r>
        <w:rPr>
          <w:color w:val="231F20"/>
        </w:rPr>
        <w:t>de</w:t>
      </w:r>
      <w:r>
        <w:rPr>
          <w:color w:val="231F20"/>
          <w:spacing w:val="-7"/>
        </w:rPr>
        <w:t> </w:t>
      </w:r>
      <w:r>
        <w:rPr>
          <w:color w:val="231F20"/>
        </w:rPr>
        <w:t>proceder de</w:t>
      </w:r>
      <w:r>
        <w:rPr>
          <w:color w:val="231F20"/>
          <w:spacing w:val="-14"/>
        </w:rPr>
        <w:t> </w:t>
      </w:r>
      <w:r>
        <w:rPr>
          <w:color w:val="231F20"/>
        </w:rPr>
        <w:t>sus</w:t>
      </w:r>
      <w:r>
        <w:rPr>
          <w:color w:val="231F20"/>
          <w:spacing w:val="-14"/>
        </w:rPr>
        <w:t> </w:t>
      </w:r>
      <w:r>
        <w:rPr>
          <w:color w:val="231F20"/>
        </w:rPr>
        <w:t>responsables</w:t>
      </w:r>
      <w:r>
        <w:rPr>
          <w:color w:val="231F20"/>
          <w:spacing w:val="-14"/>
        </w:rPr>
        <w:t> </w:t>
      </w:r>
      <w:r>
        <w:rPr>
          <w:color w:val="231F20"/>
        </w:rPr>
        <w:t>públicos.</w:t>
      </w:r>
      <w:r>
        <w:rPr>
          <w:color w:val="231F20"/>
          <w:spacing w:val="-13"/>
        </w:rPr>
        <w:t> </w:t>
      </w:r>
      <w:r>
        <w:rPr>
          <w:color w:val="231F20"/>
        </w:rPr>
        <w:t>Además,</w:t>
      </w:r>
      <w:r>
        <w:rPr>
          <w:color w:val="231F20"/>
          <w:spacing w:val="-14"/>
        </w:rPr>
        <w:t> </w:t>
      </w:r>
      <w:r>
        <w:rPr>
          <w:color w:val="231F20"/>
        </w:rPr>
        <w:t>el</w:t>
      </w:r>
      <w:r>
        <w:rPr>
          <w:color w:val="231F20"/>
          <w:spacing w:val="-14"/>
        </w:rPr>
        <w:t> </w:t>
      </w:r>
      <w:r>
        <w:rPr>
          <w:color w:val="231F20"/>
        </w:rPr>
        <w:t>pleito</w:t>
      </w:r>
      <w:r>
        <w:rPr>
          <w:color w:val="231F20"/>
          <w:spacing w:val="-13"/>
        </w:rPr>
        <w:t> </w:t>
      </w:r>
      <w:r>
        <w:rPr>
          <w:color w:val="231F20"/>
        </w:rPr>
        <w:t>podrá</w:t>
      </w:r>
      <w:r>
        <w:rPr>
          <w:color w:val="231F20"/>
          <w:spacing w:val="-14"/>
        </w:rPr>
        <w:t> </w:t>
      </w:r>
      <w:r>
        <w:rPr>
          <w:color w:val="231F20"/>
        </w:rPr>
        <w:t>dirimir</w:t>
      </w:r>
      <w:r>
        <w:rPr>
          <w:color w:val="231F20"/>
          <w:spacing w:val="-14"/>
        </w:rPr>
        <w:t> </w:t>
      </w:r>
      <w:r>
        <w:rPr>
          <w:color w:val="231F20"/>
        </w:rPr>
        <w:t>las</w:t>
      </w:r>
      <w:r>
        <w:rPr>
          <w:color w:val="231F20"/>
          <w:spacing w:val="-13"/>
        </w:rPr>
        <w:t> </w:t>
      </w:r>
      <w:r>
        <w:rPr>
          <w:color w:val="231F20"/>
        </w:rPr>
        <w:t>responsabilidades</w:t>
      </w:r>
      <w:r>
        <w:rPr>
          <w:color w:val="231F20"/>
          <w:spacing w:val="-14"/>
        </w:rPr>
        <w:t> </w:t>
      </w:r>
      <w:r>
        <w:rPr>
          <w:color w:val="231F20"/>
        </w:rPr>
        <w:t>políticas que</w:t>
      </w:r>
      <w:r>
        <w:rPr>
          <w:color w:val="231F20"/>
          <w:spacing w:val="-13"/>
        </w:rPr>
        <w:t> </w:t>
      </w:r>
      <w:r>
        <w:rPr>
          <w:color w:val="231F20"/>
        </w:rPr>
        <w:t>pudieran</w:t>
      </w:r>
      <w:r>
        <w:rPr>
          <w:color w:val="231F20"/>
          <w:spacing w:val="-13"/>
        </w:rPr>
        <w:t> </w:t>
      </w:r>
      <w:r>
        <w:rPr>
          <w:color w:val="231F20"/>
        </w:rPr>
        <w:t>derivarse</w:t>
      </w:r>
      <w:r>
        <w:rPr>
          <w:color w:val="231F20"/>
          <w:spacing w:val="-13"/>
        </w:rPr>
        <w:t> </w:t>
      </w:r>
      <w:r>
        <w:rPr>
          <w:color w:val="231F20"/>
        </w:rPr>
        <w:t>de</w:t>
      </w:r>
      <w:r>
        <w:rPr>
          <w:color w:val="231F20"/>
          <w:spacing w:val="-13"/>
        </w:rPr>
        <w:t> </w:t>
      </w:r>
      <w:r>
        <w:rPr>
          <w:color w:val="231F20"/>
        </w:rPr>
        <w:t>una</w:t>
      </w:r>
      <w:r>
        <w:rPr>
          <w:color w:val="231F20"/>
          <w:spacing w:val="-13"/>
        </w:rPr>
        <w:t> </w:t>
      </w:r>
      <w:r>
        <w:rPr>
          <w:color w:val="231F20"/>
        </w:rPr>
        <w:t>actuación</w:t>
      </w:r>
      <w:r>
        <w:rPr>
          <w:color w:val="231F20"/>
          <w:spacing w:val="-13"/>
        </w:rPr>
        <w:t> </w:t>
      </w:r>
      <w:r>
        <w:rPr>
          <w:color w:val="231F20"/>
        </w:rPr>
        <w:t>de</w:t>
      </w:r>
      <w:r>
        <w:rPr>
          <w:color w:val="231F20"/>
          <w:spacing w:val="-13"/>
        </w:rPr>
        <w:t> </w:t>
      </w:r>
      <w:r>
        <w:rPr>
          <w:color w:val="231F20"/>
        </w:rPr>
        <w:t>este</w:t>
      </w:r>
      <w:r>
        <w:rPr>
          <w:color w:val="231F20"/>
          <w:spacing w:val="-13"/>
        </w:rPr>
        <w:t> </w:t>
      </w:r>
      <w:r>
        <w:rPr>
          <w:color w:val="231F20"/>
        </w:rPr>
        <w:t>tipo,</w:t>
      </w:r>
      <w:r>
        <w:rPr>
          <w:color w:val="231F20"/>
          <w:spacing w:val="-13"/>
        </w:rPr>
        <w:t> </w:t>
      </w:r>
      <w:r>
        <w:rPr>
          <w:color w:val="231F20"/>
        </w:rPr>
        <w:t>y</w:t>
      </w:r>
      <w:r>
        <w:rPr>
          <w:color w:val="231F20"/>
          <w:spacing w:val="-13"/>
        </w:rPr>
        <w:t> </w:t>
      </w:r>
      <w:r>
        <w:rPr>
          <w:color w:val="231F20"/>
        </w:rPr>
        <w:t>esclarecerá</w:t>
      </w:r>
      <w:r>
        <w:rPr>
          <w:color w:val="231F20"/>
          <w:spacing w:val="-13"/>
        </w:rPr>
        <w:t> </w:t>
      </w:r>
      <w:r>
        <w:rPr>
          <w:color w:val="231F20"/>
        </w:rPr>
        <w:t>la</w:t>
      </w:r>
      <w:r>
        <w:rPr>
          <w:color w:val="231F20"/>
          <w:spacing w:val="-13"/>
        </w:rPr>
        <w:t> </w:t>
      </w:r>
      <w:r>
        <w:rPr>
          <w:color w:val="231F20"/>
        </w:rPr>
        <w:t>cadena</w:t>
      </w:r>
      <w:r>
        <w:rPr>
          <w:color w:val="231F20"/>
          <w:spacing w:val="-13"/>
        </w:rPr>
        <w:t> </w:t>
      </w:r>
      <w:r>
        <w:rPr>
          <w:color w:val="231F20"/>
        </w:rPr>
        <w:t>de</w:t>
      </w:r>
      <w:r>
        <w:rPr>
          <w:color w:val="231F20"/>
          <w:spacing w:val="-13"/>
        </w:rPr>
        <w:t> </w:t>
      </w:r>
      <w:r>
        <w:rPr>
          <w:color w:val="231F20"/>
        </w:rPr>
        <w:t>decisiones institucionales, en el marco del Cabildo, que condujeron al encargo, producción y difusión del citado video contra la FCM y contra César Manrique.</w:t>
      </w:r>
    </w:p>
    <w:p>
      <w:pPr>
        <w:pStyle w:val="BodyText"/>
        <w:spacing w:before="131"/>
      </w:pPr>
    </w:p>
    <w:p>
      <w:pPr>
        <w:pStyle w:val="Heading2"/>
        <w:spacing w:line="348" w:lineRule="auto"/>
        <w:ind w:right="4449"/>
      </w:pPr>
      <w:r>
        <w:rPr>
          <w:i/>
          <w:color w:val="EE3124"/>
        </w:rPr>
        <w:t>Posicionamiento sobre el pleito judicial</w:t>
      </w:r>
      <w:r>
        <w:rPr>
          <w:color w:val="EE3124"/>
        </w:rPr>
        <w:t> del Aparcamiento Parque Islas </w:t>
      </w:r>
      <w:r>
        <w:rPr>
          <w:color w:val="EE3124"/>
          <w:spacing w:val="-2"/>
        </w:rPr>
        <w:t>Canarias</w:t>
      </w:r>
    </w:p>
    <w:p>
      <w:pPr>
        <w:pStyle w:val="BodyText"/>
        <w:spacing w:line="348" w:lineRule="auto" w:before="2"/>
        <w:ind w:left="284" w:right="281"/>
        <w:jc w:val="both"/>
      </w:pPr>
      <w:r>
        <w:rPr>
          <w:color w:val="231F20"/>
        </w:rPr>
        <w:t>El</w:t>
      </w:r>
      <w:r>
        <w:rPr>
          <w:color w:val="231F20"/>
          <w:spacing w:val="-13"/>
        </w:rPr>
        <w:t> </w:t>
      </w:r>
      <w:r>
        <w:rPr>
          <w:color w:val="231F20"/>
        </w:rPr>
        <w:t>Tribunal</w:t>
      </w:r>
      <w:r>
        <w:rPr>
          <w:color w:val="231F20"/>
          <w:spacing w:val="-13"/>
        </w:rPr>
        <w:t> </w:t>
      </w:r>
      <w:r>
        <w:rPr>
          <w:color w:val="231F20"/>
        </w:rPr>
        <w:t>Supremo</w:t>
      </w:r>
      <w:r>
        <w:rPr>
          <w:color w:val="231F20"/>
          <w:spacing w:val="-13"/>
        </w:rPr>
        <w:t> </w:t>
      </w:r>
      <w:r>
        <w:rPr>
          <w:color w:val="231F20"/>
        </w:rPr>
        <w:t>emitió</w:t>
      </w:r>
      <w:r>
        <w:rPr>
          <w:color w:val="231F20"/>
          <w:spacing w:val="-13"/>
        </w:rPr>
        <w:t> </w:t>
      </w:r>
      <w:r>
        <w:rPr>
          <w:color w:val="231F20"/>
        </w:rPr>
        <w:t>un</w:t>
      </w:r>
      <w:r>
        <w:rPr>
          <w:color w:val="231F20"/>
          <w:spacing w:val="-13"/>
        </w:rPr>
        <w:t> </w:t>
      </w:r>
      <w:r>
        <w:rPr>
          <w:color w:val="231F20"/>
        </w:rPr>
        <w:t>auto</w:t>
      </w:r>
      <w:r>
        <w:rPr>
          <w:color w:val="231F20"/>
          <w:spacing w:val="-13"/>
        </w:rPr>
        <w:t> </w:t>
      </w:r>
      <w:r>
        <w:rPr>
          <w:color w:val="231F20"/>
        </w:rPr>
        <w:t>en</w:t>
      </w:r>
      <w:r>
        <w:rPr>
          <w:color w:val="231F20"/>
          <w:spacing w:val="-13"/>
        </w:rPr>
        <w:t> </w:t>
      </w:r>
      <w:r>
        <w:rPr>
          <w:color w:val="231F20"/>
        </w:rPr>
        <w:t>el</w:t>
      </w:r>
      <w:r>
        <w:rPr>
          <w:color w:val="231F20"/>
          <w:spacing w:val="-13"/>
        </w:rPr>
        <w:t> </w:t>
      </w:r>
      <w:r>
        <w:rPr>
          <w:color w:val="231F20"/>
        </w:rPr>
        <w:t>mes</w:t>
      </w:r>
      <w:r>
        <w:rPr>
          <w:color w:val="231F20"/>
          <w:spacing w:val="-13"/>
        </w:rPr>
        <w:t> </w:t>
      </w:r>
      <w:r>
        <w:rPr>
          <w:color w:val="231F20"/>
        </w:rPr>
        <w:t>de</w:t>
      </w:r>
      <w:r>
        <w:rPr>
          <w:color w:val="231F20"/>
          <w:spacing w:val="-13"/>
        </w:rPr>
        <w:t> </w:t>
      </w:r>
      <w:r>
        <w:rPr>
          <w:color w:val="231F20"/>
        </w:rPr>
        <w:t>enero</w:t>
      </w:r>
      <w:r>
        <w:rPr>
          <w:color w:val="231F20"/>
          <w:spacing w:val="-13"/>
        </w:rPr>
        <w:t> </w:t>
      </w:r>
      <w:r>
        <w:rPr>
          <w:color w:val="231F20"/>
        </w:rPr>
        <w:t>que</w:t>
      </w:r>
      <w:r>
        <w:rPr>
          <w:color w:val="231F20"/>
          <w:spacing w:val="-13"/>
        </w:rPr>
        <w:t> </w:t>
      </w:r>
      <w:r>
        <w:rPr>
          <w:color w:val="231F20"/>
        </w:rPr>
        <w:t>desestimaba</w:t>
      </w:r>
      <w:r>
        <w:rPr>
          <w:color w:val="231F20"/>
          <w:spacing w:val="-13"/>
        </w:rPr>
        <w:t> </w:t>
      </w:r>
      <w:r>
        <w:rPr>
          <w:color w:val="231F20"/>
        </w:rPr>
        <w:t>el</w:t>
      </w:r>
      <w:r>
        <w:rPr>
          <w:color w:val="231F20"/>
          <w:spacing w:val="-13"/>
        </w:rPr>
        <w:t> </w:t>
      </w:r>
      <w:r>
        <w:rPr>
          <w:color w:val="231F20"/>
        </w:rPr>
        <w:t>recurso</w:t>
      </w:r>
      <w:r>
        <w:rPr>
          <w:color w:val="231F20"/>
          <w:spacing w:val="-13"/>
        </w:rPr>
        <w:t> </w:t>
      </w:r>
      <w:r>
        <w:rPr>
          <w:color w:val="231F20"/>
        </w:rPr>
        <w:t>de</w:t>
      </w:r>
      <w:r>
        <w:rPr>
          <w:color w:val="231F20"/>
          <w:spacing w:val="-13"/>
        </w:rPr>
        <w:t> </w:t>
      </w:r>
      <w:r>
        <w:rPr>
          <w:color w:val="231F20"/>
        </w:rPr>
        <w:t>casa-ción</w:t>
      </w:r>
      <w:r>
        <w:rPr>
          <w:color w:val="231F20"/>
          <w:spacing w:val="-10"/>
        </w:rPr>
        <w:t> </w:t>
      </w:r>
      <w:r>
        <w:rPr>
          <w:color w:val="231F20"/>
        </w:rPr>
        <w:t>presentado</w:t>
      </w:r>
      <w:r>
        <w:rPr>
          <w:color w:val="231F20"/>
          <w:spacing w:val="-10"/>
        </w:rPr>
        <w:t> </w:t>
      </w:r>
      <w:r>
        <w:rPr>
          <w:color w:val="231F20"/>
        </w:rPr>
        <w:t>por</w:t>
      </w:r>
      <w:r>
        <w:rPr>
          <w:color w:val="231F20"/>
          <w:spacing w:val="-10"/>
        </w:rPr>
        <w:t> </w:t>
      </w:r>
      <w:r>
        <w:rPr>
          <w:color w:val="231F20"/>
        </w:rPr>
        <w:t>la</w:t>
      </w:r>
      <w:r>
        <w:rPr>
          <w:color w:val="231F20"/>
          <w:spacing w:val="-10"/>
        </w:rPr>
        <w:t> </w:t>
      </w:r>
      <w:r>
        <w:rPr>
          <w:color w:val="231F20"/>
        </w:rPr>
        <w:t>sociedad</w:t>
      </w:r>
      <w:r>
        <w:rPr>
          <w:color w:val="231F20"/>
          <w:spacing w:val="-10"/>
        </w:rPr>
        <w:t> </w:t>
      </w:r>
      <w:r>
        <w:rPr>
          <w:color w:val="231F20"/>
        </w:rPr>
        <w:t>“Aparcamiento</w:t>
      </w:r>
      <w:r>
        <w:rPr>
          <w:color w:val="231F20"/>
          <w:spacing w:val="-10"/>
        </w:rPr>
        <w:t> </w:t>
      </w:r>
      <w:r>
        <w:rPr>
          <w:color w:val="231F20"/>
        </w:rPr>
        <w:t>Parque</w:t>
      </w:r>
      <w:r>
        <w:rPr>
          <w:color w:val="231F20"/>
          <w:spacing w:val="-10"/>
        </w:rPr>
        <w:t> </w:t>
      </w:r>
      <w:r>
        <w:rPr>
          <w:color w:val="231F20"/>
        </w:rPr>
        <w:t>Islas</w:t>
      </w:r>
      <w:r>
        <w:rPr>
          <w:color w:val="231F20"/>
          <w:spacing w:val="-10"/>
        </w:rPr>
        <w:t> </w:t>
      </w:r>
      <w:r>
        <w:rPr>
          <w:color w:val="231F20"/>
        </w:rPr>
        <w:t>Canarias,</w:t>
      </w:r>
      <w:r>
        <w:rPr>
          <w:color w:val="231F20"/>
          <w:spacing w:val="-10"/>
        </w:rPr>
        <w:t> </w:t>
      </w:r>
      <w:r>
        <w:rPr>
          <w:color w:val="231F20"/>
        </w:rPr>
        <w:t>S.A.”,</w:t>
      </w:r>
      <w:r>
        <w:rPr>
          <w:color w:val="231F20"/>
          <w:spacing w:val="-10"/>
        </w:rPr>
        <w:t> </w:t>
      </w:r>
      <w:r>
        <w:rPr>
          <w:color w:val="231F20"/>
        </w:rPr>
        <w:t>tras</w:t>
      </w:r>
      <w:r>
        <w:rPr>
          <w:color w:val="231F20"/>
          <w:spacing w:val="-10"/>
        </w:rPr>
        <w:t> </w:t>
      </w:r>
      <w:r>
        <w:rPr>
          <w:color w:val="231F20"/>
        </w:rPr>
        <w:t>la</w:t>
      </w:r>
      <w:r>
        <w:rPr>
          <w:color w:val="231F20"/>
          <w:spacing w:val="-10"/>
        </w:rPr>
        <w:t> </w:t>
      </w:r>
      <w:r>
        <w:rPr>
          <w:color w:val="231F20"/>
        </w:rPr>
        <w:t>senten-cia emitida en 2006 por el Tribunal Superior de Justicia de Canarias, que a su vez anulaba las licencias concedidas por el Ayuntamiento de Arrecife a dicho aparcamiento. La FCM,</w:t>
      </w:r>
    </w:p>
    <w:p>
      <w:pPr>
        <w:pStyle w:val="BodyText"/>
        <w:spacing w:line="348" w:lineRule="auto" w:before="3"/>
        <w:ind w:left="5712" w:right="279"/>
        <w:jc w:val="both"/>
      </w:pPr>
      <w:r>
        <w:rPr/>
        <w:drawing>
          <wp:anchor distT="0" distB="0" distL="0" distR="0" allowOverlap="1" layoutInCell="1" locked="0" behindDoc="0" simplePos="0" relativeHeight="15764480">
            <wp:simplePos x="0" y="0"/>
            <wp:positionH relativeFrom="page">
              <wp:posOffset>1259999</wp:posOffset>
            </wp:positionH>
            <wp:positionV relativeFrom="paragraph">
              <wp:posOffset>342561</wp:posOffset>
            </wp:positionV>
            <wp:extent cx="3210111" cy="2137556"/>
            <wp:effectExtent l="0" t="0" r="0" b="0"/>
            <wp:wrapNone/>
            <wp:docPr id="119" name="Image 119"/>
            <wp:cNvGraphicFramePr>
              <a:graphicFrameLocks/>
            </wp:cNvGraphicFramePr>
            <a:graphic>
              <a:graphicData uri="http://schemas.openxmlformats.org/drawingml/2006/picture">
                <pic:pic>
                  <pic:nvPicPr>
                    <pic:cNvPr id="119" name="Image 119"/>
                    <pic:cNvPicPr/>
                  </pic:nvPicPr>
                  <pic:blipFill>
                    <a:blip r:embed="rId21" cstate="print"/>
                    <a:stretch>
                      <a:fillRect/>
                    </a:stretch>
                  </pic:blipFill>
                  <pic:spPr>
                    <a:xfrm>
                      <a:off x="0" y="0"/>
                      <a:ext cx="3210111" cy="2137556"/>
                    </a:xfrm>
                    <a:prstGeom prst="rect">
                      <a:avLst/>
                    </a:prstGeom>
                  </pic:spPr>
                </pic:pic>
              </a:graphicData>
            </a:graphic>
          </wp:anchor>
        </w:drawing>
      </w:r>
      <w:r>
        <w:rPr>
          <w:color w:val="231F20"/>
        </w:rPr>
        <w:t>que interpuso en 2002 </w:t>
      </w:r>
      <w:r>
        <w:rPr>
          <w:color w:val="231F20"/>
        </w:rPr>
        <w:t>un recurso contencioso admin-istrativo contra las licencias de apertura y de construc-ción,</w:t>
      </w:r>
      <w:r>
        <w:rPr>
          <w:color w:val="231F20"/>
          <w:spacing w:val="-2"/>
        </w:rPr>
        <w:t> </w:t>
      </w:r>
      <w:r>
        <w:rPr>
          <w:color w:val="231F20"/>
        </w:rPr>
        <w:t>hizo</w:t>
      </w:r>
      <w:r>
        <w:rPr>
          <w:color w:val="231F20"/>
          <w:spacing w:val="-2"/>
        </w:rPr>
        <w:t> </w:t>
      </w:r>
      <w:r>
        <w:rPr>
          <w:color w:val="231F20"/>
        </w:rPr>
        <w:t>pública</w:t>
      </w:r>
      <w:r>
        <w:rPr>
          <w:color w:val="231F20"/>
          <w:spacing w:val="-2"/>
        </w:rPr>
        <w:t> </w:t>
      </w:r>
      <w:r>
        <w:rPr>
          <w:color w:val="231F20"/>
        </w:rPr>
        <w:t>su</w:t>
      </w:r>
      <w:r>
        <w:rPr>
          <w:color w:val="231F20"/>
          <w:spacing w:val="-2"/>
        </w:rPr>
        <w:t> </w:t>
      </w:r>
      <w:r>
        <w:rPr>
          <w:color w:val="231F20"/>
        </w:rPr>
        <w:t>postura tras la sentencia. En primer lugar, se destacaba que la concesión de las licencias vulneró</w:t>
      </w:r>
      <w:r>
        <w:rPr>
          <w:color w:val="231F20"/>
          <w:spacing w:val="80"/>
        </w:rPr>
        <w:t> </w:t>
      </w:r>
      <w:r>
        <w:rPr>
          <w:color w:val="231F20"/>
        </w:rPr>
        <w:t>dos</w:t>
      </w:r>
      <w:r>
        <w:rPr>
          <w:color w:val="231F20"/>
          <w:spacing w:val="80"/>
        </w:rPr>
        <w:t> </w:t>
      </w:r>
      <w:r>
        <w:rPr>
          <w:color w:val="231F20"/>
        </w:rPr>
        <w:t>normativas:</w:t>
      </w:r>
      <w:r>
        <w:rPr>
          <w:color w:val="231F20"/>
          <w:spacing w:val="80"/>
          <w:w w:val="150"/>
        </w:rPr>
        <w:t> </w:t>
      </w:r>
      <w:r>
        <w:rPr>
          <w:color w:val="231F20"/>
        </w:rPr>
        <w:t>la</w:t>
      </w:r>
      <w:r>
        <w:rPr>
          <w:color w:val="231F20"/>
          <w:spacing w:val="56"/>
        </w:rPr>
        <w:t> </w:t>
      </w:r>
      <w:r>
        <w:rPr>
          <w:color w:val="231F20"/>
        </w:rPr>
        <w:t>municipal,</w:t>
      </w:r>
      <w:r>
        <w:rPr>
          <w:color w:val="231F20"/>
          <w:spacing w:val="57"/>
        </w:rPr>
        <w:t> </w:t>
      </w:r>
      <w:r>
        <w:rPr>
          <w:color w:val="231F20"/>
        </w:rPr>
        <w:t>al</w:t>
      </w:r>
      <w:r>
        <w:rPr>
          <w:color w:val="231F20"/>
          <w:spacing w:val="57"/>
        </w:rPr>
        <w:t> </w:t>
      </w:r>
      <w:r>
        <w:rPr>
          <w:color w:val="231F20"/>
        </w:rPr>
        <w:t>cambiar</w:t>
      </w:r>
      <w:r>
        <w:rPr>
          <w:color w:val="231F20"/>
          <w:spacing w:val="57"/>
        </w:rPr>
        <w:t> </w:t>
      </w:r>
      <w:r>
        <w:rPr>
          <w:color w:val="231F20"/>
          <w:spacing w:val="-5"/>
        </w:rPr>
        <w:t>el</w:t>
      </w:r>
    </w:p>
    <w:p>
      <w:pPr>
        <w:pStyle w:val="BodyText"/>
        <w:spacing w:line="190" w:lineRule="exact" w:before="7"/>
        <w:ind w:left="5712"/>
        <w:jc w:val="both"/>
      </w:pPr>
      <w:r>
        <w:rPr>
          <w:color w:val="231F20"/>
        </w:rPr>
        <w:t>uso</w:t>
      </w:r>
      <w:r>
        <w:rPr>
          <w:color w:val="231F20"/>
          <w:spacing w:val="17"/>
        </w:rPr>
        <w:t> </w:t>
      </w:r>
      <w:r>
        <w:rPr>
          <w:color w:val="231F20"/>
        </w:rPr>
        <w:t>del</w:t>
      </w:r>
      <w:r>
        <w:rPr>
          <w:color w:val="231F20"/>
          <w:spacing w:val="19"/>
        </w:rPr>
        <w:t> </w:t>
      </w:r>
      <w:r>
        <w:rPr>
          <w:color w:val="231F20"/>
        </w:rPr>
        <w:t>suelo</w:t>
      </w:r>
      <w:r>
        <w:rPr>
          <w:color w:val="231F20"/>
          <w:spacing w:val="19"/>
        </w:rPr>
        <w:t> </w:t>
      </w:r>
      <w:r>
        <w:rPr>
          <w:color w:val="231F20"/>
        </w:rPr>
        <w:t>sin</w:t>
      </w:r>
      <w:r>
        <w:rPr>
          <w:color w:val="231F20"/>
          <w:spacing w:val="19"/>
        </w:rPr>
        <w:t> </w:t>
      </w:r>
      <w:r>
        <w:rPr>
          <w:color w:val="231F20"/>
        </w:rPr>
        <w:t>la</w:t>
      </w:r>
      <w:r>
        <w:rPr>
          <w:color w:val="231F20"/>
          <w:spacing w:val="20"/>
        </w:rPr>
        <w:t> </w:t>
      </w:r>
      <w:r>
        <w:rPr>
          <w:color w:val="231F20"/>
          <w:spacing w:val="-2"/>
        </w:rPr>
        <w:t>precep-</w:t>
      </w:r>
    </w:p>
    <w:p>
      <w:pPr>
        <w:pStyle w:val="BodyText"/>
        <w:spacing w:after="0" w:line="190" w:lineRule="exact"/>
        <w:jc w:val="both"/>
        <w:sectPr>
          <w:pgSz w:w="11910" w:h="16840"/>
          <w:pgMar w:header="850" w:footer="0" w:top="1440" w:bottom="280" w:left="1700" w:right="1700"/>
        </w:sectPr>
      </w:pPr>
    </w:p>
    <w:p>
      <w:pPr>
        <w:spacing w:before="0"/>
        <w:ind w:left="284" w:right="0" w:firstLine="0"/>
        <w:jc w:val="left"/>
        <w:rPr>
          <w:i/>
          <w:sz w:val="20"/>
        </w:rPr>
      </w:pPr>
      <w:r>
        <w:rPr>
          <w:i/>
          <w:color w:val="231F20"/>
          <w:sz w:val="20"/>
        </w:rPr>
        <w:t>Parque</w:t>
      </w:r>
      <w:r>
        <w:rPr>
          <w:i/>
          <w:color w:val="231F20"/>
          <w:spacing w:val="1"/>
          <w:sz w:val="20"/>
        </w:rPr>
        <w:t> </w:t>
      </w:r>
      <w:r>
        <w:rPr>
          <w:i/>
          <w:color w:val="231F20"/>
          <w:sz w:val="20"/>
        </w:rPr>
        <w:t>Islas</w:t>
      </w:r>
      <w:r>
        <w:rPr>
          <w:i/>
          <w:color w:val="231F20"/>
          <w:spacing w:val="2"/>
          <w:sz w:val="20"/>
        </w:rPr>
        <w:t> </w:t>
      </w:r>
      <w:r>
        <w:rPr>
          <w:i/>
          <w:color w:val="231F20"/>
          <w:sz w:val="20"/>
        </w:rPr>
        <w:t>Canarias,</w:t>
      </w:r>
      <w:r>
        <w:rPr>
          <w:i/>
          <w:color w:val="231F20"/>
          <w:spacing w:val="2"/>
          <w:sz w:val="20"/>
        </w:rPr>
        <w:t> </w:t>
      </w:r>
      <w:r>
        <w:rPr>
          <w:i/>
          <w:color w:val="231F20"/>
          <w:sz w:val="20"/>
        </w:rPr>
        <w:t>Arrecife,</w:t>
      </w:r>
      <w:r>
        <w:rPr>
          <w:i/>
          <w:color w:val="231F20"/>
          <w:spacing w:val="2"/>
          <w:sz w:val="20"/>
        </w:rPr>
        <w:t> </w:t>
      </w:r>
      <w:r>
        <w:rPr>
          <w:i/>
          <w:color w:val="231F20"/>
          <w:spacing w:val="-2"/>
          <w:sz w:val="20"/>
        </w:rPr>
        <w:t>Lanzarote</w:t>
      </w:r>
    </w:p>
    <w:p>
      <w:pPr>
        <w:pStyle w:val="BodyText"/>
        <w:spacing w:before="210"/>
        <w:ind w:left="284"/>
      </w:pPr>
      <w:r>
        <w:rPr/>
        <w:br w:type="column"/>
      </w:r>
      <w:r>
        <w:rPr>
          <w:color w:val="231F20"/>
        </w:rPr>
        <w:t>tiva</w:t>
      </w:r>
      <w:r>
        <w:rPr>
          <w:color w:val="231F20"/>
          <w:spacing w:val="67"/>
          <w:w w:val="150"/>
        </w:rPr>
        <w:t> </w:t>
      </w:r>
      <w:r>
        <w:rPr>
          <w:color w:val="231F20"/>
        </w:rPr>
        <w:t>modificación</w:t>
      </w:r>
      <w:r>
        <w:rPr>
          <w:color w:val="231F20"/>
          <w:spacing w:val="67"/>
          <w:w w:val="150"/>
        </w:rPr>
        <w:t> </w:t>
      </w:r>
      <w:r>
        <w:rPr>
          <w:color w:val="231F20"/>
        </w:rPr>
        <w:t>del</w:t>
      </w:r>
      <w:r>
        <w:rPr>
          <w:color w:val="231F20"/>
          <w:spacing w:val="67"/>
          <w:w w:val="150"/>
        </w:rPr>
        <w:t> </w:t>
      </w:r>
      <w:r>
        <w:rPr>
          <w:color w:val="231F20"/>
          <w:spacing w:val="-4"/>
        </w:rPr>
        <w:t>Plan</w:t>
      </w:r>
    </w:p>
    <w:p>
      <w:pPr>
        <w:pStyle w:val="BodyText"/>
        <w:spacing w:after="0"/>
        <w:sectPr>
          <w:type w:val="continuous"/>
          <w:pgSz w:w="11910" w:h="16840"/>
          <w:pgMar w:header="850" w:footer="0" w:top="1440" w:bottom="280" w:left="1700" w:right="1700"/>
          <w:cols w:num="2" w:equalWidth="0">
            <w:col w:w="3433" w:space="1975"/>
            <w:col w:w="3102"/>
          </w:cols>
        </w:sectPr>
      </w:pPr>
    </w:p>
    <w:p>
      <w:pPr>
        <w:pStyle w:val="BodyText"/>
        <w:spacing w:line="348" w:lineRule="auto"/>
        <w:ind w:left="284" w:right="274"/>
        <w:jc w:val="both"/>
      </w:pPr>
      <w:r>
        <w:rPr/>
        <mc:AlternateContent>
          <mc:Choice Requires="wps">
            <w:drawing>
              <wp:anchor distT="0" distB="0" distL="0" distR="0" allowOverlap="1" layoutInCell="1" locked="0" behindDoc="0" simplePos="0" relativeHeight="15763968">
                <wp:simplePos x="0" y="0"/>
                <wp:positionH relativeFrom="page">
                  <wp:posOffset>6732003</wp:posOffset>
                </wp:positionH>
                <wp:positionV relativeFrom="page">
                  <wp:posOffset>8037004</wp:posOffset>
                </wp:positionV>
                <wp:extent cx="288290" cy="1933575"/>
                <wp:effectExtent l="0" t="0" r="0" b="0"/>
                <wp:wrapNone/>
                <wp:docPr id="120" name="Group 120"/>
                <wp:cNvGraphicFramePr>
                  <a:graphicFrameLocks/>
                </wp:cNvGraphicFramePr>
                <a:graphic>
                  <a:graphicData uri="http://schemas.microsoft.com/office/word/2010/wordprocessingGroup">
                    <wpg:wgp>
                      <wpg:cNvPr id="120" name="Group 120"/>
                      <wpg:cNvGrpSpPr/>
                      <wpg:grpSpPr>
                        <a:xfrm>
                          <a:off x="0" y="0"/>
                          <a:ext cx="288290" cy="1933575"/>
                          <a:chExt cx="288290" cy="1933575"/>
                        </a:xfrm>
                      </wpg:grpSpPr>
                      <pic:pic>
                        <pic:nvPicPr>
                          <pic:cNvPr id="121" name="Image 121"/>
                          <pic:cNvPicPr/>
                        </pic:nvPicPr>
                        <pic:blipFill>
                          <a:blip r:embed="rId12" cstate="print"/>
                          <a:stretch>
                            <a:fillRect/>
                          </a:stretch>
                        </pic:blipFill>
                        <pic:spPr>
                          <a:xfrm>
                            <a:off x="15265" y="1667624"/>
                            <a:ext cx="256311" cy="248704"/>
                          </a:xfrm>
                          <a:prstGeom prst="rect">
                            <a:avLst/>
                          </a:prstGeom>
                        </pic:spPr>
                      </pic:pic>
                      <wps:wsp>
                        <wps:cNvPr id="122" name="Graphic 12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3968" id="docshapegroup108" coordorigin="10602,12657" coordsize="454,3045">
                <v:shape style="position:absolute;left:10625;top:15282;width:404;height:392" type="#_x0000_t75" id="docshape109" stroked="false">
                  <v:imagedata r:id="rId12" o:title=""/>
                </v:shape>
                <v:shape style="position:absolute;left:10606;top:12661;width:444;height:3035" id="docshape11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4992">
                <wp:simplePos x="0" y="0"/>
                <wp:positionH relativeFrom="page">
                  <wp:posOffset>6784499</wp:posOffset>
                </wp:positionH>
                <wp:positionV relativeFrom="page">
                  <wp:posOffset>923310</wp:posOffset>
                </wp:positionV>
                <wp:extent cx="231775" cy="940435"/>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764992" type="#_x0000_t202" id="docshape11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5504">
                <wp:simplePos x="0" y="0"/>
                <wp:positionH relativeFrom="page">
                  <wp:posOffset>6779069</wp:posOffset>
                </wp:positionH>
                <wp:positionV relativeFrom="page">
                  <wp:posOffset>8134041</wp:posOffset>
                </wp:positionV>
                <wp:extent cx="202565" cy="146050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765504" type="#_x0000_t202" id="docshape11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General de Ordenación Urbana, y la de Puertos, ya que la obra estaba incluida en el do-minio</w:t>
      </w:r>
      <w:r>
        <w:rPr>
          <w:color w:val="231F20"/>
          <w:spacing w:val="-7"/>
        </w:rPr>
        <w:t> </w:t>
      </w:r>
      <w:r>
        <w:rPr>
          <w:color w:val="231F20"/>
        </w:rPr>
        <w:t>de</w:t>
      </w:r>
      <w:r>
        <w:rPr>
          <w:color w:val="231F20"/>
          <w:spacing w:val="-7"/>
        </w:rPr>
        <w:t> </w:t>
      </w:r>
      <w:r>
        <w:rPr>
          <w:color w:val="231F20"/>
        </w:rPr>
        <w:t>Autoridad</w:t>
      </w:r>
      <w:r>
        <w:rPr>
          <w:color w:val="231F20"/>
          <w:spacing w:val="-7"/>
        </w:rPr>
        <w:t> </w:t>
      </w:r>
      <w:r>
        <w:rPr>
          <w:color w:val="231F20"/>
        </w:rPr>
        <w:t>Portuaria</w:t>
      </w:r>
      <w:r>
        <w:rPr>
          <w:color w:val="231F20"/>
          <w:spacing w:val="-7"/>
        </w:rPr>
        <w:t> </w:t>
      </w:r>
      <w:r>
        <w:rPr>
          <w:color w:val="231F20"/>
        </w:rPr>
        <w:t>y</w:t>
      </w:r>
      <w:r>
        <w:rPr>
          <w:color w:val="231F20"/>
          <w:spacing w:val="-7"/>
        </w:rPr>
        <w:t> </w:t>
      </w:r>
      <w:r>
        <w:rPr>
          <w:color w:val="231F20"/>
        </w:rPr>
        <w:t>no</w:t>
      </w:r>
      <w:r>
        <w:rPr>
          <w:color w:val="231F20"/>
          <w:spacing w:val="-7"/>
        </w:rPr>
        <w:t> </w:t>
      </w:r>
      <w:r>
        <w:rPr>
          <w:color w:val="231F20"/>
        </w:rPr>
        <w:t>cumplía</w:t>
      </w:r>
      <w:r>
        <w:rPr>
          <w:color w:val="231F20"/>
          <w:spacing w:val="-7"/>
        </w:rPr>
        <w:t> </w:t>
      </w:r>
      <w:r>
        <w:rPr>
          <w:color w:val="231F20"/>
        </w:rPr>
        <w:t>los</w:t>
      </w:r>
      <w:r>
        <w:rPr>
          <w:color w:val="231F20"/>
          <w:spacing w:val="-7"/>
        </w:rPr>
        <w:t> </w:t>
      </w:r>
      <w:r>
        <w:rPr>
          <w:color w:val="231F20"/>
        </w:rPr>
        <w:t>requisitos</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normativa</w:t>
      </w:r>
      <w:r>
        <w:rPr>
          <w:color w:val="231F20"/>
          <w:spacing w:val="-7"/>
        </w:rPr>
        <w:t> </w:t>
      </w:r>
      <w:r>
        <w:rPr>
          <w:color w:val="231F20"/>
        </w:rPr>
        <w:t>específica</w:t>
      </w:r>
      <w:r>
        <w:rPr>
          <w:color w:val="231F20"/>
          <w:spacing w:val="-7"/>
        </w:rPr>
        <w:t> </w:t>
      </w:r>
      <w:r>
        <w:rPr>
          <w:color w:val="231F20"/>
        </w:rPr>
        <w:t>de</w:t>
      </w:r>
      <w:r>
        <w:rPr>
          <w:color w:val="231F20"/>
          <w:spacing w:val="-7"/>
        </w:rPr>
        <w:t> </w:t>
      </w:r>
      <w:r>
        <w:rPr>
          <w:color w:val="231F20"/>
        </w:rPr>
        <w:t>estas zonas.</w:t>
      </w:r>
      <w:r>
        <w:rPr>
          <w:color w:val="231F20"/>
          <w:spacing w:val="-7"/>
        </w:rPr>
        <w:t> </w:t>
      </w:r>
      <w:r>
        <w:rPr>
          <w:color w:val="231F20"/>
        </w:rPr>
        <w:t>En</w:t>
      </w:r>
      <w:r>
        <w:rPr>
          <w:color w:val="231F20"/>
          <w:spacing w:val="-7"/>
        </w:rPr>
        <w:t> </w:t>
      </w:r>
      <w:r>
        <w:rPr>
          <w:color w:val="231F20"/>
        </w:rPr>
        <w:t>segundo</w:t>
      </w:r>
      <w:r>
        <w:rPr>
          <w:color w:val="231F20"/>
          <w:spacing w:val="-7"/>
        </w:rPr>
        <w:t> </w:t>
      </w:r>
      <w:r>
        <w:rPr>
          <w:color w:val="231F20"/>
        </w:rPr>
        <w:t>lugar,</w:t>
      </w:r>
      <w:r>
        <w:rPr>
          <w:color w:val="231F20"/>
          <w:spacing w:val="-7"/>
        </w:rPr>
        <w:t> </w:t>
      </w:r>
      <w:r>
        <w:rPr>
          <w:color w:val="231F20"/>
        </w:rPr>
        <w:t>la</w:t>
      </w:r>
      <w:r>
        <w:rPr>
          <w:color w:val="231F20"/>
          <w:spacing w:val="-7"/>
        </w:rPr>
        <w:t> </w:t>
      </w:r>
      <w:r>
        <w:rPr>
          <w:color w:val="231F20"/>
        </w:rPr>
        <w:t>FCM</w:t>
      </w:r>
      <w:r>
        <w:rPr>
          <w:color w:val="231F20"/>
          <w:spacing w:val="-7"/>
        </w:rPr>
        <w:t> </w:t>
      </w:r>
      <w:r>
        <w:rPr>
          <w:color w:val="231F20"/>
        </w:rPr>
        <w:t>comunicó</w:t>
      </w:r>
      <w:r>
        <w:rPr>
          <w:color w:val="231F20"/>
          <w:spacing w:val="-7"/>
        </w:rPr>
        <w:t> </w:t>
      </w:r>
      <w:r>
        <w:rPr>
          <w:color w:val="231F20"/>
        </w:rPr>
        <w:t>que</w:t>
      </w:r>
      <w:r>
        <w:rPr>
          <w:color w:val="231F20"/>
          <w:spacing w:val="-7"/>
        </w:rPr>
        <w:t> </w:t>
      </w:r>
      <w:r>
        <w:rPr>
          <w:color w:val="231F20"/>
        </w:rPr>
        <w:t>daba</w:t>
      </w:r>
      <w:r>
        <w:rPr>
          <w:color w:val="231F20"/>
          <w:spacing w:val="-7"/>
        </w:rPr>
        <w:t> </w:t>
      </w:r>
      <w:r>
        <w:rPr>
          <w:color w:val="231F20"/>
        </w:rPr>
        <w:t>por</w:t>
      </w:r>
      <w:r>
        <w:rPr>
          <w:color w:val="231F20"/>
          <w:spacing w:val="-7"/>
        </w:rPr>
        <w:t> </w:t>
      </w:r>
      <w:r>
        <w:rPr>
          <w:color w:val="231F20"/>
        </w:rPr>
        <w:t>finalizada</w:t>
      </w:r>
      <w:r>
        <w:rPr>
          <w:color w:val="231F20"/>
          <w:spacing w:val="-7"/>
        </w:rPr>
        <w:t> </w:t>
      </w:r>
      <w:r>
        <w:rPr>
          <w:color w:val="231F20"/>
        </w:rPr>
        <w:t>su</w:t>
      </w:r>
      <w:r>
        <w:rPr>
          <w:color w:val="231F20"/>
          <w:spacing w:val="-7"/>
        </w:rPr>
        <w:t> </w:t>
      </w:r>
      <w:r>
        <w:rPr>
          <w:color w:val="231F20"/>
        </w:rPr>
        <w:t>intervención</w:t>
      </w:r>
      <w:r>
        <w:rPr>
          <w:color w:val="231F20"/>
          <w:spacing w:val="-7"/>
        </w:rPr>
        <w:t> </w:t>
      </w:r>
      <w:r>
        <w:rPr>
          <w:color w:val="231F20"/>
        </w:rPr>
        <w:t>en</w:t>
      </w:r>
      <w:r>
        <w:rPr>
          <w:color w:val="231F20"/>
          <w:spacing w:val="-7"/>
        </w:rPr>
        <w:t> </w:t>
      </w:r>
      <w:r>
        <w:rPr>
          <w:color w:val="231F20"/>
        </w:rPr>
        <w:t>este asunto: “Serán los servicios jurídicos del Ayuntamiento de Arrecife los que, a partir de este momento, deberán hacer las gestiones pertinentes para la restauración de la legalidad”, anunciaba.</w:t>
      </w:r>
      <w:r>
        <w:rPr>
          <w:color w:val="231F20"/>
          <w:spacing w:val="-11"/>
        </w:rPr>
        <w:t> </w:t>
      </w:r>
      <w:r>
        <w:rPr>
          <w:color w:val="231F20"/>
        </w:rPr>
        <w:t>La</w:t>
      </w:r>
      <w:r>
        <w:rPr>
          <w:color w:val="231F20"/>
          <w:spacing w:val="-11"/>
        </w:rPr>
        <w:t> </w:t>
      </w:r>
      <w:r>
        <w:rPr>
          <w:color w:val="231F20"/>
        </w:rPr>
        <w:t>FCM</w:t>
      </w:r>
      <w:r>
        <w:rPr>
          <w:color w:val="231F20"/>
          <w:spacing w:val="-11"/>
        </w:rPr>
        <w:t> </w:t>
      </w:r>
      <w:r>
        <w:rPr>
          <w:color w:val="231F20"/>
        </w:rPr>
        <w:t>recordaba</w:t>
      </w:r>
      <w:r>
        <w:rPr>
          <w:color w:val="231F20"/>
          <w:spacing w:val="-11"/>
        </w:rPr>
        <w:t> </w:t>
      </w:r>
      <w:r>
        <w:rPr>
          <w:color w:val="231F20"/>
        </w:rPr>
        <w:t>que</w:t>
      </w:r>
      <w:r>
        <w:rPr>
          <w:color w:val="231F20"/>
          <w:spacing w:val="-11"/>
        </w:rPr>
        <w:t> </w:t>
      </w:r>
      <w:r>
        <w:rPr>
          <w:color w:val="231F20"/>
        </w:rPr>
        <w:t>interpuso</w:t>
      </w:r>
      <w:r>
        <w:rPr>
          <w:color w:val="231F20"/>
          <w:spacing w:val="-11"/>
        </w:rPr>
        <w:t> </w:t>
      </w:r>
      <w:r>
        <w:rPr>
          <w:color w:val="231F20"/>
        </w:rPr>
        <w:t>el</w:t>
      </w:r>
      <w:r>
        <w:rPr>
          <w:color w:val="231F20"/>
          <w:spacing w:val="-11"/>
        </w:rPr>
        <w:t> </w:t>
      </w:r>
      <w:r>
        <w:rPr>
          <w:color w:val="231F20"/>
        </w:rPr>
        <w:t>recurso</w:t>
      </w:r>
      <w:r>
        <w:rPr>
          <w:color w:val="231F20"/>
          <w:spacing w:val="-11"/>
        </w:rPr>
        <w:t> </w:t>
      </w:r>
      <w:r>
        <w:rPr>
          <w:color w:val="231F20"/>
        </w:rPr>
        <w:t>contencioso-administrativo</w:t>
      </w:r>
      <w:r>
        <w:rPr>
          <w:color w:val="231F20"/>
          <w:spacing w:val="-11"/>
        </w:rPr>
        <w:t> </w:t>
      </w:r>
      <w:r>
        <w:rPr>
          <w:color w:val="231F20"/>
        </w:rPr>
        <w:t>después de que el Ayuntamiento de Arrecife ignorase el dictamen jurídico encargado por esta insti-tución</w:t>
      </w:r>
      <w:r>
        <w:rPr>
          <w:color w:val="231F20"/>
          <w:spacing w:val="-3"/>
        </w:rPr>
        <w:t> </w:t>
      </w:r>
      <w:r>
        <w:rPr>
          <w:color w:val="231F20"/>
        </w:rPr>
        <w:t>en</w:t>
      </w:r>
      <w:r>
        <w:rPr>
          <w:color w:val="231F20"/>
          <w:spacing w:val="-3"/>
        </w:rPr>
        <w:t> </w:t>
      </w:r>
      <w:r>
        <w:rPr>
          <w:color w:val="231F20"/>
        </w:rPr>
        <w:t>2002,</w:t>
      </w:r>
      <w:r>
        <w:rPr>
          <w:color w:val="231F20"/>
          <w:spacing w:val="-3"/>
        </w:rPr>
        <w:t> </w:t>
      </w:r>
      <w:r>
        <w:rPr>
          <w:color w:val="231F20"/>
        </w:rPr>
        <w:t>y</w:t>
      </w:r>
      <w:r>
        <w:rPr>
          <w:color w:val="231F20"/>
          <w:spacing w:val="-3"/>
        </w:rPr>
        <w:t> </w:t>
      </w:r>
      <w:r>
        <w:rPr>
          <w:color w:val="231F20"/>
        </w:rPr>
        <w:t>presentado</w:t>
      </w:r>
      <w:r>
        <w:rPr>
          <w:color w:val="231F20"/>
          <w:spacing w:val="-3"/>
        </w:rPr>
        <w:t> </w:t>
      </w:r>
      <w:r>
        <w:rPr>
          <w:color w:val="231F20"/>
        </w:rPr>
        <w:t>públicamente,</w:t>
      </w:r>
      <w:r>
        <w:rPr>
          <w:color w:val="231F20"/>
          <w:spacing w:val="-3"/>
        </w:rPr>
        <w:t> </w:t>
      </w:r>
      <w:r>
        <w:rPr>
          <w:color w:val="231F20"/>
        </w:rPr>
        <w:t>que</w:t>
      </w:r>
      <w:r>
        <w:rPr>
          <w:color w:val="231F20"/>
          <w:spacing w:val="-3"/>
        </w:rPr>
        <w:t> </w:t>
      </w:r>
      <w:r>
        <w:rPr>
          <w:color w:val="231F20"/>
        </w:rPr>
        <w:t>ya</w:t>
      </w:r>
      <w:r>
        <w:rPr>
          <w:color w:val="231F20"/>
          <w:spacing w:val="-3"/>
        </w:rPr>
        <w:t> </w:t>
      </w:r>
      <w:r>
        <w:rPr>
          <w:color w:val="231F20"/>
        </w:rPr>
        <w:t>alertaba</w:t>
      </w:r>
      <w:r>
        <w:rPr>
          <w:color w:val="231F20"/>
          <w:spacing w:val="-3"/>
        </w:rPr>
        <w:t> </w:t>
      </w:r>
      <w:r>
        <w:rPr>
          <w:color w:val="231F20"/>
        </w:rPr>
        <w:t>de</w:t>
      </w:r>
      <w:r>
        <w:rPr>
          <w:color w:val="231F20"/>
          <w:spacing w:val="-3"/>
        </w:rPr>
        <w:t> </w:t>
      </w:r>
      <w:r>
        <w:rPr>
          <w:color w:val="231F20"/>
        </w:rPr>
        <w:t>las</w:t>
      </w:r>
      <w:r>
        <w:rPr>
          <w:color w:val="231F20"/>
          <w:spacing w:val="-3"/>
        </w:rPr>
        <w:t> </w:t>
      </w:r>
      <w:r>
        <w:rPr>
          <w:color w:val="231F20"/>
        </w:rPr>
        <w:t>posibles</w:t>
      </w:r>
      <w:r>
        <w:rPr>
          <w:color w:val="231F20"/>
          <w:spacing w:val="-3"/>
        </w:rPr>
        <w:t> </w:t>
      </w:r>
      <w:r>
        <w:rPr>
          <w:color w:val="231F20"/>
        </w:rPr>
        <w:t>irregularidades</w:t>
      </w:r>
    </w:p>
    <w:p>
      <w:pPr>
        <w:pStyle w:val="BodyText"/>
        <w:spacing w:after="0" w:line="348" w:lineRule="auto"/>
        <w:jc w:val="both"/>
        <w:sectPr>
          <w:type w:val="continuous"/>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66016">
                <wp:simplePos x="0" y="0"/>
                <wp:positionH relativeFrom="page">
                  <wp:posOffset>6732003</wp:posOffset>
                </wp:positionH>
                <wp:positionV relativeFrom="page">
                  <wp:posOffset>8037004</wp:posOffset>
                </wp:positionV>
                <wp:extent cx="288290" cy="1933575"/>
                <wp:effectExtent l="0" t="0" r="0" b="0"/>
                <wp:wrapNone/>
                <wp:docPr id="125" name="Group 125"/>
                <wp:cNvGraphicFramePr>
                  <a:graphicFrameLocks/>
                </wp:cNvGraphicFramePr>
                <a:graphic>
                  <a:graphicData uri="http://schemas.microsoft.com/office/word/2010/wordprocessingGroup">
                    <wpg:wgp>
                      <wpg:cNvPr id="125" name="Group 125"/>
                      <wpg:cNvGrpSpPr/>
                      <wpg:grpSpPr>
                        <a:xfrm>
                          <a:off x="0" y="0"/>
                          <a:ext cx="288290" cy="1933575"/>
                          <a:chExt cx="288290" cy="1933575"/>
                        </a:xfrm>
                      </wpg:grpSpPr>
                      <pic:pic>
                        <pic:nvPicPr>
                          <pic:cNvPr id="126" name="Image 126"/>
                          <pic:cNvPicPr/>
                        </pic:nvPicPr>
                        <pic:blipFill>
                          <a:blip r:embed="rId12" cstate="print"/>
                          <a:stretch>
                            <a:fillRect/>
                          </a:stretch>
                        </pic:blipFill>
                        <pic:spPr>
                          <a:xfrm>
                            <a:off x="15265" y="1667624"/>
                            <a:ext cx="256311" cy="248704"/>
                          </a:xfrm>
                          <a:prstGeom prst="rect">
                            <a:avLst/>
                          </a:prstGeom>
                        </pic:spPr>
                      </pic:pic>
                      <wps:wsp>
                        <wps:cNvPr id="127" name="Graphic 12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6016" id="docshapegroup113" coordorigin="10602,12657" coordsize="454,3045">
                <v:shape style="position:absolute;left:10625;top:15282;width:404;height:392" type="#_x0000_t75" id="docshape114" stroked="false">
                  <v:imagedata r:id="rId12" o:title=""/>
                </v:shape>
                <v:shape style="position:absolute;left:10606;top:12661;width:444;height:3035" id="docshape11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6528">
                <wp:simplePos x="0" y="0"/>
                <wp:positionH relativeFrom="page">
                  <wp:posOffset>6784499</wp:posOffset>
                </wp:positionH>
                <wp:positionV relativeFrom="page">
                  <wp:posOffset>923310</wp:posOffset>
                </wp:positionV>
                <wp:extent cx="231775" cy="940435"/>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766528" type="#_x0000_t202" id="docshape11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7040">
                <wp:simplePos x="0" y="0"/>
                <wp:positionH relativeFrom="page">
                  <wp:posOffset>6779069</wp:posOffset>
                </wp:positionH>
                <wp:positionV relativeFrom="page">
                  <wp:posOffset>8134041</wp:posOffset>
                </wp:positionV>
                <wp:extent cx="202565" cy="1460500"/>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767040" type="#_x0000_t202" id="docshape11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82"/>
        <w:jc w:val="both"/>
      </w:pPr>
      <w:r>
        <w:rPr>
          <w:color w:val="231F20"/>
        </w:rPr>
        <w:t>en que se incurriría de seguir adelante con el proyecto del aparcamiento. “Fueron muchos los colectivos sociales que mostraron su rechazo al proyecto, llegando incluso a denuncia-rlo ante la Fiscalía.” La actitud crítica de la FCM hacia la obra concluyó con la ruptura de relaciones entre el Ayuntamiento y esta institución.</w:t>
      </w:r>
    </w:p>
    <w:p>
      <w:pPr>
        <w:pStyle w:val="BodyText"/>
        <w:spacing w:line="348" w:lineRule="auto" w:before="3"/>
        <w:ind w:left="284" w:right="282"/>
        <w:jc w:val="both"/>
      </w:pPr>
      <w:r>
        <w:rPr>
          <w:color w:val="231F20"/>
        </w:rPr>
        <w:t>En una nota de prensa, la FCM señalaba que “la ratificación de la sentencia del apar-camiento del parque Islas Canarias (…) coloca en primer plano la necesidad de que se depuren</w:t>
      </w:r>
      <w:r>
        <w:rPr>
          <w:color w:val="231F20"/>
          <w:spacing w:val="-9"/>
        </w:rPr>
        <w:t> </w:t>
      </w:r>
      <w:r>
        <w:rPr>
          <w:color w:val="231F20"/>
        </w:rPr>
        <w:t>responsabilidades</w:t>
      </w:r>
      <w:r>
        <w:rPr>
          <w:color w:val="231F20"/>
          <w:spacing w:val="-9"/>
        </w:rPr>
        <w:t> </w:t>
      </w:r>
      <w:r>
        <w:rPr>
          <w:color w:val="231F20"/>
        </w:rPr>
        <w:t>sobre</w:t>
      </w:r>
      <w:r>
        <w:rPr>
          <w:color w:val="231F20"/>
          <w:spacing w:val="-9"/>
        </w:rPr>
        <w:t> </w:t>
      </w:r>
      <w:r>
        <w:rPr>
          <w:color w:val="231F20"/>
        </w:rPr>
        <w:t>los</w:t>
      </w:r>
      <w:r>
        <w:rPr>
          <w:color w:val="231F20"/>
          <w:spacing w:val="-9"/>
        </w:rPr>
        <w:t> </w:t>
      </w:r>
      <w:r>
        <w:rPr>
          <w:color w:val="231F20"/>
        </w:rPr>
        <w:t>grupos</w:t>
      </w:r>
      <w:r>
        <w:rPr>
          <w:color w:val="231F20"/>
          <w:spacing w:val="-9"/>
        </w:rPr>
        <w:t> </w:t>
      </w:r>
      <w:r>
        <w:rPr>
          <w:color w:val="231F20"/>
        </w:rPr>
        <w:t>de</w:t>
      </w:r>
      <w:r>
        <w:rPr>
          <w:color w:val="231F20"/>
          <w:spacing w:val="-9"/>
        </w:rPr>
        <w:t> </w:t>
      </w:r>
      <w:r>
        <w:rPr>
          <w:color w:val="231F20"/>
        </w:rPr>
        <w:t>gobierno</w:t>
      </w:r>
      <w:r>
        <w:rPr>
          <w:color w:val="231F20"/>
          <w:spacing w:val="-9"/>
        </w:rPr>
        <w:t> </w:t>
      </w:r>
      <w:r>
        <w:rPr>
          <w:color w:val="231F20"/>
        </w:rPr>
        <w:t>que</w:t>
      </w:r>
      <w:r>
        <w:rPr>
          <w:color w:val="231F20"/>
          <w:spacing w:val="-9"/>
        </w:rPr>
        <w:t> </w:t>
      </w:r>
      <w:r>
        <w:rPr>
          <w:color w:val="231F20"/>
        </w:rPr>
        <w:t>toman</w:t>
      </w:r>
      <w:r>
        <w:rPr>
          <w:color w:val="231F20"/>
          <w:spacing w:val="-9"/>
        </w:rPr>
        <w:t> </w:t>
      </w:r>
      <w:r>
        <w:rPr>
          <w:color w:val="231F20"/>
        </w:rPr>
        <w:t>esas</w:t>
      </w:r>
      <w:r>
        <w:rPr>
          <w:color w:val="231F20"/>
          <w:spacing w:val="-9"/>
        </w:rPr>
        <w:t> </w:t>
      </w:r>
      <w:r>
        <w:rPr>
          <w:color w:val="231F20"/>
        </w:rPr>
        <w:t>decisiones,</w:t>
      </w:r>
      <w:r>
        <w:rPr>
          <w:color w:val="231F20"/>
          <w:spacing w:val="-9"/>
        </w:rPr>
        <w:t> </w:t>
      </w:r>
      <w:r>
        <w:rPr>
          <w:color w:val="231F20"/>
        </w:rPr>
        <w:t>como ocurre particularmente en este caso”. Esta institución considera que deberían derivarse responsabilidades de los cargos públicos que, en su momento, impulsaron el proceso de concesión de licencias y la construcción del aparcamiento del parque Islas Canarias, a pesar de las advertencias sobre los indicios de ilegalidad. Finalizaba la nota: “Actitudes comprometedoras</w:t>
      </w:r>
      <w:r>
        <w:rPr>
          <w:color w:val="231F20"/>
          <w:spacing w:val="-8"/>
        </w:rPr>
        <w:t> </w:t>
      </w:r>
      <w:r>
        <w:rPr>
          <w:color w:val="231F20"/>
        </w:rPr>
        <w:t>de</w:t>
      </w:r>
      <w:r>
        <w:rPr>
          <w:color w:val="231F20"/>
          <w:spacing w:val="-8"/>
        </w:rPr>
        <w:t> </w:t>
      </w:r>
      <w:r>
        <w:rPr>
          <w:color w:val="231F20"/>
        </w:rPr>
        <w:t>este</w:t>
      </w:r>
      <w:r>
        <w:rPr>
          <w:color w:val="231F20"/>
          <w:spacing w:val="-8"/>
        </w:rPr>
        <w:t> </w:t>
      </w:r>
      <w:r>
        <w:rPr>
          <w:color w:val="231F20"/>
        </w:rPr>
        <w:t>tenor</w:t>
      </w:r>
      <w:r>
        <w:rPr>
          <w:color w:val="231F20"/>
          <w:spacing w:val="-8"/>
        </w:rPr>
        <w:t> </w:t>
      </w:r>
      <w:r>
        <w:rPr>
          <w:color w:val="231F20"/>
        </w:rPr>
        <w:t>ponen</w:t>
      </w:r>
      <w:r>
        <w:rPr>
          <w:color w:val="231F20"/>
          <w:spacing w:val="-8"/>
        </w:rPr>
        <w:t> </w:t>
      </w:r>
      <w:r>
        <w:rPr>
          <w:color w:val="231F20"/>
        </w:rPr>
        <w:t>en</w:t>
      </w:r>
      <w:r>
        <w:rPr>
          <w:color w:val="231F20"/>
          <w:spacing w:val="-8"/>
        </w:rPr>
        <w:t> </w:t>
      </w:r>
      <w:r>
        <w:rPr>
          <w:color w:val="231F20"/>
        </w:rPr>
        <w:t>riesgo</w:t>
      </w:r>
      <w:r>
        <w:rPr>
          <w:color w:val="231F20"/>
          <w:spacing w:val="-8"/>
        </w:rPr>
        <w:t> </w:t>
      </w:r>
      <w:r>
        <w:rPr>
          <w:color w:val="231F20"/>
        </w:rPr>
        <w:t>el</w:t>
      </w:r>
      <w:r>
        <w:rPr>
          <w:color w:val="231F20"/>
          <w:spacing w:val="-8"/>
        </w:rPr>
        <w:t> </w:t>
      </w:r>
      <w:r>
        <w:rPr>
          <w:color w:val="231F20"/>
        </w:rPr>
        <w:t>patrimonio</w:t>
      </w:r>
      <w:r>
        <w:rPr>
          <w:color w:val="231F20"/>
          <w:spacing w:val="-8"/>
        </w:rPr>
        <w:t> </w:t>
      </w:r>
      <w:r>
        <w:rPr>
          <w:color w:val="231F20"/>
        </w:rPr>
        <w:t>público</w:t>
      </w:r>
      <w:r>
        <w:rPr>
          <w:color w:val="231F20"/>
          <w:spacing w:val="-8"/>
        </w:rPr>
        <w:t> </w:t>
      </w:r>
      <w:r>
        <w:rPr>
          <w:color w:val="231F20"/>
        </w:rPr>
        <w:t>y</w:t>
      </w:r>
      <w:r>
        <w:rPr>
          <w:color w:val="231F20"/>
          <w:spacing w:val="-8"/>
        </w:rPr>
        <w:t> </w:t>
      </w:r>
      <w:r>
        <w:rPr>
          <w:color w:val="231F20"/>
        </w:rPr>
        <w:t>perjudican</w:t>
      </w:r>
      <w:r>
        <w:rPr>
          <w:color w:val="231F20"/>
          <w:spacing w:val="-8"/>
        </w:rPr>
        <w:t> </w:t>
      </w:r>
      <w:r>
        <w:rPr>
          <w:color w:val="231F20"/>
        </w:rPr>
        <w:t>notable-mente al interés general, generando riesgos perniciosos para las arcas públicas. La FCM considera que la judicialización de este tipo de actuaciones urbanísticas no es deseable, y que, de cara al futuro, deberían desarrollarse mecanismos de cooperación y participación para garantizar que las infraestructuras públicas se planifiquen con niveles razonables de consenso social”.</w:t>
      </w:r>
    </w:p>
    <w:p>
      <w:pPr>
        <w:pStyle w:val="BodyText"/>
        <w:spacing w:line="348" w:lineRule="auto" w:before="10"/>
        <w:ind w:left="284" w:right="282"/>
        <w:jc w:val="both"/>
      </w:pPr>
      <w:r>
        <w:rPr>
          <w:color w:val="231F20"/>
        </w:rPr>
        <w:t>Posteriormente, el Ayuntamiento encomendó al letrado Felipe Fernández Camero, ex sec-retario del consistorio, la tarea de representar al municipio para solicitar la inejecución de</w:t>
      </w:r>
      <w:r>
        <w:rPr>
          <w:color w:val="231F20"/>
          <w:spacing w:val="40"/>
        </w:rPr>
        <w:t> </w:t>
      </w:r>
      <w:r>
        <w:rPr>
          <w:color w:val="231F20"/>
        </w:rPr>
        <w:t>la sentencia. Antes estos hechos, la FCM consideró que se había producido “un cambio sustantivo en el marco de la toma de decisión inicial de esta institución”, ya que se había decidido dejar la resolución del conflicto en manos del Ayuntamiento confiando en que lo resolvería conciliando la restauración de la legalidad con la búsqueda de compensaciones para</w:t>
      </w:r>
      <w:r>
        <w:rPr>
          <w:color w:val="231F20"/>
          <w:spacing w:val="-3"/>
        </w:rPr>
        <w:t> </w:t>
      </w:r>
      <w:r>
        <w:rPr>
          <w:color w:val="231F20"/>
        </w:rPr>
        <w:t>el</w:t>
      </w:r>
      <w:r>
        <w:rPr>
          <w:color w:val="231F20"/>
          <w:spacing w:val="-3"/>
        </w:rPr>
        <w:t> </w:t>
      </w:r>
      <w:r>
        <w:rPr>
          <w:color w:val="231F20"/>
        </w:rPr>
        <w:t>interés</w:t>
      </w:r>
      <w:r>
        <w:rPr>
          <w:color w:val="231F20"/>
          <w:spacing w:val="-3"/>
        </w:rPr>
        <w:t> </w:t>
      </w:r>
      <w:r>
        <w:rPr>
          <w:color w:val="231F20"/>
        </w:rPr>
        <w:t>público</w:t>
      </w:r>
      <w:r>
        <w:rPr>
          <w:color w:val="231F20"/>
          <w:spacing w:val="-3"/>
        </w:rPr>
        <w:t> </w:t>
      </w:r>
      <w:r>
        <w:rPr>
          <w:color w:val="231F20"/>
        </w:rPr>
        <w:t>y</w:t>
      </w:r>
      <w:r>
        <w:rPr>
          <w:color w:val="231F20"/>
          <w:spacing w:val="-3"/>
        </w:rPr>
        <w:t> </w:t>
      </w:r>
      <w:r>
        <w:rPr>
          <w:color w:val="231F20"/>
        </w:rPr>
        <w:t>la</w:t>
      </w:r>
      <w:r>
        <w:rPr>
          <w:color w:val="231F20"/>
          <w:spacing w:val="-3"/>
        </w:rPr>
        <w:t> </w:t>
      </w:r>
      <w:r>
        <w:rPr>
          <w:color w:val="231F20"/>
        </w:rPr>
        <w:t>decisión</w:t>
      </w:r>
      <w:r>
        <w:rPr>
          <w:color w:val="231F20"/>
          <w:spacing w:val="-3"/>
        </w:rPr>
        <w:t> </w:t>
      </w:r>
      <w:r>
        <w:rPr>
          <w:color w:val="231F20"/>
        </w:rPr>
        <w:t>adoptada</w:t>
      </w:r>
      <w:r>
        <w:rPr>
          <w:color w:val="231F20"/>
          <w:spacing w:val="-3"/>
        </w:rPr>
        <w:t> </w:t>
      </w:r>
      <w:r>
        <w:rPr>
          <w:color w:val="231F20"/>
        </w:rPr>
        <w:t>finalmente</w:t>
      </w:r>
      <w:r>
        <w:rPr>
          <w:color w:val="231F20"/>
          <w:spacing w:val="-3"/>
        </w:rPr>
        <w:t> </w:t>
      </w:r>
      <w:r>
        <w:rPr>
          <w:color w:val="231F20"/>
        </w:rPr>
        <w:t>por</w:t>
      </w:r>
      <w:r>
        <w:rPr>
          <w:color w:val="231F20"/>
          <w:spacing w:val="-3"/>
        </w:rPr>
        <w:t> </w:t>
      </w:r>
      <w:r>
        <w:rPr>
          <w:color w:val="231F20"/>
        </w:rPr>
        <w:t>el</w:t>
      </w:r>
      <w:r>
        <w:rPr>
          <w:color w:val="231F20"/>
          <w:spacing w:val="-3"/>
        </w:rPr>
        <w:t> </w:t>
      </w:r>
      <w:r>
        <w:rPr>
          <w:color w:val="231F20"/>
        </w:rPr>
        <w:t>Ayuntamiento</w:t>
      </w:r>
      <w:r>
        <w:rPr>
          <w:color w:val="231F20"/>
          <w:spacing w:val="-3"/>
        </w:rPr>
        <w:t> </w:t>
      </w:r>
      <w:r>
        <w:rPr>
          <w:color w:val="231F20"/>
        </w:rPr>
        <w:t>se</w:t>
      </w:r>
      <w:r>
        <w:rPr>
          <w:color w:val="231F20"/>
          <w:spacing w:val="-3"/>
        </w:rPr>
        <w:t> </w:t>
      </w:r>
      <w:r>
        <w:rPr>
          <w:color w:val="231F20"/>
        </w:rPr>
        <w:t>alejaba</w:t>
      </w:r>
      <w:r>
        <w:rPr>
          <w:color w:val="231F20"/>
          <w:spacing w:val="-3"/>
        </w:rPr>
        <w:t> </w:t>
      </w:r>
      <w:r>
        <w:rPr>
          <w:color w:val="231F20"/>
        </w:rPr>
        <w:t>de este propósito.</w:t>
      </w:r>
    </w:p>
    <w:p>
      <w:pPr>
        <w:pStyle w:val="BodyText"/>
        <w:spacing w:line="348" w:lineRule="auto" w:before="7"/>
        <w:ind w:left="284" w:right="245"/>
      </w:pPr>
      <w:r>
        <w:rPr>
          <w:color w:val="231F20"/>
        </w:rPr>
        <w:t>En</w:t>
      </w:r>
      <w:r>
        <w:rPr>
          <w:color w:val="231F20"/>
          <w:spacing w:val="-8"/>
        </w:rPr>
        <w:t> </w:t>
      </w:r>
      <w:r>
        <w:rPr>
          <w:color w:val="231F20"/>
        </w:rPr>
        <w:t>el</w:t>
      </w:r>
      <w:r>
        <w:rPr>
          <w:color w:val="231F20"/>
          <w:spacing w:val="-8"/>
        </w:rPr>
        <w:t> </w:t>
      </w:r>
      <w:r>
        <w:rPr>
          <w:color w:val="231F20"/>
        </w:rPr>
        <w:t>ánimo</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FCM</w:t>
      </w:r>
      <w:r>
        <w:rPr>
          <w:color w:val="231F20"/>
          <w:spacing w:val="-8"/>
        </w:rPr>
        <w:t> </w:t>
      </w:r>
      <w:r>
        <w:rPr>
          <w:color w:val="231F20"/>
        </w:rPr>
        <w:t>a</w:t>
      </w:r>
      <w:r>
        <w:rPr>
          <w:color w:val="231F20"/>
          <w:spacing w:val="-8"/>
        </w:rPr>
        <w:t> </w:t>
      </w:r>
      <w:r>
        <w:rPr>
          <w:color w:val="231F20"/>
        </w:rPr>
        <w:t>la</w:t>
      </w:r>
      <w:r>
        <w:rPr>
          <w:color w:val="231F20"/>
          <w:spacing w:val="-8"/>
        </w:rPr>
        <w:t> </w:t>
      </w:r>
      <w:r>
        <w:rPr>
          <w:color w:val="231F20"/>
        </w:rPr>
        <w:t>hora</w:t>
      </w:r>
      <w:r>
        <w:rPr>
          <w:color w:val="231F20"/>
          <w:spacing w:val="-8"/>
        </w:rPr>
        <w:t> </w:t>
      </w:r>
      <w:r>
        <w:rPr>
          <w:color w:val="231F20"/>
        </w:rPr>
        <w:t>de</w:t>
      </w:r>
      <w:r>
        <w:rPr>
          <w:color w:val="231F20"/>
          <w:spacing w:val="-8"/>
        </w:rPr>
        <w:t> </w:t>
      </w:r>
      <w:r>
        <w:rPr>
          <w:color w:val="231F20"/>
        </w:rPr>
        <w:t>buscar</w:t>
      </w:r>
      <w:r>
        <w:rPr>
          <w:color w:val="231F20"/>
          <w:spacing w:val="-8"/>
        </w:rPr>
        <w:t> </w:t>
      </w:r>
      <w:r>
        <w:rPr>
          <w:color w:val="231F20"/>
        </w:rPr>
        <w:t>una</w:t>
      </w:r>
      <w:r>
        <w:rPr>
          <w:color w:val="231F20"/>
          <w:spacing w:val="-8"/>
        </w:rPr>
        <w:t> </w:t>
      </w:r>
      <w:r>
        <w:rPr>
          <w:color w:val="231F20"/>
        </w:rPr>
        <w:t>solución</w:t>
      </w:r>
      <w:r>
        <w:rPr>
          <w:color w:val="231F20"/>
          <w:spacing w:val="-8"/>
        </w:rPr>
        <w:t> </w:t>
      </w:r>
      <w:r>
        <w:rPr>
          <w:color w:val="231F20"/>
        </w:rPr>
        <w:t>razonable</w:t>
      </w:r>
      <w:r>
        <w:rPr>
          <w:color w:val="231F20"/>
          <w:spacing w:val="-8"/>
        </w:rPr>
        <w:t> </w:t>
      </w:r>
      <w:r>
        <w:rPr>
          <w:color w:val="231F20"/>
        </w:rPr>
        <w:t>al</w:t>
      </w:r>
      <w:r>
        <w:rPr>
          <w:color w:val="231F20"/>
          <w:spacing w:val="-8"/>
        </w:rPr>
        <w:t> </w:t>
      </w:r>
      <w:r>
        <w:rPr>
          <w:color w:val="231F20"/>
        </w:rPr>
        <w:t>conflicto</w:t>
      </w:r>
      <w:r>
        <w:rPr>
          <w:color w:val="231F20"/>
          <w:spacing w:val="-8"/>
        </w:rPr>
        <w:t> </w:t>
      </w:r>
      <w:r>
        <w:rPr>
          <w:color w:val="231F20"/>
        </w:rPr>
        <w:t>nunca</w:t>
      </w:r>
      <w:r>
        <w:rPr>
          <w:color w:val="231F20"/>
          <w:spacing w:val="-8"/>
        </w:rPr>
        <w:t> </w:t>
      </w:r>
      <w:r>
        <w:rPr>
          <w:color w:val="231F20"/>
        </w:rPr>
        <w:t>estuvo que se resolviera por la vía de la inejecución de la sentencia, una fórmula que transmite a los ciudadanos un desalentador mensaje de impunidad, como si, finalmente, nada hubiera ocurrido a pesar del pronunciamiento de los tribunales. En la búsqueda de una solución al problema</w:t>
      </w:r>
      <w:r>
        <w:rPr>
          <w:color w:val="231F20"/>
          <w:spacing w:val="-5"/>
        </w:rPr>
        <w:t> </w:t>
      </w:r>
      <w:r>
        <w:rPr>
          <w:color w:val="231F20"/>
        </w:rPr>
        <w:t>deberían</w:t>
      </w:r>
      <w:r>
        <w:rPr>
          <w:color w:val="231F20"/>
          <w:spacing w:val="-5"/>
        </w:rPr>
        <w:t> </w:t>
      </w:r>
      <w:r>
        <w:rPr>
          <w:color w:val="231F20"/>
        </w:rPr>
        <w:t>incorporarse</w:t>
      </w:r>
      <w:r>
        <w:rPr>
          <w:color w:val="231F20"/>
          <w:spacing w:val="-5"/>
        </w:rPr>
        <w:t> </w:t>
      </w:r>
      <w:r>
        <w:rPr>
          <w:color w:val="231F20"/>
        </w:rPr>
        <w:t>compensaciones</w:t>
      </w:r>
      <w:r>
        <w:rPr>
          <w:color w:val="231F20"/>
          <w:spacing w:val="-5"/>
        </w:rPr>
        <w:t> </w:t>
      </w:r>
      <w:r>
        <w:rPr>
          <w:color w:val="231F20"/>
        </w:rPr>
        <w:t>equilibradas</w:t>
      </w:r>
      <w:r>
        <w:rPr>
          <w:color w:val="231F20"/>
          <w:spacing w:val="-5"/>
        </w:rPr>
        <w:t> </w:t>
      </w:r>
      <w:r>
        <w:rPr>
          <w:color w:val="231F20"/>
        </w:rPr>
        <w:t>para</w:t>
      </w:r>
      <w:r>
        <w:rPr>
          <w:color w:val="231F20"/>
          <w:spacing w:val="-5"/>
        </w:rPr>
        <w:t> </w:t>
      </w:r>
      <w:r>
        <w:rPr>
          <w:color w:val="231F20"/>
        </w:rPr>
        <w:t>salvaguardar</w:t>
      </w:r>
      <w:r>
        <w:rPr>
          <w:color w:val="231F20"/>
          <w:spacing w:val="-5"/>
        </w:rPr>
        <w:t> </w:t>
      </w:r>
      <w:r>
        <w:rPr>
          <w:color w:val="231F20"/>
        </w:rPr>
        <w:t>el</w:t>
      </w:r>
      <w:r>
        <w:rPr>
          <w:color w:val="231F20"/>
          <w:spacing w:val="-5"/>
        </w:rPr>
        <w:t> </w:t>
      </w:r>
      <w:r>
        <w:rPr>
          <w:color w:val="231F20"/>
        </w:rPr>
        <w:t>interés público. Nada justifica, por tanto, que el Ayuntamiento haya tomado esta opción jurídica. Por otra parte, a la FCM le resulta inaceptable e inadecuado que sea Felipe Fernández</w:t>
      </w:r>
      <w:r>
        <w:rPr>
          <w:color w:val="231F20"/>
          <w:spacing w:val="80"/>
          <w:w w:val="150"/>
        </w:rPr>
        <w:t> </w:t>
      </w:r>
      <w:r>
        <w:rPr>
          <w:color w:val="231F20"/>
        </w:rPr>
        <w:t>Camero el letrado responsable de procurar buscar una salida jurídica a la actual situación del</w:t>
      </w:r>
      <w:r>
        <w:rPr>
          <w:color w:val="231F20"/>
          <w:spacing w:val="-5"/>
        </w:rPr>
        <w:t> </w:t>
      </w:r>
      <w:r>
        <w:rPr>
          <w:color w:val="231F20"/>
        </w:rPr>
        <w:t>aparcamiento,</w:t>
      </w:r>
      <w:r>
        <w:rPr>
          <w:color w:val="231F20"/>
          <w:spacing w:val="-5"/>
        </w:rPr>
        <w:t> </w:t>
      </w:r>
      <w:r>
        <w:rPr>
          <w:color w:val="231F20"/>
        </w:rPr>
        <w:t>ya</w:t>
      </w:r>
      <w:r>
        <w:rPr>
          <w:color w:val="231F20"/>
          <w:spacing w:val="-5"/>
        </w:rPr>
        <w:t> </w:t>
      </w:r>
      <w:r>
        <w:rPr>
          <w:color w:val="231F20"/>
        </w:rPr>
        <w:t>que</w:t>
      </w:r>
      <w:r>
        <w:rPr>
          <w:color w:val="231F20"/>
          <w:spacing w:val="-5"/>
        </w:rPr>
        <w:t> </w:t>
      </w:r>
      <w:r>
        <w:rPr>
          <w:color w:val="231F20"/>
        </w:rPr>
        <w:t>participó</w:t>
      </w:r>
      <w:r>
        <w:rPr>
          <w:color w:val="231F20"/>
          <w:spacing w:val="-5"/>
        </w:rPr>
        <w:t> </w:t>
      </w:r>
      <w:r>
        <w:rPr>
          <w:color w:val="231F20"/>
        </w:rPr>
        <w:t>activamente</w:t>
      </w:r>
      <w:r>
        <w:rPr>
          <w:color w:val="231F20"/>
          <w:spacing w:val="-5"/>
        </w:rPr>
        <w:t> </w:t>
      </w:r>
      <w:r>
        <w:rPr>
          <w:color w:val="231F20"/>
        </w:rPr>
        <w:t>como</w:t>
      </w:r>
      <w:r>
        <w:rPr>
          <w:color w:val="231F20"/>
          <w:spacing w:val="-5"/>
        </w:rPr>
        <w:t> </w:t>
      </w:r>
      <w:r>
        <w:rPr>
          <w:color w:val="231F20"/>
        </w:rPr>
        <w:t>jurista</w:t>
      </w:r>
      <w:r>
        <w:rPr>
          <w:color w:val="231F20"/>
          <w:spacing w:val="-5"/>
        </w:rPr>
        <w:t> </w:t>
      </w:r>
      <w:r>
        <w:rPr>
          <w:color w:val="231F20"/>
        </w:rPr>
        <w:t>en</w:t>
      </w:r>
      <w:r>
        <w:rPr>
          <w:color w:val="231F20"/>
          <w:spacing w:val="-5"/>
        </w:rPr>
        <w:t> </w:t>
      </w:r>
      <w:r>
        <w:rPr>
          <w:color w:val="231F20"/>
        </w:rPr>
        <w:t>el</w:t>
      </w:r>
      <w:r>
        <w:rPr>
          <w:color w:val="231F20"/>
          <w:spacing w:val="-5"/>
        </w:rPr>
        <w:t> </w:t>
      </w:r>
      <w:r>
        <w:rPr>
          <w:color w:val="231F20"/>
        </w:rPr>
        <w:t>proceso</w:t>
      </w:r>
      <w:r>
        <w:rPr>
          <w:color w:val="231F20"/>
          <w:spacing w:val="-5"/>
        </w:rPr>
        <w:t> </w:t>
      </w:r>
      <w:r>
        <w:rPr>
          <w:color w:val="231F20"/>
        </w:rPr>
        <w:t>de</w:t>
      </w:r>
      <w:r>
        <w:rPr>
          <w:color w:val="231F20"/>
          <w:spacing w:val="-5"/>
        </w:rPr>
        <w:t> </w:t>
      </w:r>
      <w:r>
        <w:rPr>
          <w:color w:val="231F20"/>
        </w:rPr>
        <w:t>concesión</w:t>
      </w:r>
      <w:r>
        <w:rPr>
          <w:color w:val="231F20"/>
          <w:spacing w:val="-5"/>
        </w:rPr>
        <w:t> </w:t>
      </w:r>
      <w:r>
        <w:rPr>
          <w:color w:val="231F20"/>
        </w:rPr>
        <w:t>de </w:t>
      </w:r>
      <w:r>
        <w:rPr>
          <w:color w:val="231F20"/>
          <w:spacing w:val="-2"/>
        </w:rPr>
        <w:t>las</w:t>
      </w:r>
      <w:r>
        <w:rPr>
          <w:color w:val="231F20"/>
          <w:spacing w:val="-4"/>
        </w:rPr>
        <w:t> </w:t>
      </w:r>
      <w:r>
        <w:rPr>
          <w:color w:val="231F20"/>
          <w:spacing w:val="-2"/>
        </w:rPr>
        <w:t>licencias,</w:t>
      </w:r>
      <w:r>
        <w:rPr>
          <w:color w:val="231F20"/>
          <w:spacing w:val="-3"/>
        </w:rPr>
        <w:t> </w:t>
      </w:r>
      <w:r>
        <w:rPr>
          <w:color w:val="231F20"/>
          <w:spacing w:val="-2"/>
        </w:rPr>
        <w:t>mientras</w:t>
      </w:r>
      <w:r>
        <w:rPr>
          <w:color w:val="231F20"/>
          <w:spacing w:val="-3"/>
        </w:rPr>
        <w:t> </w:t>
      </w:r>
      <w:r>
        <w:rPr>
          <w:color w:val="231F20"/>
          <w:spacing w:val="-2"/>
        </w:rPr>
        <w:t>formaba</w:t>
      </w:r>
      <w:r>
        <w:rPr>
          <w:color w:val="231F20"/>
          <w:spacing w:val="-3"/>
        </w:rPr>
        <w:t> </w:t>
      </w:r>
      <w:r>
        <w:rPr>
          <w:color w:val="231F20"/>
          <w:spacing w:val="-2"/>
        </w:rPr>
        <w:t>parte,</w:t>
      </w:r>
      <w:r>
        <w:rPr>
          <w:color w:val="231F20"/>
          <w:spacing w:val="-3"/>
        </w:rPr>
        <w:t> </w:t>
      </w:r>
      <w:r>
        <w:rPr>
          <w:color w:val="231F20"/>
          <w:spacing w:val="-2"/>
        </w:rPr>
        <w:t>además,</w:t>
      </w:r>
      <w:r>
        <w:rPr>
          <w:color w:val="231F20"/>
          <w:spacing w:val="-3"/>
        </w:rPr>
        <w:t> </w:t>
      </w:r>
      <w:r>
        <w:rPr>
          <w:color w:val="231F20"/>
          <w:spacing w:val="-2"/>
        </w:rPr>
        <w:t>del</w:t>
      </w:r>
      <w:r>
        <w:rPr>
          <w:color w:val="231F20"/>
          <w:spacing w:val="-3"/>
        </w:rPr>
        <w:t> </w:t>
      </w:r>
      <w:r>
        <w:rPr>
          <w:color w:val="231F20"/>
          <w:spacing w:val="-2"/>
        </w:rPr>
        <w:t>Consejo</w:t>
      </w:r>
      <w:r>
        <w:rPr>
          <w:color w:val="231F20"/>
          <w:spacing w:val="-3"/>
        </w:rPr>
        <w:t> </w:t>
      </w:r>
      <w:r>
        <w:rPr>
          <w:color w:val="231F20"/>
          <w:spacing w:val="-2"/>
        </w:rPr>
        <w:t>de</w:t>
      </w:r>
      <w:r>
        <w:rPr>
          <w:color w:val="231F20"/>
          <w:spacing w:val="-3"/>
        </w:rPr>
        <w:t> </w:t>
      </w:r>
      <w:r>
        <w:rPr>
          <w:color w:val="231F20"/>
          <w:spacing w:val="-2"/>
        </w:rPr>
        <w:t>administración</w:t>
      </w:r>
      <w:r>
        <w:rPr>
          <w:color w:val="231F20"/>
          <w:spacing w:val="-3"/>
        </w:rPr>
        <w:t> </w:t>
      </w:r>
      <w:r>
        <w:rPr>
          <w:color w:val="231F20"/>
          <w:spacing w:val="-2"/>
        </w:rPr>
        <w:t>de</w:t>
      </w:r>
      <w:r>
        <w:rPr>
          <w:color w:val="231F20"/>
          <w:spacing w:val="-3"/>
        </w:rPr>
        <w:t> </w:t>
      </w:r>
      <w:r>
        <w:rPr>
          <w:color w:val="231F20"/>
          <w:spacing w:val="-2"/>
        </w:rPr>
        <w:t>la</w:t>
      </w:r>
      <w:r>
        <w:rPr>
          <w:color w:val="231F20"/>
          <w:spacing w:val="-3"/>
        </w:rPr>
        <w:t> </w:t>
      </w:r>
      <w:r>
        <w:rPr>
          <w:color w:val="231F20"/>
          <w:spacing w:val="-2"/>
        </w:rPr>
        <w:t>sociedad</w:t>
      </w:r>
    </w:p>
    <w:p>
      <w:pPr>
        <w:pStyle w:val="BodyText"/>
        <w:spacing w:after="0" w:line="348" w:lineRule="auto"/>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67552">
                <wp:simplePos x="0" y="0"/>
                <wp:positionH relativeFrom="page">
                  <wp:posOffset>6732003</wp:posOffset>
                </wp:positionH>
                <wp:positionV relativeFrom="page">
                  <wp:posOffset>8037004</wp:posOffset>
                </wp:positionV>
                <wp:extent cx="288290" cy="1933575"/>
                <wp:effectExtent l="0" t="0" r="0" b="0"/>
                <wp:wrapNone/>
                <wp:docPr id="130" name="Group 130"/>
                <wp:cNvGraphicFramePr>
                  <a:graphicFrameLocks/>
                </wp:cNvGraphicFramePr>
                <a:graphic>
                  <a:graphicData uri="http://schemas.microsoft.com/office/word/2010/wordprocessingGroup">
                    <wpg:wgp>
                      <wpg:cNvPr id="130" name="Group 130"/>
                      <wpg:cNvGrpSpPr/>
                      <wpg:grpSpPr>
                        <a:xfrm>
                          <a:off x="0" y="0"/>
                          <a:ext cx="288290" cy="1933575"/>
                          <a:chExt cx="288290" cy="1933575"/>
                        </a:xfrm>
                      </wpg:grpSpPr>
                      <pic:pic>
                        <pic:nvPicPr>
                          <pic:cNvPr id="131" name="Image 131"/>
                          <pic:cNvPicPr/>
                        </pic:nvPicPr>
                        <pic:blipFill>
                          <a:blip r:embed="rId12" cstate="print"/>
                          <a:stretch>
                            <a:fillRect/>
                          </a:stretch>
                        </pic:blipFill>
                        <pic:spPr>
                          <a:xfrm>
                            <a:off x="15265" y="1667624"/>
                            <a:ext cx="256311" cy="248704"/>
                          </a:xfrm>
                          <a:prstGeom prst="rect">
                            <a:avLst/>
                          </a:prstGeom>
                        </pic:spPr>
                      </pic:pic>
                      <wps:wsp>
                        <wps:cNvPr id="132" name="Graphic 13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7552" id="docshapegroup118" coordorigin="10602,12657" coordsize="454,3045">
                <v:shape style="position:absolute;left:10625;top:15282;width:404;height:392" type="#_x0000_t75" id="docshape119" stroked="false">
                  <v:imagedata r:id="rId12" o:title=""/>
                </v:shape>
                <v:shape style="position:absolute;left:10606;top:12661;width:444;height:3035" id="docshape12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8064">
                <wp:simplePos x="0" y="0"/>
                <wp:positionH relativeFrom="page">
                  <wp:posOffset>6784499</wp:posOffset>
                </wp:positionH>
                <wp:positionV relativeFrom="page">
                  <wp:posOffset>923310</wp:posOffset>
                </wp:positionV>
                <wp:extent cx="231775" cy="940435"/>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768064" type="#_x0000_t202" id="docshape12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8576">
                <wp:simplePos x="0" y="0"/>
                <wp:positionH relativeFrom="page">
                  <wp:posOffset>6779069</wp:posOffset>
                </wp:positionH>
                <wp:positionV relativeFrom="page">
                  <wp:posOffset>8134041</wp:posOffset>
                </wp:positionV>
                <wp:extent cx="202565" cy="1460500"/>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768576" type="#_x0000_t202" id="docshape12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81"/>
        <w:jc w:val="both"/>
      </w:pPr>
      <w:r>
        <w:rPr>
          <w:color w:val="231F20"/>
          <w:spacing w:val="-2"/>
        </w:rPr>
        <w:t>que</w:t>
      </w:r>
      <w:r>
        <w:rPr>
          <w:color w:val="231F20"/>
          <w:spacing w:val="-7"/>
        </w:rPr>
        <w:t> </w:t>
      </w:r>
      <w:r>
        <w:rPr>
          <w:color w:val="231F20"/>
          <w:spacing w:val="-2"/>
        </w:rPr>
        <w:t>recibió</w:t>
      </w:r>
      <w:r>
        <w:rPr>
          <w:color w:val="231F20"/>
          <w:spacing w:val="-7"/>
        </w:rPr>
        <w:t> </w:t>
      </w:r>
      <w:r>
        <w:rPr>
          <w:color w:val="231F20"/>
          <w:spacing w:val="-2"/>
        </w:rPr>
        <w:t>esas</w:t>
      </w:r>
      <w:r>
        <w:rPr>
          <w:color w:val="231F20"/>
          <w:spacing w:val="-7"/>
        </w:rPr>
        <w:t> </w:t>
      </w:r>
      <w:r>
        <w:rPr>
          <w:color w:val="231F20"/>
          <w:spacing w:val="-2"/>
        </w:rPr>
        <w:t>mismas</w:t>
      </w:r>
      <w:r>
        <w:rPr>
          <w:color w:val="231F20"/>
          <w:spacing w:val="-7"/>
        </w:rPr>
        <w:t> </w:t>
      </w:r>
      <w:r>
        <w:rPr>
          <w:color w:val="231F20"/>
          <w:spacing w:val="-2"/>
        </w:rPr>
        <w:t>licencias,</w:t>
      </w:r>
      <w:r>
        <w:rPr>
          <w:color w:val="231F20"/>
          <w:spacing w:val="-7"/>
        </w:rPr>
        <w:t> </w:t>
      </w:r>
      <w:r>
        <w:rPr>
          <w:color w:val="231F20"/>
          <w:spacing w:val="-2"/>
        </w:rPr>
        <w:t>coparticipada</w:t>
      </w:r>
      <w:r>
        <w:rPr>
          <w:color w:val="231F20"/>
          <w:spacing w:val="-7"/>
        </w:rPr>
        <w:t> </w:t>
      </w:r>
      <w:r>
        <w:rPr>
          <w:color w:val="231F20"/>
          <w:spacing w:val="-2"/>
        </w:rPr>
        <w:t>por</w:t>
      </w:r>
      <w:r>
        <w:rPr>
          <w:color w:val="231F20"/>
          <w:spacing w:val="-7"/>
        </w:rPr>
        <w:t> </w:t>
      </w:r>
      <w:r>
        <w:rPr>
          <w:color w:val="231F20"/>
          <w:spacing w:val="-2"/>
        </w:rPr>
        <w:t>Ayuntamiento</w:t>
      </w:r>
      <w:r>
        <w:rPr>
          <w:color w:val="231F20"/>
          <w:spacing w:val="-7"/>
        </w:rPr>
        <w:t> </w:t>
      </w:r>
      <w:r>
        <w:rPr>
          <w:color w:val="231F20"/>
          <w:spacing w:val="-2"/>
        </w:rPr>
        <w:t>y</w:t>
      </w:r>
      <w:r>
        <w:rPr>
          <w:color w:val="231F20"/>
          <w:spacing w:val="-7"/>
        </w:rPr>
        <w:t> </w:t>
      </w:r>
      <w:r>
        <w:rPr>
          <w:color w:val="231F20"/>
          <w:spacing w:val="-2"/>
        </w:rPr>
        <w:t>propiedad</w:t>
      </w:r>
      <w:r>
        <w:rPr>
          <w:color w:val="231F20"/>
          <w:spacing w:val="-7"/>
        </w:rPr>
        <w:t> </w:t>
      </w:r>
      <w:r>
        <w:rPr>
          <w:color w:val="231F20"/>
          <w:spacing w:val="-2"/>
        </w:rPr>
        <w:t>privada.</w:t>
      </w:r>
      <w:r>
        <w:rPr>
          <w:color w:val="231F20"/>
          <w:spacing w:val="-7"/>
        </w:rPr>
        <w:t> </w:t>
      </w:r>
      <w:r>
        <w:rPr>
          <w:color w:val="231F20"/>
          <w:spacing w:val="-2"/>
        </w:rPr>
        <w:t>Esta </w:t>
      </w:r>
      <w:r>
        <w:rPr>
          <w:color w:val="231F20"/>
        </w:rPr>
        <w:t>causa,</w:t>
      </w:r>
      <w:r>
        <w:rPr>
          <w:color w:val="231F20"/>
          <w:spacing w:val="-13"/>
        </w:rPr>
        <w:t> </w:t>
      </w:r>
      <w:r>
        <w:rPr>
          <w:color w:val="231F20"/>
        </w:rPr>
        <w:t>entre</w:t>
      </w:r>
      <w:r>
        <w:rPr>
          <w:color w:val="231F20"/>
          <w:spacing w:val="-13"/>
        </w:rPr>
        <w:t> </w:t>
      </w:r>
      <w:r>
        <w:rPr>
          <w:color w:val="231F20"/>
        </w:rPr>
        <w:t>otras,</w:t>
      </w:r>
      <w:r>
        <w:rPr>
          <w:color w:val="231F20"/>
          <w:spacing w:val="-13"/>
        </w:rPr>
        <w:t> </w:t>
      </w:r>
      <w:r>
        <w:rPr>
          <w:color w:val="231F20"/>
        </w:rPr>
        <w:t>fue</w:t>
      </w:r>
      <w:r>
        <w:rPr>
          <w:color w:val="231F20"/>
          <w:spacing w:val="-13"/>
        </w:rPr>
        <w:t> </w:t>
      </w:r>
      <w:r>
        <w:rPr>
          <w:color w:val="231F20"/>
        </w:rPr>
        <w:t>la</w:t>
      </w:r>
      <w:r>
        <w:rPr>
          <w:color w:val="231F20"/>
          <w:spacing w:val="-13"/>
        </w:rPr>
        <w:t> </w:t>
      </w:r>
      <w:r>
        <w:rPr>
          <w:color w:val="231F20"/>
        </w:rPr>
        <w:t>que</w:t>
      </w:r>
      <w:r>
        <w:rPr>
          <w:color w:val="231F20"/>
          <w:spacing w:val="-13"/>
        </w:rPr>
        <w:t> </w:t>
      </w:r>
      <w:r>
        <w:rPr>
          <w:color w:val="231F20"/>
        </w:rPr>
        <w:t>motivó</w:t>
      </w:r>
      <w:r>
        <w:rPr>
          <w:color w:val="231F20"/>
          <w:spacing w:val="-13"/>
        </w:rPr>
        <w:t> </w:t>
      </w:r>
      <w:r>
        <w:rPr>
          <w:color w:val="231F20"/>
        </w:rPr>
        <w:t>su</w:t>
      </w:r>
      <w:r>
        <w:rPr>
          <w:color w:val="231F20"/>
          <w:spacing w:val="-13"/>
        </w:rPr>
        <w:t> </w:t>
      </w:r>
      <w:r>
        <w:rPr>
          <w:color w:val="231F20"/>
        </w:rPr>
        <w:t>destitución</w:t>
      </w:r>
      <w:r>
        <w:rPr>
          <w:color w:val="231F20"/>
          <w:spacing w:val="-13"/>
        </w:rPr>
        <w:t> </w:t>
      </w:r>
      <w:r>
        <w:rPr>
          <w:color w:val="231F20"/>
        </w:rPr>
        <w:t>del</w:t>
      </w:r>
      <w:r>
        <w:rPr>
          <w:color w:val="231F20"/>
          <w:spacing w:val="-13"/>
        </w:rPr>
        <w:t> </w:t>
      </w:r>
      <w:r>
        <w:rPr>
          <w:color w:val="231F20"/>
        </w:rPr>
        <w:t>cargo</w:t>
      </w:r>
      <w:r>
        <w:rPr>
          <w:color w:val="231F20"/>
          <w:spacing w:val="-13"/>
        </w:rPr>
        <w:t> </w:t>
      </w:r>
      <w:r>
        <w:rPr>
          <w:color w:val="231F20"/>
        </w:rPr>
        <w:t>de</w:t>
      </w:r>
      <w:r>
        <w:rPr>
          <w:color w:val="231F20"/>
          <w:spacing w:val="-13"/>
        </w:rPr>
        <w:t> </w:t>
      </w:r>
      <w:r>
        <w:rPr>
          <w:color w:val="231F20"/>
        </w:rPr>
        <w:t>secretario</w:t>
      </w:r>
      <w:r>
        <w:rPr>
          <w:color w:val="231F20"/>
          <w:spacing w:val="-13"/>
        </w:rPr>
        <w:t> </w:t>
      </w:r>
      <w:r>
        <w:rPr>
          <w:color w:val="231F20"/>
        </w:rPr>
        <w:t>del</w:t>
      </w:r>
      <w:r>
        <w:rPr>
          <w:color w:val="231F20"/>
          <w:spacing w:val="-13"/>
        </w:rPr>
        <w:t> </w:t>
      </w:r>
      <w:r>
        <w:rPr>
          <w:color w:val="231F20"/>
        </w:rPr>
        <w:t>Ayuntamiento de Arrecife, “por ostentar indebidamente cargos en empresas para los que no era posible en ningún caso el reconocimiento de compatibilidad, al ser contratistas o concesionarias</w:t>
      </w:r>
      <w:r>
        <w:rPr>
          <w:color w:val="231F20"/>
          <w:spacing w:val="40"/>
        </w:rPr>
        <w:t> </w:t>
      </w:r>
      <w:r>
        <w:rPr>
          <w:color w:val="231F20"/>
        </w:rPr>
        <w:t>de obras del Ayuntamiento de Arrecife, o estar participadas por la Corporación”, como se explicita en la Orden de 14 de enero de 2004, del Secretario de Estado de Organización Territorial del Estado, del Ministerio de Administraciones Públicas.</w:t>
      </w:r>
    </w:p>
    <w:p>
      <w:pPr>
        <w:pStyle w:val="BodyText"/>
        <w:spacing w:line="348" w:lineRule="auto" w:before="6"/>
        <w:ind w:left="284" w:right="279"/>
        <w:jc w:val="both"/>
      </w:pPr>
      <w:r>
        <w:rPr>
          <w:color w:val="231F20"/>
        </w:rPr>
        <w:t>La FCM adelantó que si el Ayuntamiento de Arrecife optaba por seguir adelante con esa estrategia jurídica, se vería obligada a reconsiderar su actitud inicial y a oponerse en té-rminos jurídicos a la inejecución de sentencia, con la intención, siempre, de defender las justas compensaciones para los ciudadanos y para el interés general. Se presentó, por lo tanto, un extenso escrito de alegaciones ante el TSJC en el que se oponía a la pretensión del consistorio de inejecutar la sentencia. Finalmente, en el mes de octubre, la sección segunda del Tribunal Superior de Justicia de Canarias (TSJC) emitió un auto por el que rechazaba la pretensión del Ayuntamiento de inejecutar la sentencia, evidenciando la insostenibilidad de las tesis municipales, y ratificando la postura de la FCM. El TSJC rec-haza el argumento municipal de que</w:t>
      </w:r>
      <w:r>
        <w:rPr>
          <w:color w:val="231F20"/>
          <w:spacing w:val="77"/>
        </w:rPr>
        <w:t> </w:t>
      </w:r>
      <w:r>
        <w:rPr>
          <w:color w:val="231F20"/>
        </w:rPr>
        <w:t>no es posible demoler el aparcamiento sin demoler</w:t>
      </w:r>
      <w:r>
        <w:rPr>
          <w:color w:val="231F20"/>
          <w:spacing w:val="40"/>
        </w:rPr>
        <w:t> </w:t>
      </w:r>
      <w:r>
        <w:rPr>
          <w:color w:val="231F20"/>
        </w:rPr>
        <w:t>el parque que se sitúa sobre el mismo, al señalar que “lo anulado es la licencia de la obra completa, es decir el aparcamiento sin excluir su tejado por mucho que se haya vinculado al mismo una plaza pública”. Añade que “el Ayuntamiento no vio imposible técnicamente levantar la plaza para colocar el aparcamiento debajo, por lo que no debería plantearlo para hacer la operación inversa”. El segundo argumento citado en el auto tiene que ver</w:t>
      </w:r>
      <w:r>
        <w:rPr>
          <w:color w:val="231F20"/>
          <w:spacing w:val="40"/>
        </w:rPr>
        <w:t> </w:t>
      </w:r>
      <w:r>
        <w:rPr>
          <w:color w:val="231F20"/>
        </w:rPr>
        <w:t>con la reforma de la Ley de Puertos de 2003, que permite otras actividades comerciales</w:t>
      </w:r>
      <w:r>
        <w:rPr>
          <w:color w:val="231F20"/>
          <w:spacing w:val="80"/>
        </w:rPr>
        <w:t> </w:t>
      </w:r>
      <w:r>
        <w:rPr>
          <w:color w:val="231F20"/>
        </w:rPr>
        <w:t>no</w:t>
      </w:r>
      <w:r>
        <w:rPr>
          <w:color w:val="231F20"/>
          <w:spacing w:val="38"/>
        </w:rPr>
        <w:t> </w:t>
      </w:r>
      <w:r>
        <w:rPr>
          <w:color w:val="231F20"/>
        </w:rPr>
        <w:t>portuarias</w:t>
      </w:r>
      <w:r>
        <w:rPr>
          <w:color w:val="231F20"/>
          <w:spacing w:val="38"/>
        </w:rPr>
        <w:t> </w:t>
      </w:r>
      <w:r>
        <w:rPr>
          <w:color w:val="231F20"/>
        </w:rPr>
        <w:t>en</w:t>
      </w:r>
      <w:r>
        <w:rPr>
          <w:color w:val="231F20"/>
          <w:spacing w:val="38"/>
        </w:rPr>
        <w:t> </w:t>
      </w:r>
      <w:r>
        <w:rPr>
          <w:color w:val="231F20"/>
        </w:rPr>
        <w:t>dominio</w:t>
      </w:r>
      <w:r>
        <w:rPr>
          <w:color w:val="231F20"/>
          <w:spacing w:val="38"/>
        </w:rPr>
        <w:t> </w:t>
      </w:r>
      <w:r>
        <w:rPr>
          <w:color w:val="231F20"/>
        </w:rPr>
        <w:t>público</w:t>
      </w:r>
      <w:r>
        <w:rPr>
          <w:color w:val="231F20"/>
          <w:spacing w:val="38"/>
        </w:rPr>
        <w:t> </w:t>
      </w:r>
      <w:r>
        <w:rPr>
          <w:color w:val="231F20"/>
        </w:rPr>
        <w:t>portuario</w:t>
      </w:r>
      <w:r>
        <w:rPr>
          <w:color w:val="231F20"/>
          <w:spacing w:val="38"/>
        </w:rPr>
        <w:t> </w:t>
      </w:r>
      <w:r>
        <w:rPr>
          <w:color w:val="231F20"/>
        </w:rPr>
        <w:t>siempre</w:t>
      </w:r>
      <w:r>
        <w:rPr>
          <w:color w:val="231F20"/>
          <w:spacing w:val="38"/>
        </w:rPr>
        <w:t> </w:t>
      </w:r>
      <w:r>
        <w:rPr>
          <w:color w:val="231F20"/>
        </w:rPr>
        <w:t>que</w:t>
      </w:r>
      <w:r>
        <w:rPr>
          <w:color w:val="231F20"/>
          <w:spacing w:val="38"/>
        </w:rPr>
        <w:t> </w:t>
      </w:r>
      <w:r>
        <w:rPr>
          <w:color w:val="231F20"/>
        </w:rPr>
        <w:t>no</w:t>
      </w:r>
      <w:r>
        <w:rPr>
          <w:color w:val="231F20"/>
          <w:spacing w:val="38"/>
        </w:rPr>
        <w:t> </w:t>
      </w:r>
      <w:r>
        <w:rPr>
          <w:color w:val="231F20"/>
        </w:rPr>
        <w:t>se</w:t>
      </w:r>
      <w:r>
        <w:rPr>
          <w:color w:val="231F20"/>
          <w:spacing w:val="38"/>
        </w:rPr>
        <w:t> </w:t>
      </w:r>
      <w:r>
        <w:rPr>
          <w:color w:val="231F20"/>
        </w:rPr>
        <w:t>perjudique</w:t>
      </w:r>
      <w:r>
        <w:rPr>
          <w:color w:val="231F20"/>
          <w:spacing w:val="38"/>
        </w:rPr>
        <w:t> </w:t>
      </w:r>
      <w:r>
        <w:rPr>
          <w:color w:val="231F20"/>
        </w:rPr>
        <w:t>el</w:t>
      </w:r>
      <w:r>
        <w:rPr>
          <w:color w:val="231F20"/>
          <w:spacing w:val="38"/>
        </w:rPr>
        <w:t> </w:t>
      </w:r>
      <w:r>
        <w:rPr>
          <w:color w:val="231F20"/>
        </w:rPr>
        <w:t>desarrollo del futuro puerto y se ajusten a lo establecido en el planeamiento urbanístico. En este sentido, el Tribunal afirma que “a este razonamiento ha de oponerse la falta de ajuste al planeamiento urbanístico que declaró la sentencia que dijo que un cambio de uso en la zona discordante con el PGOU que debió en su caso ser modificado antes de otorgar las licencias tanto para el aparcamiento como para el parque y que no guardaban relación</w:t>
      </w:r>
      <w:r>
        <w:rPr>
          <w:color w:val="231F20"/>
          <w:spacing w:val="80"/>
        </w:rPr>
        <w:t> </w:t>
      </w:r>
      <w:r>
        <w:rPr>
          <w:color w:val="231F20"/>
        </w:rPr>
        <w:t>con las previsiones iniciales del Ayuntamiento con las obras autorizadas”. Se añade que</w:t>
      </w:r>
      <w:r>
        <w:rPr>
          <w:color w:val="231F20"/>
          <w:spacing w:val="40"/>
        </w:rPr>
        <w:t> </w:t>
      </w:r>
      <w:r>
        <w:rPr>
          <w:color w:val="231F20"/>
        </w:rPr>
        <w:t>“la aprobación de un nuevo planeamiento urbanístico no es por sí sola razón para tener</w:t>
      </w:r>
      <w:r>
        <w:rPr>
          <w:color w:val="231F20"/>
          <w:spacing w:val="40"/>
        </w:rPr>
        <w:t> </w:t>
      </w:r>
      <w:r>
        <w:rPr>
          <w:color w:val="231F20"/>
        </w:rPr>
        <w:t>por legalizada una obra ejecutada en contra del ordenamiento vigente al tiempo de su construcción”. En tercer lugar, el TSJC vuelve a señalar, con inusual contundencia, que “cada obra está autorizada por una licencia y no por tres o cinco licencias”. “No puede pretenderse</w:t>
      </w:r>
      <w:r>
        <w:rPr>
          <w:color w:val="231F20"/>
          <w:spacing w:val="40"/>
        </w:rPr>
        <w:t> </w:t>
      </w:r>
      <w:r>
        <w:rPr>
          <w:color w:val="231F20"/>
        </w:rPr>
        <w:t>—dice</w:t>
      </w:r>
      <w:r>
        <w:rPr>
          <w:color w:val="231F20"/>
          <w:spacing w:val="40"/>
        </w:rPr>
        <w:t> </w:t>
      </w:r>
      <w:r>
        <w:rPr>
          <w:color w:val="231F20"/>
        </w:rPr>
        <w:t>el</w:t>
      </w:r>
      <w:r>
        <w:rPr>
          <w:color w:val="231F20"/>
          <w:spacing w:val="40"/>
        </w:rPr>
        <w:t> </w:t>
      </w:r>
      <w:r>
        <w:rPr>
          <w:color w:val="231F20"/>
        </w:rPr>
        <w:t>auto</w:t>
      </w:r>
      <w:r>
        <w:rPr>
          <w:color w:val="231F20"/>
          <w:spacing w:val="40"/>
        </w:rPr>
        <w:t> </w:t>
      </w:r>
      <w:r>
        <w:rPr>
          <w:color w:val="231F20"/>
        </w:rPr>
        <w:t>respondiendo</w:t>
      </w:r>
      <w:r>
        <w:rPr>
          <w:color w:val="231F20"/>
          <w:spacing w:val="40"/>
        </w:rPr>
        <w:t> </w:t>
      </w:r>
      <w:r>
        <w:rPr>
          <w:color w:val="231F20"/>
        </w:rPr>
        <w:t>a</w:t>
      </w:r>
      <w:r>
        <w:rPr>
          <w:color w:val="231F20"/>
          <w:spacing w:val="40"/>
        </w:rPr>
        <w:t> </w:t>
      </w:r>
      <w:r>
        <w:rPr>
          <w:color w:val="231F20"/>
        </w:rPr>
        <w:t>los</w:t>
      </w:r>
      <w:r>
        <w:rPr>
          <w:color w:val="231F20"/>
          <w:spacing w:val="40"/>
        </w:rPr>
        <w:t> </w:t>
      </w:r>
      <w:r>
        <w:rPr>
          <w:color w:val="231F20"/>
        </w:rPr>
        <w:t>argumentos</w:t>
      </w:r>
      <w:r>
        <w:rPr>
          <w:color w:val="231F20"/>
          <w:spacing w:val="40"/>
        </w:rPr>
        <w:t> </w:t>
      </w:r>
      <w:r>
        <w:rPr>
          <w:color w:val="231F20"/>
        </w:rPr>
        <w:t>del</w:t>
      </w:r>
      <w:r>
        <w:rPr>
          <w:color w:val="231F20"/>
          <w:spacing w:val="40"/>
        </w:rPr>
        <w:t> </w:t>
      </w:r>
      <w:r>
        <w:rPr>
          <w:color w:val="231F20"/>
        </w:rPr>
        <w:t>Ayuntamiento—</w:t>
      </w:r>
      <w:r>
        <w:rPr>
          <w:color w:val="231F20"/>
          <w:spacing w:val="40"/>
        </w:rPr>
        <w:t> </w:t>
      </w:r>
      <w:r>
        <w:rPr>
          <w:color w:val="231F20"/>
        </w:rPr>
        <w:t>por</w:t>
      </w:r>
      <w:r>
        <w:rPr>
          <w:color w:val="231F20"/>
          <w:spacing w:val="40"/>
        </w:rPr>
        <w:t> </w:t>
      </w:r>
      <w:r>
        <w:rPr>
          <w:color w:val="231F20"/>
        </w:rPr>
        <w:t>la</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69088">
                <wp:simplePos x="0" y="0"/>
                <wp:positionH relativeFrom="page">
                  <wp:posOffset>6732003</wp:posOffset>
                </wp:positionH>
                <wp:positionV relativeFrom="page">
                  <wp:posOffset>8036991</wp:posOffset>
                </wp:positionV>
                <wp:extent cx="288290" cy="1933575"/>
                <wp:effectExtent l="0" t="0" r="0" b="0"/>
                <wp:wrapNone/>
                <wp:docPr id="135" name="Group 135"/>
                <wp:cNvGraphicFramePr>
                  <a:graphicFrameLocks/>
                </wp:cNvGraphicFramePr>
                <a:graphic>
                  <a:graphicData uri="http://schemas.microsoft.com/office/word/2010/wordprocessingGroup">
                    <wpg:wgp>
                      <wpg:cNvPr id="135" name="Group 135"/>
                      <wpg:cNvGrpSpPr/>
                      <wpg:grpSpPr>
                        <a:xfrm>
                          <a:off x="0" y="0"/>
                          <a:ext cx="288290" cy="1933575"/>
                          <a:chExt cx="288290" cy="1933575"/>
                        </a:xfrm>
                      </wpg:grpSpPr>
                      <pic:pic>
                        <pic:nvPicPr>
                          <pic:cNvPr id="136" name="Image 136"/>
                          <pic:cNvPicPr/>
                        </pic:nvPicPr>
                        <pic:blipFill>
                          <a:blip r:embed="rId12" cstate="print"/>
                          <a:stretch>
                            <a:fillRect/>
                          </a:stretch>
                        </pic:blipFill>
                        <pic:spPr>
                          <a:xfrm>
                            <a:off x="15265" y="1667624"/>
                            <a:ext cx="256311" cy="248704"/>
                          </a:xfrm>
                          <a:prstGeom prst="rect">
                            <a:avLst/>
                          </a:prstGeom>
                        </pic:spPr>
                      </pic:pic>
                      <wps:wsp>
                        <wps:cNvPr id="137" name="Graphic 13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9088" id="docshapegroup123" coordorigin="10602,12657" coordsize="454,3045">
                <v:shape style="position:absolute;left:10625;top:15282;width:404;height:392" type="#_x0000_t75" id="docshape124" stroked="false">
                  <v:imagedata r:id="rId12" o:title=""/>
                </v:shape>
                <v:shape style="position:absolute;left:10606;top:12661;width:444;height:3035" id="docshape125"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9600">
                <wp:simplePos x="0" y="0"/>
                <wp:positionH relativeFrom="page">
                  <wp:posOffset>6784499</wp:posOffset>
                </wp:positionH>
                <wp:positionV relativeFrom="page">
                  <wp:posOffset>923297</wp:posOffset>
                </wp:positionV>
                <wp:extent cx="231775" cy="940435"/>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69600" type="#_x0000_t202" id="docshape126"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0112">
                <wp:simplePos x="0" y="0"/>
                <wp:positionH relativeFrom="page">
                  <wp:posOffset>6779069</wp:posOffset>
                </wp:positionH>
                <wp:positionV relativeFrom="page">
                  <wp:posOffset>8134029</wp:posOffset>
                </wp:positionV>
                <wp:extent cx="202565" cy="1460500"/>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70112" type="#_x0000_t202" id="docshape127"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81"/>
        <w:jc w:val="both"/>
      </w:pPr>
      <w:r>
        <w:rPr>
          <w:color w:val="231F20"/>
        </w:rPr>
        <w:t>misma Administración, de tal manera que desaparecida una o declarada la ilegalidad de una, cuenta con dos o tres más.”</w:t>
      </w:r>
    </w:p>
    <w:p>
      <w:pPr>
        <w:pStyle w:val="BodyText"/>
        <w:spacing w:line="348" w:lineRule="auto" w:before="2"/>
        <w:ind w:left="284" w:right="281"/>
        <w:jc w:val="both"/>
      </w:pPr>
      <w:r>
        <w:rPr>
          <w:color w:val="231F20"/>
        </w:rPr>
        <w:t>El</w:t>
      </w:r>
      <w:r>
        <w:rPr>
          <w:color w:val="231F20"/>
          <w:spacing w:val="-8"/>
        </w:rPr>
        <w:t> </w:t>
      </w:r>
      <w:r>
        <w:rPr>
          <w:color w:val="231F20"/>
        </w:rPr>
        <w:t>auto</w:t>
      </w:r>
      <w:r>
        <w:rPr>
          <w:color w:val="231F20"/>
          <w:spacing w:val="-8"/>
        </w:rPr>
        <w:t> </w:t>
      </w:r>
      <w:r>
        <w:rPr>
          <w:color w:val="231F20"/>
        </w:rPr>
        <w:t>supone,</w:t>
      </w:r>
      <w:r>
        <w:rPr>
          <w:color w:val="231F20"/>
          <w:spacing w:val="-8"/>
        </w:rPr>
        <w:t> </w:t>
      </w:r>
      <w:r>
        <w:rPr>
          <w:color w:val="231F20"/>
        </w:rPr>
        <w:t>a</w:t>
      </w:r>
      <w:r>
        <w:rPr>
          <w:color w:val="231F20"/>
          <w:spacing w:val="-8"/>
        </w:rPr>
        <w:t> </w:t>
      </w:r>
      <w:r>
        <w:rPr>
          <w:color w:val="231F20"/>
        </w:rPr>
        <w:t>juicio</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FCM,</w:t>
      </w:r>
      <w:r>
        <w:rPr>
          <w:color w:val="231F20"/>
          <w:spacing w:val="-8"/>
        </w:rPr>
        <w:t> </w:t>
      </w:r>
      <w:r>
        <w:rPr>
          <w:color w:val="231F20"/>
        </w:rPr>
        <w:t>una</w:t>
      </w:r>
      <w:r>
        <w:rPr>
          <w:color w:val="231F20"/>
          <w:spacing w:val="-8"/>
        </w:rPr>
        <w:t> </w:t>
      </w:r>
      <w:r>
        <w:rPr>
          <w:color w:val="231F20"/>
        </w:rPr>
        <w:t>descalificación</w:t>
      </w:r>
      <w:r>
        <w:rPr>
          <w:color w:val="231F20"/>
          <w:spacing w:val="-8"/>
        </w:rPr>
        <w:t> </w:t>
      </w:r>
      <w:r>
        <w:rPr>
          <w:color w:val="231F20"/>
        </w:rPr>
        <w:t>explícita</w:t>
      </w:r>
      <w:r>
        <w:rPr>
          <w:color w:val="231F20"/>
          <w:spacing w:val="-8"/>
        </w:rPr>
        <w:t> </w:t>
      </w:r>
      <w:r>
        <w:rPr>
          <w:color w:val="231F20"/>
        </w:rPr>
        <w:t>de</w:t>
      </w:r>
      <w:r>
        <w:rPr>
          <w:color w:val="231F20"/>
          <w:spacing w:val="-8"/>
        </w:rPr>
        <w:t> </w:t>
      </w:r>
      <w:r>
        <w:rPr>
          <w:color w:val="231F20"/>
        </w:rPr>
        <w:t>los</w:t>
      </w:r>
      <w:r>
        <w:rPr>
          <w:color w:val="231F20"/>
          <w:spacing w:val="-8"/>
        </w:rPr>
        <w:t> </w:t>
      </w:r>
      <w:r>
        <w:rPr>
          <w:color w:val="231F20"/>
        </w:rPr>
        <w:t>argumentos</w:t>
      </w:r>
      <w:r>
        <w:rPr>
          <w:color w:val="231F20"/>
          <w:spacing w:val="-8"/>
        </w:rPr>
        <w:t> </w:t>
      </w:r>
      <w:r>
        <w:rPr>
          <w:color w:val="231F20"/>
        </w:rPr>
        <w:t>jurídicos esgrimidos en el escrito de inejecución de sentencia, en una actitud de valoración que no es frecuente en este tipo de pronunciamientos judiciales. Por último, la FCM lamenta que</w:t>
      </w:r>
      <w:r>
        <w:rPr>
          <w:color w:val="231F20"/>
          <w:spacing w:val="80"/>
        </w:rPr>
        <w:t> </w:t>
      </w:r>
      <w:r>
        <w:rPr>
          <w:color w:val="231F20"/>
        </w:rPr>
        <w:t>a pesar de la situación que se ha generado, no se haya asumido ninguna responsabilidad política</w:t>
      </w:r>
      <w:r>
        <w:rPr>
          <w:color w:val="231F20"/>
          <w:spacing w:val="-6"/>
        </w:rPr>
        <w:t> </w:t>
      </w:r>
      <w:r>
        <w:rPr>
          <w:color w:val="231F20"/>
        </w:rPr>
        <w:t>por</w:t>
      </w:r>
      <w:r>
        <w:rPr>
          <w:color w:val="231F20"/>
          <w:spacing w:val="-6"/>
        </w:rPr>
        <w:t> </w:t>
      </w:r>
      <w:r>
        <w:rPr>
          <w:color w:val="231F20"/>
        </w:rPr>
        <w:t>la</w:t>
      </w:r>
      <w:r>
        <w:rPr>
          <w:color w:val="231F20"/>
          <w:spacing w:val="-6"/>
        </w:rPr>
        <w:t> </w:t>
      </w:r>
      <w:r>
        <w:rPr>
          <w:color w:val="231F20"/>
        </w:rPr>
        <w:t>anulación</w:t>
      </w:r>
      <w:r>
        <w:rPr>
          <w:color w:val="231F20"/>
          <w:spacing w:val="-6"/>
        </w:rPr>
        <w:t> </w:t>
      </w:r>
      <w:r>
        <w:rPr>
          <w:color w:val="231F20"/>
        </w:rPr>
        <w:t>de</w:t>
      </w:r>
      <w:r>
        <w:rPr>
          <w:color w:val="231F20"/>
          <w:spacing w:val="-6"/>
        </w:rPr>
        <w:t> </w:t>
      </w:r>
      <w:r>
        <w:rPr>
          <w:color w:val="231F20"/>
        </w:rPr>
        <w:t>las</w:t>
      </w:r>
      <w:r>
        <w:rPr>
          <w:color w:val="231F20"/>
          <w:spacing w:val="-6"/>
        </w:rPr>
        <w:t> </w:t>
      </w:r>
      <w:r>
        <w:rPr>
          <w:color w:val="231F20"/>
        </w:rPr>
        <w:t>licencias,</w:t>
      </w:r>
      <w:r>
        <w:rPr>
          <w:color w:val="231F20"/>
          <w:spacing w:val="-6"/>
        </w:rPr>
        <w:t> </w:t>
      </w:r>
      <w:r>
        <w:rPr>
          <w:color w:val="231F20"/>
        </w:rPr>
        <w:t>y</w:t>
      </w:r>
      <w:r>
        <w:rPr>
          <w:color w:val="231F20"/>
          <w:spacing w:val="-6"/>
        </w:rPr>
        <w:t> </w:t>
      </w:r>
      <w:r>
        <w:rPr>
          <w:color w:val="231F20"/>
        </w:rPr>
        <w:t>sugirió</w:t>
      </w:r>
      <w:r>
        <w:rPr>
          <w:color w:val="231F20"/>
          <w:spacing w:val="-6"/>
        </w:rPr>
        <w:t> </w:t>
      </w:r>
      <w:r>
        <w:rPr>
          <w:color w:val="231F20"/>
        </w:rPr>
        <w:t>de</w:t>
      </w:r>
      <w:r>
        <w:rPr>
          <w:color w:val="231F20"/>
          <w:spacing w:val="-6"/>
        </w:rPr>
        <w:t> </w:t>
      </w:r>
      <w:r>
        <w:rPr>
          <w:color w:val="231F20"/>
        </w:rPr>
        <w:t>nuevo</w:t>
      </w:r>
      <w:r>
        <w:rPr>
          <w:color w:val="231F20"/>
          <w:spacing w:val="-6"/>
        </w:rPr>
        <w:t> </w:t>
      </w:r>
      <w:r>
        <w:rPr>
          <w:color w:val="231F20"/>
        </w:rPr>
        <w:t>al</w:t>
      </w:r>
      <w:r>
        <w:rPr>
          <w:color w:val="231F20"/>
          <w:spacing w:val="-6"/>
        </w:rPr>
        <w:t> </w:t>
      </w:r>
      <w:r>
        <w:rPr>
          <w:color w:val="231F20"/>
        </w:rPr>
        <w:t>Ayuntamiento</w:t>
      </w:r>
      <w:r>
        <w:rPr>
          <w:color w:val="231F20"/>
          <w:spacing w:val="-6"/>
        </w:rPr>
        <w:t> </w:t>
      </w:r>
      <w:r>
        <w:rPr>
          <w:color w:val="231F20"/>
        </w:rPr>
        <w:t>que</w:t>
      </w:r>
      <w:r>
        <w:rPr>
          <w:color w:val="231F20"/>
          <w:spacing w:val="-6"/>
        </w:rPr>
        <w:t> </w:t>
      </w:r>
      <w:r>
        <w:rPr>
          <w:color w:val="231F20"/>
        </w:rPr>
        <w:t>intente</w:t>
      </w:r>
      <w:r>
        <w:rPr>
          <w:color w:val="231F20"/>
          <w:spacing w:val="-6"/>
        </w:rPr>
        <w:t> </w:t>
      </w:r>
      <w:r>
        <w:rPr>
          <w:color w:val="231F20"/>
        </w:rPr>
        <w:t>ex-plorar</w:t>
      </w:r>
      <w:r>
        <w:rPr>
          <w:color w:val="231F20"/>
          <w:spacing w:val="-1"/>
        </w:rPr>
        <w:t> </w:t>
      </w:r>
      <w:r>
        <w:rPr>
          <w:color w:val="231F20"/>
        </w:rPr>
        <w:t>las</w:t>
      </w:r>
      <w:r>
        <w:rPr>
          <w:color w:val="231F20"/>
          <w:spacing w:val="-1"/>
        </w:rPr>
        <w:t> </w:t>
      </w:r>
      <w:r>
        <w:rPr>
          <w:color w:val="231F20"/>
        </w:rPr>
        <w:t>posibilidades,</w:t>
      </w:r>
      <w:r>
        <w:rPr>
          <w:color w:val="231F20"/>
          <w:spacing w:val="-1"/>
        </w:rPr>
        <w:t> </w:t>
      </w:r>
      <w:r>
        <w:rPr>
          <w:color w:val="231F20"/>
        </w:rPr>
        <w:t>dentro</w:t>
      </w:r>
      <w:r>
        <w:rPr>
          <w:color w:val="231F20"/>
          <w:spacing w:val="-1"/>
        </w:rPr>
        <w:t> </w:t>
      </w:r>
      <w:r>
        <w:rPr>
          <w:color w:val="231F20"/>
        </w:rPr>
        <w:t>del</w:t>
      </w:r>
      <w:r>
        <w:rPr>
          <w:color w:val="231F20"/>
          <w:spacing w:val="-1"/>
        </w:rPr>
        <w:t> </w:t>
      </w:r>
      <w:r>
        <w:rPr>
          <w:color w:val="231F20"/>
        </w:rPr>
        <w:t>ámbito</w:t>
      </w:r>
      <w:r>
        <w:rPr>
          <w:color w:val="231F20"/>
          <w:spacing w:val="-1"/>
        </w:rPr>
        <w:t> </w:t>
      </w:r>
      <w:r>
        <w:rPr>
          <w:color w:val="231F20"/>
        </w:rPr>
        <w:t>que</w:t>
      </w:r>
      <w:r>
        <w:rPr>
          <w:color w:val="231F20"/>
          <w:spacing w:val="-1"/>
        </w:rPr>
        <w:t> </w:t>
      </w:r>
      <w:r>
        <w:rPr>
          <w:color w:val="231F20"/>
        </w:rPr>
        <w:t>ofrece</w:t>
      </w:r>
      <w:r>
        <w:rPr>
          <w:color w:val="231F20"/>
          <w:spacing w:val="-1"/>
        </w:rPr>
        <w:t> </w:t>
      </w:r>
      <w:r>
        <w:rPr>
          <w:color w:val="231F20"/>
        </w:rPr>
        <w:t>el</w:t>
      </w:r>
      <w:r>
        <w:rPr>
          <w:color w:val="231F20"/>
          <w:spacing w:val="-1"/>
        </w:rPr>
        <w:t> </w:t>
      </w:r>
      <w:r>
        <w:rPr>
          <w:color w:val="231F20"/>
        </w:rPr>
        <w:t>proceso</w:t>
      </w:r>
      <w:r>
        <w:rPr>
          <w:color w:val="231F20"/>
          <w:spacing w:val="-1"/>
        </w:rPr>
        <w:t> </w:t>
      </w:r>
      <w:r>
        <w:rPr>
          <w:color w:val="231F20"/>
        </w:rPr>
        <w:t>de</w:t>
      </w:r>
      <w:r>
        <w:rPr>
          <w:color w:val="231F20"/>
          <w:spacing w:val="-1"/>
        </w:rPr>
        <w:t> </w:t>
      </w:r>
      <w:r>
        <w:rPr>
          <w:color w:val="231F20"/>
        </w:rPr>
        <w:t>ejecución</w:t>
      </w:r>
      <w:r>
        <w:rPr>
          <w:color w:val="231F20"/>
          <w:spacing w:val="-1"/>
        </w:rPr>
        <w:t> </w:t>
      </w:r>
      <w:r>
        <w:rPr>
          <w:color w:val="231F20"/>
        </w:rPr>
        <w:t>de</w:t>
      </w:r>
      <w:r>
        <w:rPr>
          <w:color w:val="231F20"/>
          <w:spacing w:val="-1"/>
        </w:rPr>
        <w:t> </w:t>
      </w:r>
      <w:r>
        <w:rPr>
          <w:color w:val="231F20"/>
        </w:rPr>
        <w:t>sentencia y</w:t>
      </w:r>
      <w:r>
        <w:rPr>
          <w:color w:val="231F20"/>
          <w:spacing w:val="-1"/>
        </w:rPr>
        <w:t> </w:t>
      </w:r>
      <w:r>
        <w:rPr>
          <w:color w:val="231F20"/>
        </w:rPr>
        <w:t>el</w:t>
      </w:r>
      <w:r>
        <w:rPr>
          <w:color w:val="231F20"/>
          <w:spacing w:val="-1"/>
        </w:rPr>
        <w:t> </w:t>
      </w:r>
      <w:r>
        <w:rPr>
          <w:color w:val="231F20"/>
        </w:rPr>
        <w:t>cumplimiento</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Ley,</w:t>
      </w:r>
      <w:r>
        <w:rPr>
          <w:color w:val="231F20"/>
          <w:spacing w:val="-1"/>
        </w:rPr>
        <w:t> </w:t>
      </w:r>
      <w:r>
        <w:rPr>
          <w:color w:val="231F20"/>
        </w:rPr>
        <w:t>para</w:t>
      </w:r>
      <w:r>
        <w:rPr>
          <w:color w:val="231F20"/>
          <w:spacing w:val="-1"/>
        </w:rPr>
        <w:t> </w:t>
      </w:r>
      <w:r>
        <w:rPr>
          <w:color w:val="231F20"/>
        </w:rPr>
        <w:t>resarcir al</w:t>
      </w:r>
      <w:r>
        <w:rPr>
          <w:color w:val="231F20"/>
          <w:spacing w:val="-1"/>
        </w:rPr>
        <w:t> </w:t>
      </w:r>
      <w:r>
        <w:rPr>
          <w:color w:val="231F20"/>
        </w:rPr>
        <w:t>interés</w:t>
      </w:r>
      <w:r>
        <w:rPr>
          <w:color w:val="231F20"/>
          <w:spacing w:val="-1"/>
        </w:rPr>
        <w:t> </w:t>
      </w:r>
      <w:r>
        <w:rPr>
          <w:color w:val="231F20"/>
        </w:rPr>
        <w:t>general</w:t>
      </w:r>
      <w:r>
        <w:rPr>
          <w:color w:val="231F20"/>
          <w:spacing w:val="-1"/>
        </w:rPr>
        <w:t> </w:t>
      </w:r>
      <w:r>
        <w:rPr>
          <w:color w:val="231F20"/>
        </w:rPr>
        <w:t>a</w:t>
      </w:r>
      <w:r>
        <w:rPr>
          <w:color w:val="231F20"/>
          <w:spacing w:val="-1"/>
        </w:rPr>
        <w:t> </w:t>
      </w:r>
      <w:r>
        <w:rPr>
          <w:color w:val="231F20"/>
        </w:rPr>
        <w:t>través</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fórmula</w:t>
      </w:r>
      <w:r>
        <w:rPr>
          <w:color w:val="231F20"/>
          <w:spacing w:val="-1"/>
        </w:rPr>
        <w:t> </w:t>
      </w:r>
      <w:r>
        <w:rPr>
          <w:color w:val="231F20"/>
        </w:rPr>
        <w:t>que</w:t>
      </w:r>
      <w:r>
        <w:rPr>
          <w:color w:val="231F20"/>
          <w:spacing w:val="-1"/>
        </w:rPr>
        <w:t> </w:t>
      </w:r>
      <w:r>
        <w:rPr>
          <w:color w:val="231F20"/>
        </w:rPr>
        <w:t>más favorezca a los ciudadanos.</w:t>
      </w:r>
    </w:p>
    <w:p>
      <w:pPr>
        <w:pStyle w:val="BodyText"/>
        <w:spacing w:before="0"/>
      </w:pPr>
    </w:p>
    <w:p>
      <w:pPr>
        <w:pStyle w:val="BodyText"/>
        <w:spacing w:before="217"/>
      </w:pPr>
    </w:p>
    <w:p>
      <w:pPr>
        <w:spacing w:before="0"/>
        <w:ind w:left="284" w:right="0" w:firstLine="0"/>
        <w:jc w:val="both"/>
        <w:rPr>
          <w:b/>
          <w:sz w:val="19"/>
        </w:rPr>
      </w:pPr>
      <w:r>
        <w:rPr>
          <w:b/>
          <w:color w:val="EE3124"/>
          <w:w w:val="120"/>
          <w:sz w:val="28"/>
        </w:rPr>
        <w:t>p</w:t>
      </w:r>
      <w:r>
        <w:rPr>
          <w:b/>
          <w:color w:val="EE3124"/>
          <w:w w:val="120"/>
          <w:sz w:val="19"/>
        </w:rPr>
        <w:t>aRticipación</w:t>
      </w:r>
      <w:r>
        <w:rPr>
          <w:b/>
          <w:color w:val="EE3124"/>
          <w:spacing w:val="36"/>
          <w:w w:val="130"/>
          <w:sz w:val="19"/>
        </w:rPr>
        <w:t> </w:t>
      </w:r>
      <w:r>
        <w:rPr>
          <w:b/>
          <w:color w:val="EE3124"/>
          <w:spacing w:val="-2"/>
          <w:w w:val="130"/>
          <w:sz w:val="28"/>
        </w:rPr>
        <w:t>i</w:t>
      </w:r>
      <w:r>
        <w:rPr>
          <w:b/>
          <w:color w:val="EE3124"/>
          <w:spacing w:val="-2"/>
          <w:w w:val="130"/>
          <w:sz w:val="19"/>
        </w:rPr>
        <w:t>nstitucional</w:t>
      </w:r>
    </w:p>
    <w:p>
      <w:pPr>
        <w:pStyle w:val="BodyText"/>
        <w:spacing w:before="0"/>
        <w:rPr>
          <w:b/>
          <w:sz w:val="19"/>
        </w:rPr>
      </w:pPr>
    </w:p>
    <w:p>
      <w:pPr>
        <w:pStyle w:val="BodyText"/>
        <w:spacing w:before="80"/>
        <w:rPr>
          <w:b/>
          <w:sz w:val="19"/>
        </w:rPr>
      </w:pPr>
    </w:p>
    <w:p>
      <w:pPr>
        <w:spacing w:line="348" w:lineRule="auto" w:before="0"/>
        <w:ind w:left="284" w:right="281" w:hanging="1"/>
        <w:jc w:val="both"/>
        <w:rPr>
          <w:sz w:val="24"/>
        </w:rPr>
      </w:pPr>
      <w:r>
        <w:rPr>
          <w:color w:val="231F20"/>
          <w:sz w:val="24"/>
        </w:rPr>
        <w:t>La FCM forma parte del </w:t>
      </w:r>
      <w:r>
        <w:rPr>
          <w:b/>
          <w:color w:val="231F20"/>
          <w:sz w:val="24"/>
        </w:rPr>
        <w:t>Patronato de Espacios Naturales Protegidos </w:t>
      </w:r>
      <w:r>
        <w:rPr>
          <w:color w:val="231F20"/>
          <w:sz w:val="24"/>
        </w:rPr>
        <w:t>de Lanzarote, el cual no convocó ninguna reunión durante 2008.</w:t>
      </w:r>
    </w:p>
    <w:p>
      <w:pPr>
        <w:pStyle w:val="BodyText"/>
        <w:spacing w:line="348" w:lineRule="auto" w:before="2"/>
        <w:ind w:left="284" w:right="282"/>
        <w:jc w:val="both"/>
      </w:pPr>
      <w:r>
        <w:rPr>
          <w:color w:val="231F20"/>
        </w:rPr>
        <w:t>La FCM, en la </w:t>
      </w:r>
      <w:r>
        <w:rPr>
          <w:b/>
          <w:color w:val="231F20"/>
        </w:rPr>
        <w:t>Comisión de Patrimonio Insular</w:t>
      </w:r>
      <w:r>
        <w:rPr>
          <w:color w:val="231F20"/>
        </w:rPr>
        <w:t>. En 2008 se reunió en cuatro ocasiones, el</w:t>
      </w:r>
      <w:r>
        <w:rPr>
          <w:color w:val="231F20"/>
          <w:spacing w:val="-7"/>
        </w:rPr>
        <w:t> </w:t>
      </w:r>
      <w:r>
        <w:rPr>
          <w:color w:val="231F20"/>
        </w:rPr>
        <w:t>8</w:t>
      </w:r>
      <w:r>
        <w:rPr>
          <w:color w:val="231F20"/>
          <w:spacing w:val="-7"/>
        </w:rPr>
        <w:t> </w:t>
      </w:r>
      <w:r>
        <w:rPr>
          <w:color w:val="231F20"/>
        </w:rPr>
        <w:t>de</w:t>
      </w:r>
      <w:r>
        <w:rPr>
          <w:color w:val="231F20"/>
          <w:spacing w:val="-7"/>
        </w:rPr>
        <w:t> </w:t>
      </w:r>
      <w:r>
        <w:rPr>
          <w:color w:val="231F20"/>
        </w:rPr>
        <w:t>enero,</w:t>
      </w:r>
      <w:r>
        <w:rPr>
          <w:color w:val="231F20"/>
          <w:spacing w:val="-7"/>
        </w:rPr>
        <w:t> </w:t>
      </w:r>
      <w:r>
        <w:rPr>
          <w:color w:val="231F20"/>
        </w:rPr>
        <w:t>el</w:t>
      </w:r>
      <w:r>
        <w:rPr>
          <w:color w:val="231F20"/>
          <w:spacing w:val="-7"/>
        </w:rPr>
        <w:t> </w:t>
      </w:r>
      <w:r>
        <w:rPr>
          <w:color w:val="231F20"/>
        </w:rPr>
        <w:t>13</w:t>
      </w:r>
      <w:r>
        <w:rPr>
          <w:color w:val="231F20"/>
          <w:spacing w:val="-7"/>
        </w:rPr>
        <w:t> </w:t>
      </w:r>
      <w:r>
        <w:rPr>
          <w:color w:val="231F20"/>
        </w:rPr>
        <w:t>y</w:t>
      </w:r>
      <w:r>
        <w:rPr>
          <w:color w:val="231F20"/>
          <w:spacing w:val="-7"/>
        </w:rPr>
        <w:t> </w:t>
      </w:r>
      <w:r>
        <w:rPr>
          <w:color w:val="231F20"/>
        </w:rPr>
        <w:t>29</w:t>
      </w:r>
      <w:r>
        <w:rPr>
          <w:color w:val="231F20"/>
          <w:spacing w:val="-7"/>
        </w:rPr>
        <w:t> </w:t>
      </w:r>
      <w:r>
        <w:rPr>
          <w:color w:val="231F20"/>
        </w:rPr>
        <w:t>de</w:t>
      </w:r>
      <w:r>
        <w:rPr>
          <w:color w:val="231F20"/>
          <w:spacing w:val="-7"/>
        </w:rPr>
        <w:t> </w:t>
      </w:r>
      <w:r>
        <w:rPr>
          <w:color w:val="231F20"/>
        </w:rPr>
        <w:t>mayo,</w:t>
      </w:r>
      <w:r>
        <w:rPr>
          <w:color w:val="231F20"/>
          <w:spacing w:val="-7"/>
        </w:rPr>
        <w:t> </w:t>
      </w:r>
      <w:r>
        <w:rPr>
          <w:color w:val="231F20"/>
        </w:rPr>
        <w:t>y</w:t>
      </w:r>
      <w:r>
        <w:rPr>
          <w:color w:val="231F20"/>
          <w:spacing w:val="-7"/>
        </w:rPr>
        <w:t> </w:t>
      </w:r>
      <w:r>
        <w:rPr>
          <w:color w:val="231F20"/>
        </w:rPr>
        <w:t>el</w:t>
      </w:r>
      <w:r>
        <w:rPr>
          <w:color w:val="231F20"/>
          <w:spacing w:val="-7"/>
        </w:rPr>
        <w:t> </w:t>
      </w:r>
      <w:r>
        <w:rPr>
          <w:color w:val="231F20"/>
        </w:rPr>
        <w:t>17</w:t>
      </w:r>
      <w:r>
        <w:rPr>
          <w:color w:val="231F20"/>
          <w:spacing w:val="-7"/>
        </w:rPr>
        <w:t> </w:t>
      </w:r>
      <w:r>
        <w:rPr>
          <w:color w:val="231F20"/>
        </w:rPr>
        <w:t>de</w:t>
      </w:r>
      <w:r>
        <w:rPr>
          <w:color w:val="231F20"/>
          <w:spacing w:val="-7"/>
        </w:rPr>
        <w:t> </w:t>
      </w:r>
      <w:r>
        <w:rPr>
          <w:color w:val="231F20"/>
        </w:rPr>
        <w:t>octubre.</w:t>
      </w:r>
      <w:r>
        <w:rPr>
          <w:color w:val="231F20"/>
          <w:spacing w:val="-7"/>
        </w:rPr>
        <w:t> </w:t>
      </w:r>
      <w:r>
        <w:rPr>
          <w:color w:val="231F20"/>
        </w:rPr>
        <w:t>Respecto</w:t>
      </w:r>
      <w:r>
        <w:rPr>
          <w:color w:val="231F20"/>
          <w:spacing w:val="-7"/>
        </w:rPr>
        <w:t> </w:t>
      </w:r>
      <w:r>
        <w:rPr>
          <w:color w:val="231F20"/>
        </w:rPr>
        <w:t>a</w:t>
      </w:r>
      <w:r>
        <w:rPr>
          <w:color w:val="231F20"/>
          <w:spacing w:val="-7"/>
        </w:rPr>
        <w:t> </w:t>
      </w:r>
      <w:r>
        <w:rPr>
          <w:color w:val="231F20"/>
        </w:rPr>
        <w:t>las</w:t>
      </w:r>
      <w:r>
        <w:rPr>
          <w:color w:val="231F20"/>
          <w:spacing w:val="-7"/>
        </w:rPr>
        <w:t> </w:t>
      </w:r>
      <w:r>
        <w:rPr>
          <w:color w:val="231F20"/>
        </w:rPr>
        <w:t>obras</w:t>
      </w:r>
      <w:r>
        <w:rPr>
          <w:color w:val="231F20"/>
          <w:spacing w:val="-7"/>
        </w:rPr>
        <w:t> </w:t>
      </w:r>
      <w:r>
        <w:rPr>
          <w:color w:val="231F20"/>
        </w:rPr>
        <w:t>e</w:t>
      </w:r>
      <w:r>
        <w:rPr>
          <w:color w:val="231F20"/>
          <w:spacing w:val="-7"/>
        </w:rPr>
        <w:t> </w:t>
      </w:r>
      <w:r>
        <w:rPr>
          <w:color w:val="231F20"/>
        </w:rPr>
        <w:t>intervenciones de</w:t>
      </w:r>
      <w:r>
        <w:rPr>
          <w:color w:val="231F20"/>
          <w:spacing w:val="-2"/>
        </w:rPr>
        <w:t> </w:t>
      </w:r>
      <w:r>
        <w:rPr>
          <w:color w:val="231F20"/>
        </w:rPr>
        <w:t>César</w:t>
      </w:r>
      <w:r>
        <w:rPr>
          <w:color w:val="231F20"/>
          <w:spacing w:val="-2"/>
        </w:rPr>
        <w:t> </w:t>
      </w:r>
      <w:r>
        <w:rPr>
          <w:color w:val="231F20"/>
        </w:rPr>
        <w:t>Manrique</w:t>
      </w:r>
      <w:r>
        <w:rPr>
          <w:color w:val="231F20"/>
          <w:spacing w:val="-2"/>
        </w:rPr>
        <w:t> </w:t>
      </w:r>
      <w:r>
        <w:rPr>
          <w:color w:val="231F20"/>
        </w:rPr>
        <w:t>se</w:t>
      </w:r>
      <w:r>
        <w:rPr>
          <w:color w:val="231F20"/>
          <w:spacing w:val="-2"/>
        </w:rPr>
        <w:t> </w:t>
      </w:r>
      <w:r>
        <w:rPr>
          <w:color w:val="231F20"/>
        </w:rPr>
        <w:t>trató</w:t>
      </w:r>
      <w:r>
        <w:rPr>
          <w:color w:val="231F20"/>
          <w:spacing w:val="-2"/>
        </w:rPr>
        <w:t> </w:t>
      </w:r>
      <w:r>
        <w:rPr>
          <w:color w:val="231F20"/>
        </w:rPr>
        <w:t>acerca</w:t>
      </w:r>
      <w:r>
        <w:rPr>
          <w:color w:val="231F20"/>
          <w:spacing w:val="-2"/>
        </w:rPr>
        <w:t> </w:t>
      </w:r>
      <w:r>
        <w:rPr>
          <w:color w:val="231F20"/>
        </w:rPr>
        <w:t>de</w:t>
      </w:r>
      <w:r>
        <w:rPr>
          <w:color w:val="231F20"/>
          <w:spacing w:val="-2"/>
        </w:rPr>
        <w:t> </w:t>
      </w:r>
      <w:r>
        <w:rPr>
          <w:color w:val="231F20"/>
        </w:rPr>
        <w:t>la</w:t>
      </w:r>
      <w:r>
        <w:rPr>
          <w:color w:val="231F20"/>
          <w:spacing w:val="-2"/>
        </w:rPr>
        <w:t> </w:t>
      </w:r>
      <w:r>
        <w:rPr>
          <w:color w:val="231F20"/>
        </w:rPr>
        <w:t>restauración</w:t>
      </w:r>
      <w:r>
        <w:rPr>
          <w:color w:val="231F20"/>
          <w:spacing w:val="-2"/>
        </w:rPr>
        <w:t> </w:t>
      </w:r>
      <w:r>
        <w:rPr>
          <w:color w:val="231F20"/>
        </w:rPr>
        <w:t>de</w:t>
      </w:r>
      <w:r>
        <w:rPr>
          <w:color w:val="231F20"/>
          <w:spacing w:val="-2"/>
        </w:rPr>
        <w:t> </w:t>
      </w:r>
      <w:r>
        <w:rPr>
          <w:color w:val="231F20"/>
        </w:rPr>
        <w:t>muretes</w:t>
      </w:r>
      <w:r>
        <w:rPr>
          <w:color w:val="231F20"/>
          <w:spacing w:val="-2"/>
        </w:rPr>
        <w:t> </w:t>
      </w:r>
      <w:r>
        <w:rPr>
          <w:color w:val="231F20"/>
        </w:rPr>
        <w:t>de</w:t>
      </w:r>
      <w:r>
        <w:rPr>
          <w:color w:val="231F20"/>
          <w:spacing w:val="-2"/>
        </w:rPr>
        <w:t> </w:t>
      </w:r>
      <w:r>
        <w:rPr>
          <w:color w:val="231F20"/>
        </w:rPr>
        <w:t>piedra</w:t>
      </w:r>
      <w:r>
        <w:rPr>
          <w:color w:val="231F20"/>
          <w:spacing w:val="-2"/>
        </w:rPr>
        <w:t> </w:t>
      </w:r>
      <w:r>
        <w:rPr>
          <w:color w:val="231F20"/>
        </w:rPr>
        <w:t>en</w:t>
      </w:r>
      <w:r>
        <w:rPr>
          <w:color w:val="231F20"/>
          <w:spacing w:val="-2"/>
        </w:rPr>
        <w:t> </w:t>
      </w:r>
      <w:r>
        <w:rPr>
          <w:color w:val="231F20"/>
        </w:rPr>
        <w:t>el</w:t>
      </w:r>
      <w:r>
        <w:rPr>
          <w:color w:val="231F20"/>
          <w:spacing w:val="-2"/>
        </w:rPr>
        <w:t> </w:t>
      </w:r>
      <w:r>
        <w:rPr>
          <w:color w:val="231F20"/>
        </w:rPr>
        <w:t>Jardín</w:t>
      </w:r>
      <w:r>
        <w:rPr>
          <w:color w:val="231F20"/>
          <w:spacing w:val="-2"/>
        </w:rPr>
        <w:t> </w:t>
      </w:r>
      <w:r>
        <w:rPr>
          <w:color w:val="231F20"/>
        </w:rPr>
        <w:t>de Cactus,</w:t>
      </w:r>
      <w:r>
        <w:rPr>
          <w:color w:val="231F20"/>
          <w:spacing w:val="-7"/>
        </w:rPr>
        <w:t> </w:t>
      </w:r>
      <w:r>
        <w:rPr>
          <w:color w:val="231F20"/>
        </w:rPr>
        <w:t>el</w:t>
      </w:r>
      <w:r>
        <w:rPr>
          <w:color w:val="231F20"/>
          <w:spacing w:val="-7"/>
        </w:rPr>
        <w:t> </w:t>
      </w:r>
      <w:r>
        <w:rPr>
          <w:color w:val="231F20"/>
        </w:rPr>
        <w:t>proyecto</w:t>
      </w:r>
      <w:r>
        <w:rPr>
          <w:color w:val="231F20"/>
          <w:spacing w:val="-7"/>
        </w:rPr>
        <w:t> </w:t>
      </w:r>
      <w:r>
        <w:rPr>
          <w:color w:val="231F20"/>
        </w:rPr>
        <w:t>de</w:t>
      </w:r>
      <w:r>
        <w:rPr>
          <w:color w:val="231F20"/>
          <w:spacing w:val="-7"/>
        </w:rPr>
        <w:t> </w:t>
      </w:r>
      <w:r>
        <w:rPr>
          <w:color w:val="231F20"/>
        </w:rPr>
        <w:t>adaptación</w:t>
      </w:r>
      <w:r>
        <w:rPr>
          <w:color w:val="231F20"/>
          <w:spacing w:val="-7"/>
        </w:rPr>
        <w:t> </w:t>
      </w:r>
      <w:r>
        <w:rPr>
          <w:color w:val="231F20"/>
        </w:rPr>
        <w:t>a</w:t>
      </w:r>
      <w:r>
        <w:rPr>
          <w:color w:val="231F20"/>
          <w:spacing w:val="-7"/>
        </w:rPr>
        <w:t> </w:t>
      </w:r>
      <w:r>
        <w:rPr>
          <w:color w:val="231F20"/>
        </w:rPr>
        <w:t>la</w:t>
      </w:r>
      <w:r>
        <w:rPr>
          <w:color w:val="231F20"/>
          <w:spacing w:val="-7"/>
        </w:rPr>
        <w:t> </w:t>
      </w:r>
      <w:r>
        <w:rPr>
          <w:color w:val="231F20"/>
        </w:rPr>
        <w:t>nueva</w:t>
      </w:r>
      <w:r>
        <w:rPr>
          <w:color w:val="231F20"/>
          <w:spacing w:val="-7"/>
        </w:rPr>
        <w:t> </w:t>
      </w:r>
      <w:r>
        <w:rPr>
          <w:color w:val="231F20"/>
        </w:rPr>
        <w:t>normativa</w:t>
      </w:r>
      <w:r>
        <w:rPr>
          <w:color w:val="231F20"/>
          <w:spacing w:val="-7"/>
        </w:rPr>
        <w:t> </w:t>
      </w:r>
      <w:r>
        <w:rPr>
          <w:color w:val="231F20"/>
        </w:rPr>
        <w:t>de</w:t>
      </w:r>
      <w:r>
        <w:rPr>
          <w:color w:val="231F20"/>
          <w:spacing w:val="-7"/>
        </w:rPr>
        <w:t> </w:t>
      </w:r>
      <w:r>
        <w:rPr>
          <w:color w:val="231F20"/>
        </w:rPr>
        <w:t>las</w:t>
      </w:r>
      <w:r>
        <w:rPr>
          <w:color w:val="231F20"/>
          <w:spacing w:val="-7"/>
        </w:rPr>
        <w:t> </w:t>
      </w:r>
      <w:r>
        <w:rPr>
          <w:color w:val="231F20"/>
        </w:rPr>
        <w:t>instalaciones</w:t>
      </w:r>
      <w:r>
        <w:rPr>
          <w:color w:val="231F20"/>
          <w:spacing w:val="-7"/>
        </w:rPr>
        <w:t> </w:t>
      </w:r>
      <w:r>
        <w:rPr>
          <w:color w:val="231F20"/>
        </w:rPr>
        <w:t>eléctricas</w:t>
      </w:r>
      <w:r>
        <w:rPr>
          <w:color w:val="231F20"/>
          <w:spacing w:val="-7"/>
        </w:rPr>
        <w:t> </w:t>
      </w:r>
      <w:r>
        <w:rPr>
          <w:color w:val="231F20"/>
        </w:rPr>
        <w:t>de</w:t>
      </w:r>
      <w:r>
        <w:rPr>
          <w:color w:val="231F20"/>
          <w:spacing w:val="-7"/>
        </w:rPr>
        <w:t> </w:t>
      </w:r>
      <w:r>
        <w:rPr>
          <w:color w:val="231F20"/>
        </w:rPr>
        <w:t>la FCM, distintas obras en los Jameos del Agua y finalmente el proyecto del paseo marítimo entre Puerto Naos y Arrecife que pasa por delante del MIAC-Castillo de San José.</w:t>
      </w:r>
    </w:p>
    <w:p>
      <w:pPr>
        <w:pStyle w:val="BodyText"/>
        <w:spacing w:line="348" w:lineRule="auto" w:before="4"/>
        <w:ind w:left="284" w:right="280"/>
        <w:jc w:val="both"/>
      </w:pPr>
      <w:r>
        <w:rPr>
          <w:color w:val="231F20"/>
        </w:rPr>
        <w:t>La</w:t>
      </w:r>
      <w:r>
        <w:rPr>
          <w:color w:val="231F20"/>
          <w:spacing w:val="-1"/>
        </w:rPr>
        <w:t> </w:t>
      </w:r>
      <w:r>
        <w:rPr>
          <w:color w:val="231F20"/>
        </w:rPr>
        <w:t>FCM</w:t>
      </w:r>
      <w:r>
        <w:rPr>
          <w:color w:val="231F20"/>
          <w:spacing w:val="-1"/>
        </w:rPr>
        <w:t> </w:t>
      </w:r>
      <w:r>
        <w:rPr>
          <w:color w:val="231F20"/>
        </w:rPr>
        <w:t>forma</w:t>
      </w:r>
      <w:r>
        <w:rPr>
          <w:color w:val="231F20"/>
          <w:spacing w:val="-1"/>
        </w:rPr>
        <w:t> </w:t>
      </w:r>
      <w:r>
        <w:rPr>
          <w:color w:val="231F20"/>
        </w:rPr>
        <w:t>parte</w:t>
      </w:r>
      <w:r>
        <w:rPr>
          <w:color w:val="231F20"/>
          <w:spacing w:val="-1"/>
        </w:rPr>
        <w:t> </w:t>
      </w:r>
      <w:r>
        <w:rPr>
          <w:color w:val="231F20"/>
        </w:rPr>
        <w:t>del</w:t>
      </w:r>
      <w:r>
        <w:rPr>
          <w:color w:val="231F20"/>
          <w:spacing w:val="-1"/>
        </w:rPr>
        <w:t> </w:t>
      </w:r>
      <w:r>
        <w:rPr>
          <w:b/>
          <w:color w:val="231F20"/>
        </w:rPr>
        <w:t>Consejo</w:t>
      </w:r>
      <w:r>
        <w:rPr>
          <w:b/>
          <w:color w:val="231F20"/>
          <w:spacing w:val="-1"/>
        </w:rPr>
        <w:t> </w:t>
      </w:r>
      <w:r>
        <w:rPr>
          <w:b/>
          <w:color w:val="231F20"/>
        </w:rPr>
        <w:t>de</w:t>
      </w:r>
      <w:r>
        <w:rPr>
          <w:b/>
          <w:color w:val="231F20"/>
          <w:spacing w:val="-1"/>
        </w:rPr>
        <w:t> </w:t>
      </w:r>
      <w:r>
        <w:rPr>
          <w:b/>
          <w:color w:val="231F20"/>
        </w:rPr>
        <w:t>la</w:t>
      </w:r>
      <w:r>
        <w:rPr>
          <w:b/>
          <w:color w:val="231F20"/>
          <w:spacing w:val="-1"/>
        </w:rPr>
        <w:t> </w:t>
      </w:r>
      <w:r>
        <w:rPr>
          <w:b/>
          <w:color w:val="231F20"/>
        </w:rPr>
        <w:t>Reserva</w:t>
      </w:r>
      <w:r>
        <w:rPr>
          <w:b/>
          <w:color w:val="231F20"/>
          <w:spacing w:val="-1"/>
        </w:rPr>
        <w:t> </w:t>
      </w:r>
      <w:r>
        <w:rPr>
          <w:b/>
          <w:color w:val="231F20"/>
        </w:rPr>
        <w:t>de</w:t>
      </w:r>
      <w:r>
        <w:rPr>
          <w:b/>
          <w:color w:val="231F20"/>
          <w:spacing w:val="-1"/>
        </w:rPr>
        <w:t> </w:t>
      </w:r>
      <w:r>
        <w:rPr>
          <w:b/>
          <w:color w:val="231F20"/>
        </w:rPr>
        <w:t>la</w:t>
      </w:r>
      <w:r>
        <w:rPr>
          <w:b/>
          <w:color w:val="231F20"/>
          <w:spacing w:val="-1"/>
        </w:rPr>
        <w:t> </w:t>
      </w:r>
      <w:r>
        <w:rPr>
          <w:b/>
          <w:color w:val="231F20"/>
        </w:rPr>
        <w:t>Biosfera</w:t>
      </w:r>
      <w:r>
        <w:rPr>
          <w:color w:val="231F20"/>
        </w:rPr>
        <w:t>,</w:t>
      </w:r>
      <w:r>
        <w:rPr>
          <w:color w:val="231F20"/>
          <w:spacing w:val="-1"/>
        </w:rPr>
        <w:t> </w:t>
      </w:r>
      <w:r>
        <w:rPr>
          <w:color w:val="231F20"/>
        </w:rPr>
        <w:t>que</w:t>
      </w:r>
      <w:r>
        <w:rPr>
          <w:color w:val="231F20"/>
          <w:spacing w:val="-1"/>
        </w:rPr>
        <w:t> </w:t>
      </w:r>
      <w:r>
        <w:rPr>
          <w:color w:val="231F20"/>
        </w:rPr>
        <w:t>en</w:t>
      </w:r>
      <w:r>
        <w:rPr>
          <w:color w:val="231F20"/>
          <w:spacing w:val="-1"/>
        </w:rPr>
        <w:t> </w:t>
      </w:r>
      <w:r>
        <w:rPr>
          <w:color w:val="231F20"/>
        </w:rPr>
        <w:t>2008</w:t>
      </w:r>
      <w:r>
        <w:rPr>
          <w:color w:val="231F20"/>
          <w:spacing w:val="-1"/>
        </w:rPr>
        <w:t> </w:t>
      </w:r>
      <w:r>
        <w:rPr>
          <w:color w:val="231F20"/>
        </w:rPr>
        <w:t>celebró</w:t>
      </w:r>
      <w:r>
        <w:rPr>
          <w:color w:val="231F20"/>
          <w:spacing w:val="-1"/>
        </w:rPr>
        <w:t> </w:t>
      </w:r>
      <w:r>
        <w:rPr>
          <w:color w:val="231F20"/>
        </w:rPr>
        <w:t>cua-tro reuniones. En febrero se informó sobre el Plan Lanzarote Sostenible, sobre el estado de redacción del nuevo Plan Insular de Ordenación y sobre la primera fase del Parque Bioindustrial . En mayo, se trató sobre los procedimientos judiciales interpuestos por el Cabildo de Lanzarote contra licencias urbanísticas municipales que incumplen el PIO. En julio,</w:t>
      </w:r>
      <w:r>
        <w:rPr>
          <w:color w:val="231F20"/>
          <w:spacing w:val="-5"/>
        </w:rPr>
        <w:t> </w:t>
      </w:r>
      <w:r>
        <w:rPr>
          <w:color w:val="231F20"/>
        </w:rPr>
        <w:t>sobre</w:t>
      </w:r>
      <w:r>
        <w:rPr>
          <w:color w:val="231F20"/>
          <w:spacing w:val="-5"/>
        </w:rPr>
        <w:t> </w:t>
      </w:r>
      <w:r>
        <w:rPr>
          <w:color w:val="231F20"/>
        </w:rPr>
        <w:t>el</w:t>
      </w:r>
      <w:r>
        <w:rPr>
          <w:color w:val="231F20"/>
          <w:spacing w:val="-5"/>
        </w:rPr>
        <w:t> </w:t>
      </w:r>
      <w:r>
        <w:rPr>
          <w:color w:val="231F20"/>
        </w:rPr>
        <w:t>Plan</w:t>
      </w:r>
      <w:r>
        <w:rPr>
          <w:color w:val="231F20"/>
          <w:spacing w:val="-5"/>
        </w:rPr>
        <w:t> </w:t>
      </w:r>
      <w:r>
        <w:rPr>
          <w:color w:val="231F20"/>
        </w:rPr>
        <w:t>de</w:t>
      </w:r>
      <w:r>
        <w:rPr>
          <w:color w:val="231F20"/>
          <w:spacing w:val="-5"/>
        </w:rPr>
        <w:t> </w:t>
      </w:r>
      <w:r>
        <w:rPr>
          <w:color w:val="231F20"/>
        </w:rPr>
        <w:t>viabilidad</w:t>
      </w:r>
      <w:r>
        <w:rPr>
          <w:color w:val="231F20"/>
          <w:spacing w:val="-5"/>
        </w:rPr>
        <w:t> </w:t>
      </w:r>
      <w:r>
        <w:rPr>
          <w:color w:val="231F20"/>
        </w:rPr>
        <w:t>y</w:t>
      </w:r>
      <w:r>
        <w:rPr>
          <w:color w:val="231F20"/>
          <w:spacing w:val="-5"/>
        </w:rPr>
        <w:t> </w:t>
      </w:r>
      <w:r>
        <w:rPr>
          <w:color w:val="231F20"/>
        </w:rPr>
        <w:t>modernización</w:t>
      </w:r>
      <w:r>
        <w:rPr>
          <w:color w:val="231F20"/>
          <w:spacing w:val="-5"/>
        </w:rPr>
        <w:t> </w:t>
      </w:r>
      <w:r>
        <w:rPr>
          <w:color w:val="231F20"/>
        </w:rPr>
        <w:t>de</w:t>
      </w:r>
      <w:r>
        <w:rPr>
          <w:color w:val="231F20"/>
          <w:spacing w:val="-5"/>
        </w:rPr>
        <w:t> </w:t>
      </w:r>
      <w:r>
        <w:rPr>
          <w:color w:val="231F20"/>
        </w:rPr>
        <w:t>Inalsa.</w:t>
      </w:r>
      <w:r>
        <w:rPr>
          <w:color w:val="231F20"/>
          <w:spacing w:val="-5"/>
        </w:rPr>
        <w:t> </w:t>
      </w:r>
      <w:r>
        <w:rPr>
          <w:color w:val="231F20"/>
        </w:rPr>
        <w:t>En</w:t>
      </w:r>
      <w:r>
        <w:rPr>
          <w:color w:val="231F20"/>
          <w:spacing w:val="-5"/>
        </w:rPr>
        <w:t> </w:t>
      </w:r>
      <w:r>
        <w:rPr>
          <w:color w:val="231F20"/>
        </w:rPr>
        <w:t>noviembre</w:t>
      </w:r>
      <w:r>
        <w:rPr>
          <w:color w:val="231F20"/>
          <w:spacing w:val="-5"/>
        </w:rPr>
        <w:t> </w:t>
      </w:r>
      <w:r>
        <w:rPr>
          <w:color w:val="231F20"/>
        </w:rPr>
        <w:t>se</w:t>
      </w:r>
      <w:r>
        <w:rPr>
          <w:color w:val="231F20"/>
          <w:spacing w:val="-5"/>
        </w:rPr>
        <w:t> </w:t>
      </w:r>
      <w:r>
        <w:rPr>
          <w:color w:val="231F20"/>
        </w:rPr>
        <w:t>informó</w:t>
      </w:r>
      <w:r>
        <w:rPr>
          <w:color w:val="231F20"/>
          <w:spacing w:val="-5"/>
        </w:rPr>
        <w:t> </w:t>
      </w:r>
      <w:r>
        <w:rPr>
          <w:color w:val="231F20"/>
        </w:rPr>
        <w:t>de</w:t>
      </w:r>
      <w:r>
        <w:rPr>
          <w:color w:val="231F20"/>
          <w:spacing w:val="-5"/>
        </w:rPr>
        <w:t> </w:t>
      </w:r>
      <w:r>
        <w:rPr>
          <w:color w:val="231F20"/>
        </w:rPr>
        <w:t>los efectos de las sentencias que anulan licencias turísticas.</w:t>
      </w:r>
    </w:p>
    <w:p>
      <w:pPr>
        <w:pStyle w:val="BodyText"/>
        <w:spacing w:before="0"/>
      </w:pPr>
    </w:p>
    <w:p>
      <w:pPr>
        <w:pStyle w:val="BodyText"/>
        <w:spacing w:before="216"/>
      </w:pPr>
    </w:p>
    <w:p>
      <w:pPr>
        <w:spacing w:before="0"/>
        <w:ind w:left="284" w:right="0" w:firstLine="0"/>
        <w:jc w:val="both"/>
        <w:rPr>
          <w:b/>
          <w:sz w:val="19"/>
        </w:rPr>
      </w:pPr>
      <w:r>
        <w:rPr>
          <w:b/>
          <w:color w:val="EE3124"/>
          <w:w w:val="130"/>
          <w:sz w:val="28"/>
        </w:rPr>
        <w:t>o</w:t>
      </w:r>
      <w:r>
        <w:rPr>
          <w:b/>
          <w:color w:val="EE3124"/>
          <w:w w:val="130"/>
          <w:sz w:val="19"/>
        </w:rPr>
        <w:t>tRas </w:t>
      </w:r>
      <w:r>
        <w:rPr>
          <w:b/>
          <w:color w:val="EE3124"/>
          <w:spacing w:val="-2"/>
          <w:w w:val="130"/>
          <w:sz w:val="19"/>
        </w:rPr>
        <w:t>actividadEs</w:t>
      </w:r>
    </w:p>
    <w:p>
      <w:pPr>
        <w:pStyle w:val="BodyText"/>
        <w:spacing w:before="0"/>
        <w:rPr>
          <w:b/>
          <w:sz w:val="19"/>
        </w:rPr>
      </w:pPr>
    </w:p>
    <w:p>
      <w:pPr>
        <w:pStyle w:val="BodyText"/>
        <w:spacing w:before="80"/>
        <w:rPr>
          <w:b/>
          <w:sz w:val="19"/>
        </w:rPr>
      </w:pPr>
    </w:p>
    <w:p>
      <w:pPr>
        <w:pStyle w:val="BodyText"/>
        <w:spacing w:line="348" w:lineRule="auto" w:before="0"/>
        <w:ind w:left="284" w:right="284"/>
        <w:jc w:val="both"/>
      </w:pPr>
      <w:r>
        <w:rPr>
          <w:color w:val="231F20"/>
        </w:rPr>
        <w:t>Durante</w:t>
      </w:r>
      <w:r>
        <w:rPr>
          <w:color w:val="231F20"/>
          <w:spacing w:val="-5"/>
        </w:rPr>
        <w:t> </w:t>
      </w:r>
      <w:r>
        <w:rPr>
          <w:color w:val="231F20"/>
        </w:rPr>
        <w:t>el</w:t>
      </w:r>
      <w:r>
        <w:rPr>
          <w:color w:val="231F20"/>
          <w:spacing w:val="-5"/>
        </w:rPr>
        <w:t> </w:t>
      </w:r>
      <w:r>
        <w:rPr>
          <w:color w:val="231F20"/>
        </w:rPr>
        <w:t>año</w:t>
      </w:r>
      <w:r>
        <w:rPr>
          <w:color w:val="231F20"/>
          <w:spacing w:val="-5"/>
        </w:rPr>
        <w:t> </w:t>
      </w:r>
      <w:r>
        <w:rPr>
          <w:color w:val="231F20"/>
        </w:rPr>
        <w:t>2008</w:t>
      </w:r>
      <w:r>
        <w:rPr>
          <w:color w:val="231F20"/>
          <w:spacing w:val="-5"/>
        </w:rPr>
        <w:t> </w:t>
      </w:r>
      <w:r>
        <w:rPr>
          <w:color w:val="231F20"/>
        </w:rPr>
        <w:t>el</w:t>
      </w:r>
      <w:r>
        <w:rPr>
          <w:color w:val="231F20"/>
          <w:spacing w:val="-5"/>
        </w:rPr>
        <w:t> </w:t>
      </w:r>
      <w:r>
        <w:rPr>
          <w:color w:val="231F20"/>
        </w:rPr>
        <w:t>departamento</w:t>
      </w:r>
      <w:r>
        <w:rPr>
          <w:color w:val="231F20"/>
          <w:spacing w:val="-5"/>
        </w:rPr>
        <w:t> </w:t>
      </w:r>
      <w:r>
        <w:rPr>
          <w:color w:val="231F20"/>
        </w:rPr>
        <w:t>de</w:t>
      </w:r>
      <w:r>
        <w:rPr>
          <w:color w:val="231F20"/>
          <w:spacing w:val="-5"/>
        </w:rPr>
        <w:t> </w:t>
      </w:r>
      <w:r>
        <w:rPr>
          <w:color w:val="231F20"/>
        </w:rPr>
        <w:t>Medio</w:t>
      </w:r>
      <w:r>
        <w:rPr>
          <w:color w:val="231F20"/>
          <w:spacing w:val="-5"/>
        </w:rPr>
        <w:t> </w:t>
      </w:r>
      <w:r>
        <w:rPr>
          <w:color w:val="231F20"/>
        </w:rPr>
        <w:t>Ambiente</w:t>
      </w:r>
      <w:r>
        <w:rPr>
          <w:color w:val="231F20"/>
          <w:spacing w:val="-5"/>
        </w:rPr>
        <w:t> </w:t>
      </w:r>
      <w:r>
        <w:rPr>
          <w:color w:val="231F20"/>
        </w:rPr>
        <w:t>de</w:t>
      </w:r>
      <w:r>
        <w:rPr>
          <w:color w:val="231F20"/>
          <w:spacing w:val="-4"/>
        </w:rPr>
        <w:t> </w:t>
      </w:r>
      <w:r>
        <w:rPr>
          <w:color w:val="231F20"/>
        </w:rPr>
        <w:t>la</w:t>
      </w:r>
      <w:r>
        <w:rPr>
          <w:color w:val="231F20"/>
          <w:spacing w:val="-4"/>
        </w:rPr>
        <w:t> </w:t>
      </w:r>
      <w:r>
        <w:rPr>
          <w:color w:val="231F20"/>
        </w:rPr>
        <w:t>FCM</w:t>
      </w:r>
      <w:r>
        <w:rPr>
          <w:color w:val="231F20"/>
          <w:spacing w:val="-4"/>
        </w:rPr>
        <w:t> </w:t>
      </w:r>
      <w:r>
        <w:rPr>
          <w:color w:val="231F20"/>
        </w:rPr>
        <w:t>participó</w:t>
      </w:r>
      <w:r>
        <w:rPr>
          <w:color w:val="231F20"/>
          <w:spacing w:val="-5"/>
        </w:rPr>
        <w:t> </w:t>
      </w:r>
      <w:r>
        <w:rPr>
          <w:color w:val="231F20"/>
        </w:rPr>
        <w:t>en</w:t>
      </w:r>
      <w:r>
        <w:rPr>
          <w:color w:val="231F20"/>
          <w:spacing w:val="-5"/>
        </w:rPr>
        <w:t> </w:t>
      </w:r>
      <w:r>
        <w:rPr>
          <w:color w:val="231F20"/>
        </w:rPr>
        <w:t>reuniones con colectivos y en jornadas y actos organizados por otras instituciones.</w:t>
      </w:r>
    </w:p>
    <w:p>
      <w:pPr>
        <w:pStyle w:val="BodyText"/>
        <w:spacing w:after="0" w:line="348" w:lineRule="auto"/>
        <w:jc w:val="both"/>
        <w:sectPr>
          <w:pgSz w:w="11910" w:h="16840"/>
          <w:pgMar w:header="850" w:footer="0" w:top="1440" w:bottom="280" w:left="1700" w:right="1700"/>
        </w:sectPr>
      </w:pPr>
    </w:p>
    <w:p>
      <w:pPr>
        <w:pStyle w:val="BodyText"/>
        <w:spacing w:before="143"/>
      </w:pPr>
      <w:r>
        <w:rPr/>
        <mc:AlternateContent>
          <mc:Choice Requires="wps">
            <w:drawing>
              <wp:anchor distT="0" distB="0" distL="0" distR="0" allowOverlap="1" layoutInCell="1" locked="0" behindDoc="0" simplePos="0" relativeHeight="15770624">
                <wp:simplePos x="0" y="0"/>
                <wp:positionH relativeFrom="page">
                  <wp:posOffset>6732003</wp:posOffset>
                </wp:positionH>
                <wp:positionV relativeFrom="page">
                  <wp:posOffset>8036991</wp:posOffset>
                </wp:positionV>
                <wp:extent cx="288290" cy="1933575"/>
                <wp:effectExtent l="0" t="0" r="0" b="0"/>
                <wp:wrapNone/>
                <wp:docPr id="140" name="Group 140"/>
                <wp:cNvGraphicFramePr>
                  <a:graphicFrameLocks/>
                </wp:cNvGraphicFramePr>
                <a:graphic>
                  <a:graphicData uri="http://schemas.microsoft.com/office/word/2010/wordprocessingGroup">
                    <wpg:wgp>
                      <wpg:cNvPr id="140" name="Group 140"/>
                      <wpg:cNvGrpSpPr/>
                      <wpg:grpSpPr>
                        <a:xfrm>
                          <a:off x="0" y="0"/>
                          <a:ext cx="288290" cy="1933575"/>
                          <a:chExt cx="288290" cy="1933575"/>
                        </a:xfrm>
                      </wpg:grpSpPr>
                      <pic:pic>
                        <pic:nvPicPr>
                          <pic:cNvPr id="141" name="Image 141"/>
                          <pic:cNvPicPr/>
                        </pic:nvPicPr>
                        <pic:blipFill>
                          <a:blip r:embed="rId12" cstate="print"/>
                          <a:stretch>
                            <a:fillRect/>
                          </a:stretch>
                        </pic:blipFill>
                        <pic:spPr>
                          <a:xfrm>
                            <a:off x="15265" y="1667624"/>
                            <a:ext cx="256311" cy="248704"/>
                          </a:xfrm>
                          <a:prstGeom prst="rect">
                            <a:avLst/>
                          </a:prstGeom>
                        </pic:spPr>
                      </pic:pic>
                      <wps:wsp>
                        <wps:cNvPr id="142" name="Graphic 14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0624" id="docshapegroup128" coordorigin="10602,12657" coordsize="454,3045">
                <v:shape style="position:absolute;left:10625;top:15282;width:404;height:392" type="#_x0000_t75" id="docshape129" stroked="false">
                  <v:imagedata r:id="rId12" o:title=""/>
                </v:shape>
                <v:shape style="position:absolute;left:10606;top:12661;width:444;height:3035" id="docshape130"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1136">
                <wp:simplePos x="0" y="0"/>
                <wp:positionH relativeFrom="page">
                  <wp:posOffset>6784499</wp:posOffset>
                </wp:positionH>
                <wp:positionV relativeFrom="page">
                  <wp:posOffset>923297</wp:posOffset>
                </wp:positionV>
                <wp:extent cx="231775" cy="940435"/>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71136" type="#_x0000_t202" id="docshape13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1648">
                <wp:simplePos x="0" y="0"/>
                <wp:positionH relativeFrom="page">
                  <wp:posOffset>6779069</wp:posOffset>
                </wp:positionH>
                <wp:positionV relativeFrom="page">
                  <wp:posOffset>8134029</wp:posOffset>
                </wp:positionV>
                <wp:extent cx="202565" cy="1460500"/>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71648" type="#_x0000_t202" id="docshape13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Heading2"/>
        <w:jc w:val="left"/>
        <w:rPr>
          <w:i/>
        </w:rPr>
      </w:pPr>
      <w:r>
        <w:rPr>
          <w:i/>
          <w:color w:val="231F20"/>
          <w:spacing w:val="-2"/>
        </w:rPr>
        <w:t>Charla</w:t>
      </w:r>
    </w:p>
    <w:p>
      <w:pPr>
        <w:pStyle w:val="BodyText"/>
        <w:spacing w:before="124"/>
        <w:ind w:left="284"/>
      </w:pPr>
      <w:r>
        <w:rPr>
          <w:color w:val="EE3124"/>
        </w:rPr>
        <w:t>Lanzarote…</w:t>
      </w:r>
      <w:r>
        <w:rPr>
          <w:color w:val="EE3124"/>
          <w:spacing w:val="1"/>
        </w:rPr>
        <w:t> </w:t>
      </w:r>
      <w:r>
        <w:rPr>
          <w:color w:val="EE3124"/>
          <w:spacing w:val="-2"/>
        </w:rPr>
        <w:t>biodiversa</w:t>
      </w:r>
    </w:p>
    <w:p>
      <w:pPr>
        <w:pStyle w:val="BodyText"/>
        <w:spacing w:line="348" w:lineRule="auto"/>
        <w:ind w:left="284" w:right="282"/>
        <w:jc w:val="both"/>
      </w:pPr>
      <w:r>
        <w:rPr>
          <w:color w:val="231F20"/>
        </w:rPr>
        <w:t>El</w:t>
      </w:r>
      <w:r>
        <w:rPr>
          <w:color w:val="231F20"/>
          <w:spacing w:val="-2"/>
        </w:rPr>
        <w:t> </w:t>
      </w:r>
      <w:r>
        <w:rPr>
          <w:color w:val="231F20"/>
        </w:rPr>
        <w:t>28</w:t>
      </w:r>
      <w:r>
        <w:rPr>
          <w:color w:val="231F20"/>
          <w:spacing w:val="-2"/>
        </w:rPr>
        <w:t> </w:t>
      </w:r>
      <w:r>
        <w:rPr>
          <w:color w:val="231F20"/>
        </w:rPr>
        <w:t>de</w:t>
      </w:r>
      <w:r>
        <w:rPr>
          <w:color w:val="231F20"/>
          <w:spacing w:val="-2"/>
        </w:rPr>
        <w:t> </w:t>
      </w:r>
      <w:r>
        <w:rPr>
          <w:color w:val="231F20"/>
        </w:rPr>
        <w:t>octubre,</w:t>
      </w:r>
      <w:r>
        <w:rPr>
          <w:color w:val="231F20"/>
          <w:spacing w:val="-2"/>
        </w:rPr>
        <w:t> </w:t>
      </w:r>
      <w:r>
        <w:rPr>
          <w:color w:val="231F20"/>
        </w:rPr>
        <w:t>Idoya</w:t>
      </w:r>
      <w:r>
        <w:rPr>
          <w:color w:val="231F20"/>
          <w:spacing w:val="-2"/>
        </w:rPr>
        <w:t> </w:t>
      </w:r>
      <w:r>
        <w:rPr>
          <w:color w:val="231F20"/>
        </w:rPr>
        <w:t>Cabrera,</w:t>
      </w:r>
      <w:r>
        <w:rPr>
          <w:color w:val="231F20"/>
          <w:spacing w:val="-2"/>
        </w:rPr>
        <w:t> </w:t>
      </w:r>
      <w:r>
        <w:rPr>
          <w:color w:val="231F20"/>
        </w:rPr>
        <w:t>integrante</w:t>
      </w:r>
      <w:r>
        <w:rPr>
          <w:color w:val="231F20"/>
          <w:spacing w:val="-2"/>
        </w:rPr>
        <w:t> </w:t>
      </w:r>
      <w:r>
        <w:rPr>
          <w:color w:val="231F20"/>
        </w:rPr>
        <w:t>del</w:t>
      </w:r>
      <w:r>
        <w:rPr>
          <w:color w:val="231F20"/>
          <w:spacing w:val="-2"/>
        </w:rPr>
        <w:t> </w:t>
      </w:r>
      <w:r>
        <w:rPr>
          <w:color w:val="231F20"/>
        </w:rPr>
        <w:t>departamento</w:t>
      </w:r>
      <w:r>
        <w:rPr>
          <w:color w:val="231F20"/>
          <w:spacing w:val="-2"/>
        </w:rPr>
        <w:t> </w:t>
      </w:r>
      <w:r>
        <w:rPr>
          <w:color w:val="231F20"/>
        </w:rPr>
        <w:t>de</w:t>
      </w:r>
      <w:r>
        <w:rPr>
          <w:color w:val="231F20"/>
          <w:spacing w:val="-2"/>
        </w:rPr>
        <w:t> </w:t>
      </w:r>
      <w:r>
        <w:rPr>
          <w:color w:val="231F20"/>
        </w:rPr>
        <w:t>Medio</w:t>
      </w:r>
      <w:r>
        <w:rPr>
          <w:color w:val="231F20"/>
          <w:spacing w:val="-2"/>
        </w:rPr>
        <w:t> </w:t>
      </w:r>
      <w:r>
        <w:rPr>
          <w:color w:val="231F20"/>
        </w:rPr>
        <w:t>Ambiente,</w:t>
      </w:r>
      <w:r>
        <w:rPr>
          <w:color w:val="231F20"/>
          <w:spacing w:val="-2"/>
        </w:rPr>
        <w:t> </w:t>
      </w:r>
      <w:r>
        <w:rPr>
          <w:color w:val="231F20"/>
        </w:rPr>
        <w:t>impartió la charla “Lanzarote… biodiversa”, en el marco de inauguración de la I Semana de Medio Ambiente, organizada por la Asociación de Vecinos Peña Aguda-San Antonio, de Güime.</w:t>
      </w:r>
    </w:p>
    <w:p>
      <w:pPr>
        <w:pStyle w:val="BodyText"/>
        <w:spacing w:after="0" w:line="348" w:lineRule="auto"/>
        <w:jc w:val="both"/>
        <w:sectPr>
          <w:pgSz w:w="11910" w:h="16840"/>
          <w:pgMar w:header="850" w:footer="0" w:top="1440" w:bottom="280" w:left="1700" w:right="1700"/>
        </w:sectPr>
      </w:pPr>
    </w:p>
    <w:p>
      <w:pPr>
        <w:pStyle w:val="BodyText"/>
        <w:spacing w:before="4"/>
        <w:rPr>
          <w:sz w:val="17"/>
        </w:rPr>
      </w:pPr>
      <w:r>
        <w:rPr>
          <w:sz w:val="17"/>
        </w:rPr>
        <w:drawing>
          <wp:anchor distT="0" distB="0" distL="0" distR="0" allowOverlap="1" layoutInCell="1" locked="0" behindDoc="0" simplePos="0" relativeHeight="15772160">
            <wp:simplePos x="0" y="0"/>
            <wp:positionH relativeFrom="page">
              <wp:posOffset>0</wp:posOffset>
            </wp:positionH>
            <wp:positionV relativeFrom="page">
              <wp:posOffset>0</wp:posOffset>
            </wp:positionV>
            <wp:extent cx="7560005" cy="10692003"/>
            <wp:effectExtent l="0" t="0" r="0" b="0"/>
            <wp:wrapNone/>
            <wp:docPr id="145" name="Image 145"/>
            <wp:cNvGraphicFramePr>
              <a:graphicFrameLocks/>
            </wp:cNvGraphicFramePr>
            <a:graphic>
              <a:graphicData uri="http://schemas.openxmlformats.org/drawingml/2006/picture">
                <pic:pic>
                  <pic:nvPicPr>
                    <pic:cNvPr id="145" name="Image 145"/>
                    <pic:cNvPicPr/>
                  </pic:nvPicPr>
                  <pic:blipFill>
                    <a:blip r:embed="rId23"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72672">
                <wp:simplePos x="0" y="0"/>
                <wp:positionH relativeFrom="page">
                  <wp:posOffset>2329089</wp:posOffset>
                </wp:positionH>
                <wp:positionV relativeFrom="page">
                  <wp:posOffset>977402</wp:posOffset>
                </wp:positionV>
                <wp:extent cx="2829560" cy="2109470"/>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2829560" cy="2109470"/>
                        </a:xfrm>
                        <a:prstGeom prst="rect">
                          <a:avLst/>
                        </a:prstGeom>
                        <a:solidFill>
                          <a:srgbClr val="EE3124"/>
                        </a:solidFill>
                        <a:ln w="50800">
                          <a:solidFill>
                            <a:srgbClr val="EE3124"/>
                          </a:solidFill>
                          <a:prstDash val="solid"/>
                        </a:ln>
                      </wps:spPr>
                      <wps:txbx>
                        <w:txbxContent>
                          <w:p>
                            <w:pPr>
                              <w:pStyle w:val="BodyText"/>
                              <w:spacing w:before="109"/>
                              <w:rPr>
                                <w:color w:val="000000"/>
                                <w:sz w:val="40"/>
                              </w:rPr>
                            </w:pPr>
                          </w:p>
                          <w:p>
                            <w:pPr>
                              <w:spacing w:line="340" w:lineRule="auto" w:before="0"/>
                              <w:ind w:left="54" w:right="52" w:firstLine="0"/>
                              <w:jc w:val="center"/>
                              <w:rPr>
                                <w:rFonts w:ascii="Arial Black"/>
                                <w:color w:val="000000"/>
                                <w:sz w:val="40"/>
                              </w:rPr>
                            </w:pPr>
                            <w:r>
                              <w:rPr>
                                <w:rFonts w:ascii="Arial Black"/>
                                <w:color w:val="FFFFFF"/>
                                <w:spacing w:val="-2"/>
                                <w:sz w:val="40"/>
                              </w:rPr>
                              <w:t>DEPARTAMENTO </w:t>
                            </w:r>
                            <w:r>
                              <w:rPr>
                                <w:rFonts w:ascii="Arial Black"/>
                                <w:color w:val="FFFFFF"/>
                                <w:sz w:val="40"/>
                              </w:rPr>
                              <w:t>DE ARCHIVO Y </w:t>
                            </w:r>
                            <w:r>
                              <w:rPr>
                                <w:rFonts w:ascii="Arial Black"/>
                                <w:color w:val="FFFFFF"/>
                                <w:spacing w:val="-2"/>
                                <w:sz w:val="40"/>
                              </w:rPr>
                              <w:t>BIBLIOTECA</w:t>
                            </w:r>
                          </w:p>
                        </w:txbxContent>
                      </wps:txbx>
                      <wps:bodyPr wrap="square" lIns="0" tIns="0" rIns="0" bIns="0" rtlCol="0">
                        <a:noAutofit/>
                      </wps:bodyPr>
                    </wps:wsp>
                  </a:graphicData>
                </a:graphic>
              </wp:anchor>
            </w:drawing>
          </mc:Choice>
          <mc:Fallback>
            <w:pict>
              <v:shape style="position:absolute;margin-left:183.392899pt;margin-top:76.960815pt;width:222.8pt;height:166.1pt;mso-position-horizontal-relative:page;mso-position-vertical-relative:page;z-index:15772672" type="#_x0000_t202" id="docshape133" filled="true" fillcolor="#ee3124" stroked="true" strokeweight="4pt" strokecolor="#ee3124">
                <v:textbox inset="0,0,0,0">
                  <w:txbxContent>
                    <w:p>
                      <w:pPr>
                        <w:pStyle w:val="BodyText"/>
                        <w:spacing w:before="109"/>
                        <w:rPr>
                          <w:color w:val="000000"/>
                          <w:sz w:val="40"/>
                        </w:rPr>
                      </w:pPr>
                    </w:p>
                    <w:p>
                      <w:pPr>
                        <w:spacing w:line="340" w:lineRule="auto" w:before="0"/>
                        <w:ind w:left="54" w:right="52" w:firstLine="0"/>
                        <w:jc w:val="center"/>
                        <w:rPr>
                          <w:rFonts w:ascii="Arial Black"/>
                          <w:color w:val="000000"/>
                          <w:sz w:val="40"/>
                        </w:rPr>
                      </w:pPr>
                      <w:r>
                        <w:rPr>
                          <w:rFonts w:ascii="Arial Black"/>
                          <w:color w:val="FFFFFF"/>
                          <w:spacing w:val="-2"/>
                          <w:sz w:val="40"/>
                        </w:rPr>
                        <w:t>DEPARTAMENTO </w:t>
                      </w:r>
                      <w:r>
                        <w:rPr>
                          <w:rFonts w:ascii="Arial Black"/>
                          <w:color w:val="FFFFFF"/>
                          <w:sz w:val="40"/>
                        </w:rPr>
                        <w:t>DE ARCHIVO Y </w:t>
                      </w:r>
                      <w:r>
                        <w:rPr>
                          <w:rFonts w:ascii="Arial Black"/>
                          <w:color w:val="FFFFFF"/>
                          <w:spacing w:val="-2"/>
                          <w:sz w:val="40"/>
                        </w:rPr>
                        <w:t>BIBLIOTECA</w:t>
                      </w:r>
                    </w:p>
                  </w:txbxContent>
                </v:textbox>
                <v:fill type="solid"/>
                <v:stroke dashstyle="solid"/>
                <w10:wrap type="none"/>
              </v:shape>
            </w:pict>
          </mc:Fallback>
        </mc:AlternateContent>
      </w:r>
    </w:p>
    <w:p>
      <w:pPr>
        <w:pStyle w:val="BodyText"/>
        <w:spacing w:after="0"/>
        <w:rPr>
          <w:sz w:val="17"/>
        </w:rPr>
        <w:sectPr>
          <w:headerReference w:type="default" r:id="rId22"/>
          <w:pgSz w:w="11910" w:h="16840"/>
          <w:pgMar w:header="0" w:footer="0" w:top="1520" w:bottom="280" w:left="1700" w:right="1700"/>
        </w:sectPr>
      </w:pPr>
    </w:p>
    <w:p>
      <w:pPr>
        <w:pStyle w:val="BodyText"/>
        <w:spacing w:before="142"/>
      </w:pPr>
      <w:r>
        <w:rPr/>
        <mc:AlternateContent>
          <mc:Choice Requires="wps">
            <w:drawing>
              <wp:anchor distT="0" distB="0" distL="0" distR="0" allowOverlap="1" layoutInCell="1" locked="0" behindDoc="0" simplePos="0" relativeHeight="15773184">
                <wp:simplePos x="0" y="0"/>
                <wp:positionH relativeFrom="page">
                  <wp:posOffset>6732003</wp:posOffset>
                </wp:positionH>
                <wp:positionV relativeFrom="page">
                  <wp:posOffset>8036991</wp:posOffset>
                </wp:positionV>
                <wp:extent cx="288290" cy="1933575"/>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288290" cy="1933575"/>
                          <a:chExt cx="288290" cy="1933575"/>
                        </a:xfrm>
                      </wpg:grpSpPr>
                      <pic:pic>
                        <pic:nvPicPr>
                          <pic:cNvPr id="153" name="Image 153"/>
                          <pic:cNvPicPr/>
                        </pic:nvPicPr>
                        <pic:blipFill>
                          <a:blip r:embed="rId7" cstate="print"/>
                          <a:stretch>
                            <a:fillRect/>
                          </a:stretch>
                        </pic:blipFill>
                        <pic:spPr>
                          <a:xfrm>
                            <a:off x="41155" y="1667624"/>
                            <a:ext cx="225243" cy="243468"/>
                          </a:xfrm>
                          <a:prstGeom prst="rect">
                            <a:avLst/>
                          </a:prstGeom>
                        </pic:spPr>
                      </pic:pic>
                      <wps:wsp>
                        <wps:cNvPr id="154" name="Graphic 154"/>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3184" id="docshapegroup139" coordorigin="10602,12657" coordsize="454,3045">
                <v:shape style="position:absolute;left:10666;top:15282;width:355;height:384" type="#_x0000_t75" id="docshape140" stroked="false">
                  <v:imagedata r:id="rId7" o:title=""/>
                </v:shape>
                <v:shape style="position:absolute;left:10606;top:12661;width:444;height:3035" id="docshape14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3696">
                <wp:simplePos x="0" y="0"/>
                <wp:positionH relativeFrom="page">
                  <wp:posOffset>6784499</wp:posOffset>
                </wp:positionH>
                <wp:positionV relativeFrom="page">
                  <wp:posOffset>923302</wp:posOffset>
                </wp:positionV>
                <wp:extent cx="231775" cy="940435"/>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73696" type="#_x0000_t202" id="docshape14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4208">
                <wp:simplePos x="0" y="0"/>
                <wp:positionH relativeFrom="page">
                  <wp:posOffset>6779069</wp:posOffset>
                </wp:positionH>
                <wp:positionV relativeFrom="page">
                  <wp:posOffset>8134033</wp:posOffset>
                </wp:positionV>
                <wp:extent cx="202565" cy="146050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74208" type="#_x0000_t202" id="docshape14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303" w:right="282"/>
        <w:jc w:val="both"/>
      </w:pPr>
      <w:r>
        <w:rPr>
          <w:color w:val="EE3124"/>
        </w:rPr>
        <w:t>La</w:t>
      </w:r>
      <w:r>
        <w:rPr>
          <w:color w:val="EE3124"/>
          <w:spacing w:val="-7"/>
        </w:rPr>
        <w:t> </w:t>
      </w:r>
      <w:r>
        <w:rPr>
          <w:color w:val="231F20"/>
        </w:rPr>
        <w:t>Biblioteca</w:t>
      </w:r>
      <w:r>
        <w:rPr>
          <w:color w:val="231F20"/>
          <w:spacing w:val="-7"/>
        </w:rPr>
        <w:t> </w:t>
      </w:r>
      <w:r>
        <w:rPr>
          <w:color w:val="231F20"/>
        </w:rPr>
        <w:t>y</w:t>
      </w:r>
      <w:r>
        <w:rPr>
          <w:color w:val="231F20"/>
          <w:spacing w:val="-7"/>
        </w:rPr>
        <w:t> </w:t>
      </w:r>
      <w:r>
        <w:rPr>
          <w:color w:val="231F20"/>
        </w:rPr>
        <w:t>Centro</w:t>
      </w:r>
      <w:r>
        <w:rPr>
          <w:color w:val="231F20"/>
          <w:spacing w:val="-7"/>
        </w:rPr>
        <w:t> </w:t>
      </w:r>
      <w:r>
        <w:rPr>
          <w:color w:val="231F20"/>
        </w:rPr>
        <w:t>de</w:t>
      </w:r>
      <w:r>
        <w:rPr>
          <w:color w:val="231F20"/>
          <w:spacing w:val="-7"/>
        </w:rPr>
        <w:t> </w:t>
      </w:r>
      <w:r>
        <w:rPr>
          <w:color w:val="231F20"/>
        </w:rPr>
        <w:t>Documentación</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Fundación</w:t>
      </w:r>
      <w:r>
        <w:rPr>
          <w:color w:val="231F20"/>
          <w:spacing w:val="-7"/>
        </w:rPr>
        <w:t> </w:t>
      </w:r>
      <w:r>
        <w:rPr>
          <w:color w:val="231F20"/>
        </w:rPr>
        <w:t>César</w:t>
      </w:r>
      <w:r>
        <w:rPr>
          <w:color w:val="231F20"/>
          <w:spacing w:val="-7"/>
        </w:rPr>
        <w:t> </w:t>
      </w:r>
      <w:r>
        <w:rPr>
          <w:color w:val="231F20"/>
        </w:rPr>
        <w:t>Manrique</w:t>
      </w:r>
      <w:r>
        <w:rPr>
          <w:color w:val="231F20"/>
          <w:spacing w:val="-7"/>
        </w:rPr>
        <w:t> </w:t>
      </w:r>
      <w:r>
        <w:rPr>
          <w:color w:val="231F20"/>
        </w:rPr>
        <w:t>tiene</w:t>
      </w:r>
      <w:r>
        <w:rPr>
          <w:color w:val="231F20"/>
          <w:spacing w:val="-7"/>
        </w:rPr>
        <w:t> </w:t>
      </w:r>
      <w:r>
        <w:rPr>
          <w:color w:val="231F20"/>
        </w:rPr>
        <w:t>como</w:t>
      </w:r>
      <w:r>
        <w:rPr>
          <w:color w:val="231F20"/>
          <w:spacing w:val="-7"/>
        </w:rPr>
        <w:t> </w:t>
      </w:r>
      <w:r>
        <w:rPr>
          <w:color w:val="231F20"/>
        </w:rPr>
        <w:t>mis-ión la de recopilar y conservar toda la información relacionada con la vida y obra de César Manrique. En base a este objetivo, en 1999 se inició la puesta en marcha de la Biblioteca Específica Manrique, comenzando en el año 2004 con la primera fase de referenciación y digitalización</w:t>
      </w:r>
      <w:r>
        <w:rPr>
          <w:color w:val="231F20"/>
          <w:spacing w:val="-12"/>
        </w:rPr>
        <w:t> </w:t>
      </w:r>
      <w:r>
        <w:rPr>
          <w:color w:val="231F20"/>
        </w:rPr>
        <w:t>del</w:t>
      </w:r>
      <w:r>
        <w:rPr>
          <w:color w:val="231F20"/>
          <w:spacing w:val="-12"/>
        </w:rPr>
        <w:t> </w:t>
      </w:r>
      <w:r>
        <w:rPr>
          <w:color w:val="231F20"/>
        </w:rPr>
        <w:t>archivo</w:t>
      </w:r>
      <w:r>
        <w:rPr>
          <w:color w:val="231F20"/>
          <w:spacing w:val="-12"/>
        </w:rPr>
        <w:t> </w:t>
      </w:r>
      <w:r>
        <w:rPr>
          <w:color w:val="231F20"/>
        </w:rPr>
        <w:t>personal</w:t>
      </w:r>
      <w:r>
        <w:rPr>
          <w:color w:val="231F20"/>
          <w:spacing w:val="-12"/>
        </w:rPr>
        <w:t> </w:t>
      </w:r>
      <w:r>
        <w:rPr>
          <w:color w:val="231F20"/>
        </w:rPr>
        <w:t>de</w:t>
      </w:r>
      <w:r>
        <w:rPr>
          <w:color w:val="231F20"/>
          <w:spacing w:val="-12"/>
        </w:rPr>
        <w:t> </w:t>
      </w:r>
      <w:r>
        <w:rPr>
          <w:color w:val="231F20"/>
        </w:rPr>
        <w:t>César</w:t>
      </w:r>
      <w:r>
        <w:rPr>
          <w:color w:val="231F20"/>
          <w:spacing w:val="-12"/>
        </w:rPr>
        <w:t> </w:t>
      </w:r>
      <w:r>
        <w:rPr>
          <w:color w:val="231F20"/>
        </w:rPr>
        <w:t>Manrique.</w:t>
      </w:r>
      <w:r>
        <w:rPr>
          <w:color w:val="231F20"/>
          <w:spacing w:val="-12"/>
        </w:rPr>
        <w:t> </w:t>
      </w:r>
      <w:r>
        <w:rPr>
          <w:color w:val="231F20"/>
        </w:rPr>
        <w:t>Se</w:t>
      </w:r>
      <w:r>
        <w:rPr>
          <w:color w:val="231F20"/>
          <w:spacing w:val="-12"/>
        </w:rPr>
        <w:t> </w:t>
      </w:r>
      <w:r>
        <w:rPr>
          <w:color w:val="231F20"/>
        </w:rPr>
        <w:t>pretende</w:t>
      </w:r>
      <w:r>
        <w:rPr>
          <w:color w:val="231F20"/>
          <w:spacing w:val="-12"/>
        </w:rPr>
        <w:t> </w:t>
      </w:r>
      <w:r>
        <w:rPr>
          <w:color w:val="231F20"/>
        </w:rPr>
        <w:t>así</w:t>
      </w:r>
      <w:r>
        <w:rPr>
          <w:color w:val="231F20"/>
          <w:spacing w:val="-12"/>
        </w:rPr>
        <w:t> </w:t>
      </w:r>
      <w:r>
        <w:rPr>
          <w:color w:val="231F20"/>
        </w:rPr>
        <w:t>garantizar</w:t>
      </w:r>
      <w:r>
        <w:rPr>
          <w:color w:val="231F20"/>
          <w:spacing w:val="-12"/>
        </w:rPr>
        <w:t> </w:t>
      </w:r>
      <w:r>
        <w:rPr>
          <w:color w:val="231F20"/>
        </w:rPr>
        <w:t>la</w:t>
      </w:r>
      <w:r>
        <w:rPr>
          <w:color w:val="231F20"/>
          <w:spacing w:val="-12"/>
        </w:rPr>
        <w:t> </w:t>
      </w:r>
      <w:r>
        <w:rPr>
          <w:color w:val="231F20"/>
        </w:rPr>
        <w:t>conser-vación</w:t>
      </w:r>
      <w:r>
        <w:rPr>
          <w:color w:val="231F20"/>
          <w:spacing w:val="-4"/>
        </w:rPr>
        <w:t> </w:t>
      </w:r>
      <w:r>
        <w:rPr>
          <w:color w:val="231F20"/>
        </w:rPr>
        <w:t>y</w:t>
      </w:r>
      <w:r>
        <w:rPr>
          <w:color w:val="231F20"/>
          <w:spacing w:val="-4"/>
        </w:rPr>
        <w:t> </w:t>
      </w:r>
      <w:r>
        <w:rPr>
          <w:color w:val="231F20"/>
        </w:rPr>
        <w:t>posibilitar</w:t>
      </w:r>
      <w:r>
        <w:rPr>
          <w:color w:val="231F20"/>
          <w:spacing w:val="-4"/>
        </w:rPr>
        <w:t> </w:t>
      </w:r>
      <w:r>
        <w:rPr>
          <w:color w:val="231F20"/>
        </w:rPr>
        <w:t>la</w:t>
      </w:r>
      <w:r>
        <w:rPr>
          <w:color w:val="231F20"/>
          <w:spacing w:val="-4"/>
        </w:rPr>
        <w:t> </w:t>
      </w:r>
      <w:r>
        <w:rPr>
          <w:color w:val="231F20"/>
        </w:rPr>
        <w:t>consulta</w:t>
      </w:r>
      <w:r>
        <w:rPr>
          <w:color w:val="231F20"/>
          <w:spacing w:val="-4"/>
        </w:rPr>
        <w:t> </w:t>
      </w:r>
      <w:r>
        <w:rPr>
          <w:color w:val="231F20"/>
        </w:rPr>
        <w:t>de</w:t>
      </w:r>
      <w:r>
        <w:rPr>
          <w:color w:val="231F20"/>
          <w:spacing w:val="-4"/>
        </w:rPr>
        <w:t> </w:t>
      </w:r>
      <w:r>
        <w:rPr>
          <w:color w:val="231F20"/>
        </w:rPr>
        <w:t>dicho</w:t>
      </w:r>
      <w:r>
        <w:rPr>
          <w:color w:val="231F20"/>
          <w:spacing w:val="-4"/>
        </w:rPr>
        <w:t> </w:t>
      </w:r>
      <w:r>
        <w:rPr>
          <w:color w:val="231F20"/>
        </w:rPr>
        <w:t>material.</w:t>
      </w:r>
      <w:r>
        <w:rPr>
          <w:color w:val="231F20"/>
          <w:spacing w:val="-4"/>
        </w:rPr>
        <w:t> </w:t>
      </w:r>
      <w:r>
        <w:rPr>
          <w:color w:val="231F20"/>
        </w:rPr>
        <w:t>La</w:t>
      </w:r>
      <w:r>
        <w:rPr>
          <w:color w:val="231F20"/>
          <w:spacing w:val="-4"/>
        </w:rPr>
        <w:t> </w:t>
      </w:r>
      <w:r>
        <w:rPr>
          <w:color w:val="231F20"/>
        </w:rPr>
        <w:t>Biblioteca</w:t>
      </w:r>
      <w:r>
        <w:rPr>
          <w:color w:val="231F20"/>
          <w:spacing w:val="-4"/>
        </w:rPr>
        <w:t> </w:t>
      </w:r>
      <w:r>
        <w:rPr>
          <w:color w:val="231F20"/>
        </w:rPr>
        <w:t>se</w:t>
      </w:r>
      <w:r>
        <w:rPr>
          <w:color w:val="231F20"/>
          <w:spacing w:val="-4"/>
        </w:rPr>
        <w:t> </w:t>
      </w:r>
      <w:r>
        <w:rPr>
          <w:color w:val="231F20"/>
        </w:rPr>
        <w:t>ha</w:t>
      </w:r>
      <w:r>
        <w:rPr>
          <w:color w:val="231F20"/>
          <w:spacing w:val="-4"/>
        </w:rPr>
        <w:t> </w:t>
      </w:r>
      <w:r>
        <w:rPr>
          <w:color w:val="231F20"/>
        </w:rPr>
        <w:t>especializado</w:t>
      </w:r>
      <w:r>
        <w:rPr>
          <w:color w:val="231F20"/>
          <w:spacing w:val="-4"/>
        </w:rPr>
        <w:t> </w:t>
      </w:r>
      <w:r>
        <w:rPr>
          <w:color w:val="231F20"/>
        </w:rPr>
        <w:t>además </w:t>
      </w:r>
      <w:r>
        <w:rPr>
          <w:color w:val="231F20"/>
          <w:spacing w:val="-2"/>
        </w:rPr>
        <w:t>en</w:t>
      </w:r>
      <w:r>
        <w:rPr>
          <w:color w:val="231F20"/>
          <w:spacing w:val="-3"/>
        </w:rPr>
        <w:t> </w:t>
      </w:r>
      <w:r>
        <w:rPr>
          <w:color w:val="231F20"/>
          <w:spacing w:val="-2"/>
        </w:rPr>
        <w:t>publicaciones</w:t>
      </w:r>
      <w:r>
        <w:rPr>
          <w:color w:val="231F20"/>
          <w:spacing w:val="-3"/>
        </w:rPr>
        <w:t> </w:t>
      </w:r>
      <w:r>
        <w:rPr>
          <w:color w:val="231F20"/>
          <w:spacing w:val="-2"/>
        </w:rPr>
        <w:t>sobre</w:t>
      </w:r>
      <w:r>
        <w:rPr>
          <w:color w:val="231F20"/>
          <w:spacing w:val="-3"/>
        </w:rPr>
        <w:t> </w:t>
      </w:r>
      <w:r>
        <w:rPr>
          <w:color w:val="231F20"/>
          <w:spacing w:val="-2"/>
        </w:rPr>
        <w:t>arte-naturaleza-arte</w:t>
      </w:r>
      <w:r>
        <w:rPr>
          <w:color w:val="231F20"/>
          <w:spacing w:val="-3"/>
        </w:rPr>
        <w:t> </w:t>
      </w:r>
      <w:r>
        <w:rPr>
          <w:color w:val="231F20"/>
          <w:spacing w:val="-2"/>
        </w:rPr>
        <w:t>público,</w:t>
      </w:r>
      <w:r>
        <w:rPr>
          <w:color w:val="231F20"/>
          <w:spacing w:val="-3"/>
        </w:rPr>
        <w:t> </w:t>
      </w:r>
      <w:r>
        <w:rPr>
          <w:color w:val="231F20"/>
          <w:spacing w:val="-2"/>
        </w:rPr>
        <w:t>arte</w:t>
      </w:r>
      <w:r>
        <w:rPr>
          <w:color w:val="231F20"/>
          <w:spacing w:val="-3"/>
        </w:rPr>
        <w:t> </w:t>
      </w:r>
      <w:r>
        <w:rPr>
          <w:color w:val="231F20"/>
          <w:spacing w:val="-2"/>
        </w:rPr>
        <w:t>contemporáneo,</w:t>
      </w:r>
      <w:r>
        <w:rPr>
          <w:color w:val="231F20"/>
          <w:spacing w:val="-3"/>
        </w:rPr>
        <w:t> </w:t>
      </w:r>
      <w:r>
        <w:rPr>
          <w:color w:val="231F20"/>
          <w:spacing w:val="-2"/>
        </w:rPr>
        <w:t>y</w:t>
      </w:r>
      <w:r>
        <w:rPr>
          <w:color w:val="231F20"/>
          <w:spacing w:val="-3"/>
        </w:rPr>
        <w:t> </w:t>
      </w:r>
      <w:r>
        <w:rPr>
          <w:color w:val="231F20"/>
          <w:spacing w:val="-2"/>
        </w:rPr>
        <w:t>territorio</w:t>
      </w:r>
      <w:r>
        <w:rPr>
          <w:color w:val="231F20"/>
          <w:spacing w:val="-3"/>
        </w:rPr>
        <w:t> </w:t>
      </w:r>
      <w:r>
        <w:rPr>
          <w:color w:val="231F20"/>
          <w:spacing w:val="-2"/>
        </w:rPr>
        <w:t>y</w:t>
      </w:r>
      <w:r>
        <w:rPr>
          <w:color w:val="231F20"/>
          <w:spacing w:val="-3"/>
        </w:rPr>
        <w:t> </w:t>
      </w:r>
      <w:r>
        <w:rPr>
          <w:color w:val="231F20"/>
          <w:spacing w:val="-2"/>
        </w:rPr>
        <w:t>medio </w:t>
      </w:r>
      <w:r>
        <w:rPr>
          <w:color w:val="231F20"/>
        </w:rPr>
        <w:t>ambiente (especialmente de Canarias).</w:t>
      </w:r>
    </w:p>
    <w:p>
      <w:pPr>
        <w:pStyle w:val="BodyText"/>
        <w:spacing w:before="0"/>
      </w:pPr>
    </w:p>
    <w:p>
      <w:pPr>
        <w:pStyle w:val="BodyText"/>
        <w:spacing w:before="217"/>
      </w:pPr>
    </w:p>
    <w:p>
      <w:pPr>
        <w:spacing w:before="1"/>
        <w:ind w:left="303" w:right="0" w:firstLine="0"/>
        <w:jc w:val="both"/>
        <w:rPr>
          <w:b/>
          <w:sz w:val="19"/>
        </w:rPr>
      </w:pPr>
      <w:r>
        <w:rPr>
          <w:b/>
          <w:color w:val="EE3124"/>
          <w:w w:val="135"/>
          <w:sz w:val="28"/>
        </w:rPr>
        <w:t>B</w:t>
      </w:r>
      <w:r>
        <w:rPr>
          <w:b/>
          <w:color w:val="EE3124"/>
          <w:w w:val="135"/>
          <w:sz w:val="19"/>
        </w:rPr>
        <w:t>iBlioteca</w:t>
      </w:r>
      <w:r>
        <w:rPr>
          <w:b/>
          <w:color w:val="EE3124"/>
          <w:spacing w:val="-10"/>
          <w:w w:val="135"/>
          <w:sz w:val="19"/>
        </w:rPr>
        <w:t> </w:t>
      </w:r>
      <w:r>
        <w:rPr>
          <w:b/>
          <w:color w:val="EE3124"/>
          <w:w w:val="135"/>
          <w:sz w:val="19"/>
        </w:rPr>
        <w:t>de</w:t>
      </w:r>
      <w:r>
        <w:rPr>
          <w:b/>
          <w:color w:val="EE3124"/>
          <w:spacing w:val="-9"/>
          <w:w w:val="135"/>
          <w:sz w:val="19"/>
        </w:rPr>
        <w:t> </w:t>
      </w:r>
      <w:r>
        <w:rPr>
          <w:b/>
          <w:color w:val="EE3124"/>
          <w:w w:val="135"/>
          <w:sz w:val="19"/>
        </w:rPr>
        <w:t>arte</w:t>
      </w:r>
      <w:r>
        <w:rPr>
          <w:b/>
          <w:color w:val="EE3124"/>
          <w:spacing w:val="-10"/>
          <w:w w:val="135"/>
          <w:sz w:val="19"/>
        </w:rPr>
        <w:t> </w:t>
      </w:r>
      <w:r>
        <w:rPr>
          <w:b/>
          <w:color w:val="EE3124"/>
          <w:spacing w:val="-2"/>
          <w:w w:val="135"/>
          <w:sz w:val="19"/>
        </w:rPr>
        <w:t>contemporáneo</w:t>
      </w:r>
    </w:p>
    <w:p>
      <w:pPr>
        <w:pStyle w:val="BodyText"/>
        <w:spacing w:before="0"/>
        <w:rPr>
          <w:b/>
          <w:sz w:val="19"/>
        </w:rPr>
      </w:pPr>
    </w:p>
    <w:p>
      <w:pPr>
        <w:pStyle w:val="BodyText"/>
        <w:spacing w:before="80"/>
        <w:rPr>
          <w:b/>
          <w:sz w:val="19"/>
        </w:rPr>
      </w:pPr>
    </w:p>
    <w:p>
      <w:pPr>
        <w:pStyle w:val="BodyText"/>
        <w:spacing w:line="348" w:lineRule="auto" w:before="0"/>
        <w:ind w:left="303" w:right="274"/>
        <w:jc w:val="both"/>
      </w:pPr>
      <w:r>
        <w:rPr>
          <w:color w:val="231F20"/>
        </w:rPr>
        <w:t>Esta sección recoge el material documental especializado en arte contemporáneo en sus distintas</w:t>
      </w:r>
      <w:r>
        <w:rPr>
          <w:color w:val="231F20"/>
          <w:spacing w:val="22"/>
        </w:rPr>
        <w:t> </w:t>
      </w:r>
      <w:r>
        <w:rPr>
          <w:color w:val="231F20"/>
        </w:rPr>
        <w:t>disciplinas:</w:t>
      </w:r>
      <w:r>
        <w:rPr>
          <w:color w:val="231F20"/>
          <w:spacing w:val="22"/>
        </w:rPr>
        <w:t> </w:t>
      </w:r>
      <w:r>
        <w:rPr>
          <w:color w:val="231F20"/>
        </w:rPr>
        <w:t>pintura,</w:t>
      </w:r>
      <w:r>
        <w:rPr>
          <w:color w:val="231F20"/>
          <w:spacing w:val="22"/>
        </w:rPr>
        <w:t> </w:t>
      </w:r>
      <w:r>
        <w:rPr>
          <w:color w:val="231F20"/>
        </w:rPr>
        <w:t>escultura,</w:t>
      </w:r>
      <w:r>
        <w:rPr>
          <w:color w:val="231F20"/>
          <w:spacing w:val="22"/>
        </w:rPr>
        <w:t> </w:t>
      </w:r>
      <w:r>
        <w:rPr>
          <w:color w:val="231F20"/>
        </w:rPr>
        <w:t>arquitectura,</w:t>
      </w:r>
      <w:r>
        <w:rPr>
          <w:color w:val="231F20"/>
          <w:spacing w:val="22"/>
        </w:rPr>
        <w:t> </w:t>
      </w:r>
      <w:r>
        <w:rPr>
          <w:color w:val="231F20"/>
        </w:rPr>
        <w:t>fotografía.</w:t>
      </w:r>
      <w:r>
        <w:rPr>
          <w:rFonts w:ascii="Times New Roman" w:hAnsi="Times New Roman"/>
          <w:color w:val="231F20"/>
          <w:spacing w:val="69"/>
        </w:rPr>
        <w:t>  </w:t>
      </w:r>
      <w:r>
        <w:rPr>
          <w:color w:val="231F20"/>
        </w:rPr>
        <w:t>Continúa</w:t>
      </w:r>
      <w:r>
        <w:rPr>
          <w:color w:val="231F20"/>
          <w:spacing w:val="22"/>
        </w:rPr>
        <w:t> </w:t>
      </w:r>
      <w:r>
        <w:rPr>
          <w:color w:val="231F20"/>
        </w:rPr>
        <w:t>el</w:t>
      </w:r>
      <w:r>
        <w:rPr>
          <w:color w:val="231F20"/>
          <w:spacing w:val="22"/>
        </w:rPr>
        <w:t> </w:t>
      </w:r>
      <w:r>
        <w:rPr>
          <w:color w:val="231F20"/>
        </w:rPr>
        <w:t>proceso</w:t>
      </w:r>
      <w:r>
        <w:rPr>
          <w:color w:val="231F20"/>
          <w:spacing w:val="23"/>
        </w:rPr>
        <w:t> </w:t>
      </w:r>
      <w:r>
        <w:rPr>
          <w:color w:val="231F20"/>
          <w:spacing w:val="-5"/>
        </w:rPr>
        <w:t>de</w:t>
      </w:r>
    </w:p>
    <w:p>
      <w:pPr>
        <w:pStyle w:val="BodyText"/>
        <w:spacing w:line="348" w:lineRule="auto" w:before="1"/>
        <w:ind w:left="303" w:right="282"/>
        <w:jc w:val="both"/>
      </w:pPr>
      <w:r>
        <w:rPr>
          <w:color w:val="231F20"/>
        </w:rPr>
        <w:t>catalogación exhaustiva de los fondos con el Sistema de Gestión Bibliotecaria Liber-Marc. El</w:t>
      </w:r>
      <w:r>
        <w:rPr>
          <w:color w:val="231F20"/>
          <w:spacing w:val="-5"/>
        </w:rPr>
        <w:t> </w:t>
      </w:r>
      <w:r>
        <w:rPr>
          <w:color w:val="231F20"/>
        </w:rPr>
        <w:t>número</w:t>
      </w:r>
      <w:r>
        <w:rPr>
          <w:color w:val="231F20"/>
          <w:spacing w:val="-5"/>
        </w:rPr>
        <w:t> </w:t>
      </w:r>
      <w:r>
        <w:rPr>
          <w:color w:val="231F20"/>
        </w:rPr>
        <w:t>de</w:t>
      </w:r>
      <w:r>
        <w:rPr>
          <w:color w:val="231F20"/>
          <w:spacing w:val="-5"/>
        </w:rPr>
        <w:t> </w:t>
      </w:r>
      <w:r>
        <w:rPr>
          <w:color w:val="231F20"/>
        </w:rPr>
        <w:t>ejemplares</w:t>
      </w:r>
      <w:r>
        <w:rPr>
          <w:color w:val="231F20"/>
          <w:spacing w:val="-5"/>
        </w:rPr>
        <w:t> </w:t>
      </w:r>
      <w:r>
        <w:rPr>
          <w:color w:val="231F20"/>
        </w:rPr>
        <w:t>catalogados</w:t>
      </w:r>
      <w:r>
        <w:rPr>
          <w:color w:val="231F20"/>
          <w:spacing w:val="-5"/>
        </w:rPr>
        <w:t> </w:t>
      </w:r>
      <w:r>
        <w:rPr>
          <w:color w:val="231F20"/>
        </w:rPr>
        <w:t>y</w:t>
      </w:r>
      <w:r>
        <w:rPr>
          <w:color w:val="231F20"/>
          <w:spacing w:val="-5"/>
        </w:rPr>
        <w:t> </w:t>
      </w:r>
      <w:r>
        <w:rPr>
          <w:color w:val="231F20"/>
        </w:rPr>
        <w:t>en</w:t>
      </w:r>
      <w:r>
        <w:rPr>
          <w:color w:val="231F20"/>
          <w:spacing w:val="-5"/>
        </w:rPr>
        <w:t> </w:t>
      </w:r>
      <w:r>
        <w:rPr>
          <w:color w:val="231F20"/>
        </w:rPr>
        <w:t>condiciones</w:t>
      </w:r>
      <w:r>
        <w:rPr>
          <w:color w:val="231F20"/>
          <w:spacing w:val="-5"/>
        </w:rPr>
        <w:t> </w:t>
      </w:r>
      <w:r>
        <w:rPr>
          <w:color w:val="231F20"/>
        </w:rPr>
        <w:t>para</w:t>
      </w:r>
      <w:r>
        <w:rPr>
          <w:color w:val="231F20"/>
          <w:spacing w:val="-5"/>
        </w:rPr>
        <w:t> </w:t>
      </w:r>
      <w:r>
        <w:rPr>
          <w:color w:val="231F20"/>
        </w:rPr>
        <w:t>su</w:t>
      </w:r>
      <w:r>
        <w:rPr>
          <w:color w:val="231F20"/>
          <w:spacing w:val="-5"/>
        </w:rPr>
        <w:t> </w:t>
      </w:r>
      <w:r>
        <w:rPr>
          <w:color w:val="231F20"/>
        </w:rPr>
        <w:t>consulta</w:t>
      </w:r>
      <w:r>
        <w:rPr>
          <w:color w:val="231F20"/>
          <w:spacing w:val="-5"/>
        </w:rPr>
        <w:t> </w:t>
      </w:r>
      <w:r>
        <w:rPr>
          <w:color w:val="231F20"/>
        </w:rPr>
        <w:t>hasta</w:t>
      </w:r>
      <w:r>
        <w:rPr>
          <w:color w:val="231F20"/>
          <w:spacing w:val="-5"/>
        </w:rPr>
        <w:t> </w:t>
      </w:r>
      <w:r>
        <w:rPr>
          <w:color w:val="231F20"/>
        </w:rPr>
        <w:t>el</w:t>
      </w:r>
      <w:r>
        <w:rPr>
          <w:color w:val="231F20"/>
          <w:spacing w:val="-5"/>
        </w:rPr>
        <w:t> </w:t>
      </w:r>
      <w:r>
        <w:rPr>
          <w:color w:val="231F20"/>
        </w:rPr>
        <w:t>momento asciende</w:t>
      </w:r>
      <w:r>
        <w:rPr>
          <w:color w:val="231F20"/>
          <w:spacing w:val="-2"/>
        </w:rPr>
        <w:t> </w:t>
      </w:r>
      <w:r>
        <w:rPr>
          <w:color w:val="231F20"/>
        </w:rPr>
        <w:t>a</w:t>
      </w:r>
      <w:r>
        <w:rPr>
          <w:color w:val="231F20"/>
          <w:spacing w:val="-2"/>
        </w:rPr>
        <w:t> </w:t>
      </w:r>
      <w:r>
        <w:rPr>
          <w:color w:val="231F20"/>
        </w:rPr>
        <w:t>2.434</w:t>
      </w:r>
      <w:r>
        <w:rPr>
          <w:color w:val="231F20"/>
          <w:spacing w:val="-2"/>
        </w:rPr>
        <w:t> </w:t>
      </w:r>
      <w:r>
        <w:rPr>
          <w:color w:val="231F20"/>
        </w:rPr>
        <w:t>ejemplares.</w:t>
      </w:r>
      <w:r>
        <w:rPr>
          <w:color w:val="231F20"/>
          <w:spacing w:val="-2"/>
        </w:rPr>
        <w:t> </w:t>
      </w:r>
      <w:r>
        <w:rPr>
          <w:color w:val="231F20"/>
        </w:rPr>
        <w:t>La</w:t>
      </w:r>
      <w:r>
        <w:rPr>
          <w:color w:val="231F20"/>
          <w:spacing w:val="-2"/>
        </w:rPr>
        <w:t> </w:t>
      </w:r>
      <w:r>
        <w:rPr>
          <w:color w:val="231F20"/>
        </w:rPr>
        <w:t>base</w:t>
      </w:r>
      <w:r>
        <w:rPr>
          <w:color w:val="231F20"/>
          <w:spacing w:val="-2"/>
        </w:rPr>
        <w:t> </w:t>
      </w:r>
      <w:r>
        <w:rPr>
          <w:color w:val="231F20"/>
        </w:rPr>
        <w:t>de</w:t>
      </w:r>
      <w:r>
        <w:rPr>
          <w:color w:val="231F20"/>
          <w:spacing w:val="-2"/>
        </w:rPr>
        <w:t> </w:t>
      </w:r>
      <w:r>
        <w:rPr>
          <w:color w:val="231F20"/>
        </w:rPr>
        <w:t>datos</w:t>
      </w:r>
      <w:r>
        <w:rPr>
          <w:color w:val="231F20"/>
          <w:spacing w:val="-2"/>
        </w:rPr>
        <w:t> </w:t>
      </w:r>
      <w:r>
        <w:rPr>
          <w:color w:val="231F20"/>
        </w:rPr>
        <w:t>de</w:t>
      </w:r>
      <w:r>
        <w:rPr>
          <w:color w:val="231F20"/>
          <w:spacing w:val="-2"/>
        </w:rPr>
        <w:t> </w:t>
      </w:r>
      <w:r>
        <w:rPr>
          <w:color w:val="231F20"/>
        </w:rPr>
        <w:t>Autoridades</w:t>
      </w:r>
      <w:r>
        <w:rPr>
          <w:color w:val="231F20"/>
          <w:spacing w:val="-2"/>
        </w:rPr>
        <w:t> </w:t>
      </w:r>
      <w:r>
        <w:rPr>
          <w:color w:val="231F20"/>
        </w:rPr>
        <w:t>cuenta</w:t>
      </w:r>
      <w:r>
        <w:rPr>
          <w:color w:val="231F20"/>
          <w:spacing w:val="-2"/>
        </w:rPr>
        <w:t> </w:t>
      </w:r>
      <w:r>
        <w:rPr>
          <w:color w:val="231F20"/>
        </w:rPr>
        <w:t>con</w:t>
      </w:r>
      <w:r>
        <w:rPr>
          <w:color w:val="231F20"/>
          <w:spacing w:val="-2"/>
        </w:rPr>
        <w:t> </w:t>
      </w:r>
      <w:r>
        <w:rPr>
          <w:color w:val="231F20"/>
        </w:rPr>
        <w:t>3.300</w:t>
      </w:r>
      <w:r>
        <w:rPr>
          <w:color w:val="231F20"/>
          <w:spacing w:val="-2"/>
        </w:rPr>
        <w:t> </w:t>
      </w:r>
      <w:r>
        <w:rPr>
          <w:color w:val="231F20"/>
        </w:rPr>
        <w:t>entradas de artistas.</w:t>
      </w:r>
    </w:p>
    <w:p>
      <w:pPr>
        <w:pStyle w:val="BodyText"/>
        <w:spacing w:before="128"/>
      </w:pPr>
    </w:p>
    <w:p>
      <w:pPr>
        <w:pStyle w:val="Heading2"/>
        <w:ind w:left="303"/>
        <w:rPr>
          <w:i/>
        </w:rPr>
      </w:pPr>
      <w:r>
        <w:rPr>
          <w:i/>
          <w:color w:val="231F20"/>
        </w:rPr>
        <w:t>Programa de intercambio de </w:t>
      </w:r>
      <w:r>
        <w:rPr>
          <w:i/>
          <w:color w:val="231F20"/>
          <w:spacing w:val="-2"/>
        </w:rPr>
        <w:t>publicaciones</w:t>
      </w:r>
    </w:p>
    <w:p>
      <w:pPr>
        <w:pStyle w:val="BodyText"/>
        <w:spacing w:before="249"/>
        <w:rPr>
          <w:b/>
          <w:i/>
        </w:rPr>
      </w:pPr>
    </w:p>
    <w:p>
      <w:pPr>
        <w:pStyle w:val="BodyText"/>
        <w:spacing w:line="348" w:lineRule="auto" w:before="0"/>
        <w:ind w:left="303" w:right="282"/>
        <w:jc w:val="both"/>
      </w:pPr>
      <w:r>
        <w:rPr>
          <w:color w:val="231F20"/>
        </w:rPr>
        <w:t>El fondo documental de esta sección especializada en arte contemporáneo se nutre prin-cipalmente con la entrada de ejemplares a través del programa de intercambio de publica-ciones</w:t>
      </w:r>
      <w:r>
        <w:rPr>
          <w:color w:val="231F20"/>
          <w:spacing w:val="-3"/>
        </w:rPr>
        <w:t> </w:t>
      </w:r>
      <w:r>
        <w:rPr>
          <w:color w:val="231F20"/>
        </w:rPr>
        <w:t>con</w:t>
      </w:r>
      <w:r>
        <w:rPr>
          <w:color w:val="231F20"/>
          <w:spacing w:val="-3"/>
        </w:rPr>
        <w:t> </w:t>
      </w:r>
      <w:r>
        <w:rPr>
          <w:color w:val="231F20"/>
        </w:rPr>
        <w:t>otros</w:t>
      </w:r>
      <w:r>
        <w:rPr>
          <w:color w:val="231F20"/>
          <w:spacing w:val="-3"/>
        </w:rPr>
        <w:t> </w:t>
      </w:r>
      <w:r>
        <w:rPr>
          <w:color w:val="231F20"/>
        </w:rPr>
        <w:t>centros</w:t>
      </w:r>
      <w:r>
        <w:rPr>
          <w:color w:val="231F20"/>
          <w:spacing w:val="-3"/>
        </w:rPr>
        <w:t> </w:t>
      </w:r>
      <w:r>
        <w:rPr>
          <w:color w:val="231F20"/>
        </w:rPr>
        <w:t>e</w:t>
      </w:r>
      <w:r>
        <w:rPr>
          <w:color w:val="231F20"/>
          <w:spacing w:val="-3"/>
        </w:rPr>
        <w:t> </w:t>
      </w:r>
      <w:r>
        <w:rPr>
          <w:color w:val="231F20"/>
        </w:rPr>
        <w:t>instituciones.</w:t>
      </w:r>
      <w:r>
        <w:rPr>
          <w:color w:val="231F20"/>
          <w:spacing w:val="-3"/>
        </w:rPr>
        <w:t> </w:t>
      </w:r>
      <w:r>
        <w:rPr>
          <w:color w:val="231F20"/>
        </w:rPr>
        <w:t>Iniciado</w:t>
      </w:r>
      <w:r>
        <w:rPr>
          <w:color w:val="231F20"/>
          <w:spacing w:val="-3"/>
        </w:rPr>
        <w:t> </w:t>
      </w:r>
      <w:r>
        <w:rPr>
          <w:color w:val="231F20"/>
        </w:rPr>
        <w:t>en</w:t>
      </w:r>
      <w:r>
        <w:rPr>
          <w:color w:val="231F20"/>
          <w:spacing w:val="-3"/>
        </w:rPr>
        <w:t> </w:t>
      </w:r>
      <w:r>
        <w:rPr>
          <w:color w:val="231F20"/>
        </w:rPr>
        <w:t>1996,</w:t>
      </w:r>
      <w:r>
        <w:rPr>
          <w:color w:val="231F20"/>
          <w:spacing w:val="-3"/>
        </w:rPr>
        <w:t> </w:t>
      </w:r>
      <w:r>
        <w:rPr>
          <w:color w:val="231F20"/>
        </w:rPr>
        <w:t>se</w:t>
      </w:r>
      <w:r>
        <w:rPr>
          <w:color w:val="231F20"/>
          <w:spacing w:val="-3"/>
        </w:rPr>
        <w:t> </w:t>
      </w:r>
      <w:r>
        <w:rPr>
          <w:color w:val="231F20"/>
        </w:rPr>
        <w:t>ha</w:t>
      </w:r>
      <w:r>
        <w:rPr>
          <w:color w:val="231F20"/>
          <w:spacing w:val="-3"/>
        </w:rPr>
        <w:t> </w:t>
      </w:r>
      <w:r>
        <w:rPr>
          <w:color w:val="231F20"/>
        </w:rPr>
        <w:t>ido</w:t>
      </w:r>
      <w:r>
        <w:rPr>
          <w:color w:val="231F20"/>
          <w:spacing w:val="-3"/>
        </w:rPr>
        <w:t> </w:t>
      </w:r>
      <w:r>
        <w:rPr>
          <w:color w:val="231F20"/>
        </w:rPr>
        <w:t>ampliando</w:t>
      </w:r>
      <w:r>
        <w:rPr>
          <w:color w:val="231F20"/>
          <w:spacing w:val="-3"/>
        </w:rPr>
        <w:t> </w:t>
      </w:r>
      <w:r>
        <w:rPr>
          <w:color w:val="231F20"/>
        </w:rPr>
        <w:t>en</w:t>
      </w:r>
      <w:r>
        <w:rPr>
          <w:color w:val="231F20"/>
          <w:spacing w:val="-3"/>
        </w:rPr>
        <w:t> </w:t>
      </w:r>
      <w:r>
        <w:rPr>
          <w:color w:val="231F20"/>
        </w:rPr>
        <w:t>los</w:t>
      </w:r>
      <w:r>
        <w:rPr>
          <w:color w:val="231F20"/>
          <w:spacing w:val="-3"/>
        </w:rPr>
        <w:t> </w:t>
      </w:r>
      <w:r>
        <w:rPr>
          <w:color w:val="231F20"/>
        </w:rPr>
        <w:t>años sucesivos. Durante el año 2008, han entrado en la biblioteca de la FCM 237 nuevos ejem-plares a través del programa de canje de publicaciones. Hasta el momento existe acuerdo de intercambio con los siguientes centros e instituciones:</w:t>
      </w:r>
    </w:p>
    <w:p>
      <w:pPr>
        <w:pStyle w:val="BodyText"/>
        <w:spacing w:before="128"/>
      </w:pPr>
    </w:p>
    <w:p>
      <w:pPr>
        <w:pStyle w:val="ListParagraph"/>
        <w:numPr>
          <w:ilvl w:val="0"/>
          <w:numId w:val="1"/>
        </w:numPr>
        <w:tabs>
          <w:tab w:pos="869" w:val="left" w:leader="none"/>
        </w:tabs>
        <w:spacing w:line="240" w:lineRule="auto" w:before="0" w:after="0"/>
        <w:ind w:left="869" w:right="0" w:hanging="283"/>
        <w:jc w:val="left"/>
        <w:rPr>
          <w:sz w:val="24"/>
        </w:rPr>
      </w:pPr>
      <w:r>
        <w:rPr>
          <w:color w:val="231F20"/>
          <w:sz w:val="24"/>
        </w:rPr>
        <w:t>Amárica </w:t>
      </w:r>
      <w:r>
        <w:rPr>
          <w:color w:val="231F20"/>
          <w:spacing w:val="-2"/>
          <w:sz w:val="24"/>
        </w:rPr>
        <w:t>(Álava)</w:t>
      </w:r>
    </w:p>
    <w:p>
      <w:pPr>
        <w:pStyle w:val="ListParagraph"/>
        <w:numPr>
          <w:ilvl w:val="0"/>
          <w:numId w:val="1"/>
        </w:numPr>
        <w:tabs>
          <w:tab w:pos="869" w:val="left" w:leader="none"/>
        </w:tabs>
        <w:spacing w:line="240" w:lineRule="auto" w:before="125" w:after="0"/>
        <w:ind w:left="869" w:right="0" w:hanging="283"/>
        <w:jc w:val="left"/>
        <w:rPr>
          <w:sz w:val="24"/>
        </w:rPr>
      </w:pPr>
      <w:r>
        <w:rPr>
          <w:color w:val="231F20"/>
          <w:sz w:val="24"/>
        </w:rPr>
        <w:t>Arteleku </w:t>
      </w:r>
      <w:r>
        <w:rPr>
          <w:color w:val="231F20"/>
          <w:spacing w:val="-2"/>
          <w:sz w:val="24"/>
        </w:rPr>
        <w:t>(Guipúzcoa)</w:t>
      </w:r>
    </w:p>
    <w:p>
      <w:pPr>
        <w:pStyle w:val="ListParagraph"/>
        <w:numPr>
          <w:ilvl w:val="0"/>
          <w:numId w:val="1"/>
        </w:numPr>
        <w:tabs>
          <w:tab w:pos="869" w:val="left" w:leader="none"/>
        </w:tabs>
        <w:spacing w:line="240" w:lineRule="auto" w:before="125" w:after="0"/>
        <w:ind w:left="869" w:right="0" w:hanging="283"/>
        <w:jc w:val="left"/>
        <w:rPr>
          <w:sz w:val="24"/>
        </w:rPr>
      </w:pPr>
      <w:r>
        <w:rPr>
          <w:color w:val="231F20"/>
          <w:sz w:val="24"/>
        </w:rPr>
        <w:t>Artium Centro Museo Vasco de Arte Contemporáneo </w:t>
      </w:r>
      <w:r>
        <w:rPr>
          <w:color w:val="231F20"/>
          <w:spacing w:val="-2"/>
          <w:sz w:val="24"/>
        </w:rPr>
        <w:t>(Vitoria)</w:t>
      </w:r>
    </w:p>
    <w:p>
      <w:pPr>
        <w:pStyle w:val="ListParagraph"/>
        <w:numPr>
          <w:ilvl w:val="0"/>
          <w:numId w:val="1"/>
        </w:numPr>
        <w:tabs>
          <w:tab w:pos="869" w:val="left" w:leader="none"/>
        </w:tabs>
        <w:spacing w:line="240" w:lineRule="auto" w:before="124" w:after="0"/>
        <w:ind w:left="869" w:right="0" w:hanging="283"/>
        <w:jc w:val="left"/>
        <w:rPr>
          <w:sz w:val="24"/>
        </w:rPr>
      </w:pPr>
      <w:r>
        <w:rPr>
          <w:color w:val="231F20"/>
          <w:sz w:val="24"/>
        </w:rPr>
        <w:t>Ayuntamiento de la Coruña, Área de Cultura y </w:t>
      </w:r>
      <w:r>
        <w:rPr>
          <w:color w:val="231F20"/>
          <w:spacing w:val="-2"/>
          <w:sz w:val="24"/>
        </w:rPr>
        <w:t>Educación</w:t>
      </w:r>
    </w:p>
    <w:p>
      <w:pPr>
        <w:pStyle w:val="ListParagraph"/>
        <w:numPr>
          <w:ilvl w:val="0"/>
          <w:numId w:val="1"/>
        </w:numPr>
        <w:tabs>
          <w:tab w:pos="869" w:val="left" w:leader="none"/>
        </w:tabs>
        <w:spacing w:line="240" w:lineRule="auto" w:before="125" w:after="0"/>
        <w:ind w:left="869" w:right="0" w:hanging="283"/>
        <w:jc w:val="left"/>
        <w:rPr>
          <w:sz w:val="24"/>
        </w:rPr>
      </w:pPr>
      <w:r>
        <w:rPr>
          <w:color w:val="231F20"/>
          <w:sz w:val="24"/>
        </w:rPr>
        <w:t>Ayuntamiento de </w:t>
      </w:r>
      <w:r>
        <w:rPr>
          <w:color w:val="231F20"/>
          <w:spacing w:val="-2"/>
          <w:sz w:val="24"/>
        </w:rPr>
        <w:t>Pamplona</w:t>
      </w:r>
    </w:p>
    <w:p>
      <w:pPr>
        <w:pStyle w:val="ListParagraph"/>
        <w:numPr>
          <w:ilvl w:val="0"/>
          <w:numId w:val="1"/>
        </w:numPr>
        <w:tabs>
          <w:tab w:pos="869" w:val="left" w:leader="none"/>
        </w:tabs>
        <w:spacing w:line="240" w:lineRule="auto" w:before="124" w:after="0"/>
        <w:ind w:left="869" w:right="0" w:hanging="283"/>
        <w:jc w:val="left"/>
        <w:rPr>
          <w:sz w:val="24"/>
        </w:rPr>
      </w:pPr>
      <w:r>
        <w:rPr>
          <w:color w:val="231F20"/>
          <w:sz w:val="24"/>
        </w:rPr>
        <w:t>Ayuntamiento de Vitoria-</w:t>
      </w:r>
      <w:r>
        <w:rPr>
          <w:color w:val="231F20"/>
          <w:spacing w:val="-2"/>
          <w:sz w:val="24"/>
        </w:rPr>
        <w:t>Gasteiz</w:t>
      </w:r>
    </w:p>
    <w:p>
      <w:pPr>
        <w:pStyle w:val="ListParagraph"/>
        <w:numPr>
          <w:ilvl w:val="0"/>
          <w:numId w:val="1"/>
        </w:numPr>
        <w:tabs>
          <w:tab w:pos="869" w:val="left" w:leader="none"/>
        </w:tabs>
        <w:spacing w:line="240" w:lineRule="auto" w:before="125" w:after="0"/>
        <w:ind w:left="869" w:right="0" w:hanging="283"/>
        <w:jc w:val="left"/>
        <w:rPr>
          <w:sz w:val="24"/>
        </w:rPr>
      </w:pPr>
      <w:r>
        <w:rPr>
          <w:color w:val="231F20"/>
          <w:sz w:val="24"/>
        </w:rPr>
        <w:t>Ayuntamiento de </w:t>
      </w:r>
      <w:r>
        <w:rPr>
          <w:color w:val="231F20"/>
          <w:spacing w:val="-2"/>
          <w:sz w:val="24"/>
        </w:rPr>
        <w:t>Zaragoza</w:t>
      </w:r>
    </w:p>
    <w:p>
      <w:pPr>
        <w:pStyle w:val="ListParagraph"/>
        <w:spacing w:after="0" w:line="240" w:lineRule="auto"/>
        <w:jc w:val="left"/>
        <w:rPr>
          <w:sz w:val="24"/>
        </w:rPr>
        <w:sectPr>
          <w:headerReference w:type="default" r:id="rId24"/>
          <w:pgSz w:w="11910" w:h="16840"/>
          <w:pgMar w:header="850" w:footer="0" w:top="1440" w:bottom="280" w:left="1700" w:right="1700"/>
          <w:pgNumType w:start="74"/>
        </w:sectPr>
      </w:pPr>
    </w:p>
    <w:p>
      <w:pPr>
        <w:pStyle w:val="BodyText"/>
        <w:spacing w:before="142"/>
      </w:pPr>
      <w:r>
        <w:rPr/>
        <mc:AlternateContent>
          <mc:Choice Requires="wps">
            <w:drawing>
              <wp:anchor distT="0" distB="0" distL="0" distR="0" allowOverlap="1" layoutInCell="1" locked="0" behindDoc="0" simplePos="0" relativeHeight="15774720">
                <wp:simplePos x="0" y="0"/>
                <wp:positionH relativeFrom="page">
                  <wp:posOffset>6732003</wp:posOffset>
                </wp:positionH>
                <wp:positionV relativeFrom="page">
                  <wp:posOffset>8037004</wp:posOffset>
                </wp:positionV>
                <wp:extent cx="288290" cy="1933575"/>
                <wp:effectExtent l="0" t="0" r="0" b="0"/>
                <wp:wrapNone/>
                <wp:docPr id="157" name="Group 157"/>
                <wp:cNvGraphicFramePr>
                  <a:graphicFrameLocks/>
                </wp:cNvGraphicFramePr>
                <a:graphic>
                  <a:graphicData uri="http://schemas.microsoft.com/office/word/2010/wordprocessingGroup">
                    <wpg:wgp>
                      <wpg:cNvPr id="157" name="Group 157"/>
                      <wpg:cNvGrpSpPr/>
                      <wpg:grpSpPr>
                        <a:xfrm>
                          <a:off x="0" y="0"/>
                          <a:ext cx="288290" cy="1933575"/>
                          <a:chExt cx="288290" cy="1933575"/>
                        </a:xfrm>
                      </wpg:grpSpPr>
                      <pic:pic>
                        <pic:nvPicPr>
                          <pic:cNvPr id="158" name="Image 158"/>
                          <pic:cNvPicPr/>
                        </pic:nvPicPr>
                        <pic:blipFill>
                          <a:blip r:embed="rId7" cstate="print"/>
                          <a:stretch>
                            <a:fillRect/>
                          </a:stretch>
                        </pic:blipFill>
                        <pic:spPr>
                          <a:xfrm>
                            <a:off x="41155" y="1667611"/>
                            <a:ext cx="225243" cy="243468"/>
                          </a:xfrm>
                          <a:prstGeom prst="rect">
                            <a:avLst/>
                          </a:prstGeom>
                        </pic:spPr>
                      </pic:pic>
                      <wps:wsp>
                        <wps:cNvPr id="159" name="Graphic 15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4720" id="docshapegroup144" coordorigin="10602,12657" coordsize="454,3045">
                <v:shape style="position:absolute;left:10666;top:15282;width:355;height:384" type="#_x0000_t75" id="docshape145" stroked="false">
                  <v:imagedata r:id="rId7" o:title=""/>
                </v:shape>
                <v:shape style="position:absolute;left:10606;top:12661;width:444;height:3035" id="docshape14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5232">
                <wp:simplePos x="0" y="0"/>
                <wp:positionH relativeFrom="page">
                  <wp:posOffset>6784499</wp:posOffset>
                </wp:positionH>
                <wp:positionV relativeFrom="page">
                  <wp:posOffset>923304</wp:posOffset>
                </wp:positionV>
                <wp:extent cx="231775" cy="940435"/>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5232" type="#_x0000_t202" id="docshape14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5744">
                <wp:simplePos x="0" y="0"/>
                <wp:positionH relativeFrom="page">
                  <wp:posOffset>6779069</wp:posOffset>
                </wp:positionH>
                <wp:positionV relativeFrom="page">
                  <wp:posOffset>8134036</wp:posOffset>
                </wp:positionV>
                <wp:extent cx="202565" cy="1460500"/>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5744" type="#_x0000_t202" id="docshape14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ListParagraph"/>
        <w:numPr>
          <w:ilvl w:val="0"/>
          <w:numId w:val="1"/>
        </w:numPr>
        <w:tabs>
          <w:tab w:pos="851" w:val="left" w:leader="none"/>
        </w:tabs>
        <w:spacing w:line="240" w:lineRule="auto" w:before="0" w:after="0"/>
        <w:ind w:left="851" w:right="0" w:hanging="284"/>
        <w:jc w:val="left"/>
        <w:rPr>
          <w:sz w:val="24"/>
        </w:rPr>
      </w:pPr>
      <w:r>
        <w:rPr>
          <w:color w:val="231F20"/>
          <w:sz w:val="24"/>
        </w:rPr>
        <w:t>Bancaja </w:t>
      </w:r>
      <w:r>
        <w:rPr>
          <w:color w:val="231F20"/>
          <w:spacing w:val="-2"/>
          <w:sz w:val="24"/>
        </w:rPr>
        <w:t>(Valencia)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Biblioteca Pública del Ayuntamiento de Puerto del Rosario </w:t>
      </w:r>
      <w:r>
        <w:rPr>
          <w:color w:val="231F20"/>
          <w:spacing w:val="-2"/>
          <w:sz w:val="24"/>
        </w:rPr>
        <w:t>(Fuerteventura)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Caja Madrid Obra Social y Cultural </w:t>
      </w:r>
      <w:r>
        <w:rPr>
          <w:color w:val="231F20"/>
          <w:spacing w:val="-2"/>
          <w:sz w:val="24"/>
        </w:rPr>
        <w:t>(Madrid)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CajAstur Obra Cultural </w:t>
      </w:r>
      <w:r>
        <w:rPr>
          <w:color w:val="231F20"/>
          <w:spacing w:val="-2"/>
          <w:sz w:val="24"/>
        </w:rPr>
        <w:t>(Oviedo)</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Casa de Cultura Sala La Granja </w:t>
      </w:r>
      <w:r>
        <w:rPr>
          <w:color w:val="231F20"/>
          <w:spacing w:val="-2"/>
          <w:sz w:val="24"/>
        </w:rPr>
        <w:t>(Tenerife)</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Casa de la Cultura Salvador de Madariaga (La </w:t>
      </w:r>
      <w:r>
        <w:rPr>
          <w:color w:val="231F20"/>
          <w:spacing w:val="-2"/>
          <w:sz w:val="24"/>
        </w:rPr>
        <w:t>Coruña)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Casal Solleric (Palma de </w:t>
      </w:r>
      <w:r>
        <w:rPr>
          <w:color w:val="231F20"/>
          <w:spacing w:val="-2"/>
          <w:sz w:val="24"/>
        </w:rPr>
        <w:t>Mallorca)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Centre d’Art Santa Mónica </w:t>
      </w:r>
      <w:r>
        <w:rPr>
          <w:color w:val="231F20"/>
          <w:spacing w:val="-2"/>
          <w:sz w:val="24"/>
        </w:rPr>
        <w:t>(Barcelona)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Centro Andaluz de Arte Contemporáneo </w:t>
      </w:r>
      <w:r>
        <w:rPr>
          <w:color w:val="231F20"/>
          <w:spacing w:val="-2"/>
          <w:sz w:val="24"/>
        </w:rPr>
        <w:t>(Sevilla)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Centro Atlántico de Arte Moderno (Las Palmas de Gran </w:t>
      </w:r>
      <w:r>
        <w:rPr>
          <w:color w:val="231F20"/>
          <w:spacing w:val="-2"/>
          <w:sz w:val="24"/>
        </w:rPr>
        <w:t>Canaria)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Centro Cultural Palacio Revillagigedo </w:t>
      </w:r>
      <w:r>
        <w:rPr>
          <w:color w:val="231F20"/>
          <w:spacing w:val="-2"/>
          <w:sz w:val="24"/>
        </w:rPr>
        <w:t>(Gijón)</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Centro de Arte La Regenta (Las Palmas de Gran </w:t>
      </w:r>
      <w:r>
        <w:rPr>
          <w:color w:val="231F20"/>
          <w:spacing w:val="-2"/>
          <w:sz w:val="24"/>
        </w:rPr>
        <w:t>Canaria)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Centro de Arte Moderno Ciudad de </w:t>
      </w:r>
      <w:r>
        <w:rPr>
          <w:color w:val="231F20"/>
          <w:spacing w:val="-2"/>
          <w:sz w:val="24"/>
        </w:rPr>
        <w:t>Oviedo</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Centro de Documentación de Arte Contemporáneo </w:t>
      </w:r>
      <w:r>
        <w:rPr>
          <w:color w:val="231F20"/>
          <w:spacing w:val="-2"/>
          <w:sz w:val="24"/>
        </w:rPr>
        <w:t>(Murcia)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Centro de Documentación de Arte Contemporáneo de la Universidad de </w:t>
      </w:r>
      <w:r>
        <w:rPr>
          <w:color w:val="231F20"/>
          <w:spacing w:val="-2"/>
          <w:sz w:val="24"/>
        </w:rPr>
        <w:t>Valencia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Centro de Información y Documentación, CINDOC</w:t>
      </w:r>
      <w:r>
        <w:rPr>
          <w:color w:val="231F20"/>
          <w:spacing w:val="1"/>
          <w:sz w:val="24"/>
        </w:rPr>
        <w:t> </w:t>
      </w:r>
      <w:r>
        <w:rPr>
          <w:color w:val="231F20"/>
          <w:spacing w:val="-2"/>
          <w:sz w:val="24"/>
        </w:rPr>
        <w:t>(Madrid)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Centro Fotográfico Isla de Tenerife (Santa Cruz de </w:t>
      </w:r>
      <w:r>
        <w:rPr>
          <w:color w:val="231F20"/>
          <w:spacing w:val="-2"/>
          <w:sz w:val="24"/>
        </w:rPr>
        <w:t>Tenerife)</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Centro Galego de Arte Contemporáneo (La </w:t>
      </w:r>
      <w:r>
        <w:rPr>
          <w:color w:val="231F20"/>
          <w:spacing w:val="-2"/>
          <w:sz w:val="24"/>
        </w:rPr>
        <w:t>Coruña)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Centro Nacional de Educación Ambiental, CENEAM </w:t>
      </w:r>
      <w:r>
        <w:rPr>
          <w:color w:val="231F20"/>
          <w:spacing w:val="-2"/>
          <w:sz w:val="24"/>
        </w:rPr>
        <w:t>(Segovia)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Comunidad de Madrid. Sala Plaza de España </w:t>
      </w:r>
      <w:r>
        <w:rPr>
          <w:color w:val="231F20"/>
          <w:spacing w:val="-2"/>
          <w:sz w:val="24"/>
        </w:rPr>
        <w:t>(Madrid)</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Diputación Provincial de </w:t>
      </w:r>
      <w:r>
        <w:rPr>
          <w:color w:val="231F20"/>
          <w:spacing w:val="-4"/>
          <w:sz w:val="24"/>
        </w:rPr>
        <w:t>Jaén</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Diputación Provincial de </w:t>
      </w:r>
      <w:r>
        <w:rPr>
          <w:color w:val="231F20"/>
          <w:spacing w:val="-2"/>
          <w:sz w:val="24"/>
        </w:rPr>
        <w:t>Salamanca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Dirección General de Medio Ambiente </w:t>
      </w:r>
      <w:r>
        <w:rPr>
          <w:color w:val="231F20"/>
          <w:spacing w:val="-2"/>
          <w:sz w:val="24"/>
        </w:rPr>
        <w:t>(Murcia)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Espai d’art Contemporani de </w:t>
      </w:r>
      <w:r>
        <w:rPr>
          <w:color w:val="231F20"/>
          <w:spacing w:val="-2"/>
          <w:sz w:val="24"/>
        </w:rPr>
        <w:t>Castellón</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Espai VolArt, Fundació Vilá Casas </w:t>
      </w:r>
      <w:r>
        <w:rPr>
          <w:color w:val="231F20"/>
          <w:spacing w:val="-2"/>
          <w:sz w:val="24"/>
        </w:rPr>
        <w:t>(Barcelona)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Excmo. Cabildo Insular de El </w:t>
      </w:r>
      <w:r>
        <w:rPr>
          <w:color w:val="231F20"/>
          <w:spacing w:val="-2"/>
          <w:sz w:val="24"/>
        </w:rPr>
        <w:t>Hierro</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Excmo. Cabildo Insular de </w:t>
      </w:r>
      <w:r>
        <w:rPr>
          <w:color w:val="231F20"/>
          <w:spacing w:val="-2"/>
          <w:sz w:val="24"/>
        </w:rPr>
        <w:t>Fuerteventura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Excmo. Cabildo Insular de La </w:t>
      </w:r>
      <w:r>
        <w:rPr>
          <w:color w:val="231F20"/>
          <w:spacing w:val="-2"/>
          <w:sz w:val="24"/>
        </w:rPr>
        <w:t>Palma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Fundació Antoni Tàpies </w:t>
      </w:r>
      <w:r>
        <w:rPr>
          <w:color w:val="231F20"/>
          <w:spacing w:val="-2"/>
          <w:sz w:val="24"/>
        </w:rPr>
        <w:t>(Barcelona)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 Barceló (Palma de </w:t>
      </w:r>
      <w:r>
        <w:rPr>
          <w:color w:val="231F20"/>
          <w:spacing w:val="-2"/>
          <w:sz w:val="24"/>
        </w:rPr>
        <w:t>Mallorca)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 Joan Miró </w:t>
      </w:r>
      <w:r>
        <w:rPr>
          <w:color w:val="231F20"/>
          <w:spacing w:val="-2"/>
          <w:sz w:val="24"/>
        </w:rPr>
        <w:t>(Barcelona)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Fundació La Caixa </w:t>
      </w:r>
      <w:r>
        <w:rPr>
          <w:color w:val="231F20"/>
          <w:spacing w:val="-2"/>
          <w:sz w:val="24"/>
        </w:rPr>
        <w:t>(Barcelona)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 Pilar i Joan Miró (Palma de </w:t>
      </w:r>
      <w:r>
        <w:rPr>
          <w:color w:val="231F20"/>
          <w:spacing w:val="-2"/>
          <w:sz w:val="24"/>
        </w:rPr>
        <w:t>Mallorca)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Fundación AENA </w:t>
      </w:r>
      <w:r>
        <w:rPr>
          <w:color w:val="231F20"/>
          <w:spacing w:val="-2"/>
          <w:sz w:val="24"/>
        </w:rPr>
        <w:t>(Madrid)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Fundación Antonio Pérez </w:t>
      </w:r>
      <w:r>
        <w:rPr>
          <w:color w:val="231F20"/>
          <w:spacing w:val="-2"/>
          <w:sz w:val="24"/>
        </w:rPr>
        <w:t>(Cuenca)</w:t>
      </w:r>
    </w:p>
    <w:p>
      <w:pPr>
        <w:pStyle w:val="ListParagraph"/>
        <w:spacing w:after="0" w:line="240" w:lineRule="auto"/>
        <w:jc w:val="left"/>
        <w:rPr>
          <w:sz w:val="24"/>
        </w:rPr>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76256">
                <wp:simplePos x="0" y="0"/>
                <wp:positionH relativeFrom="page">
                  <wp:posOffset>6732003</wp:posOffset>
                </wp:positionH>
                <wp:positionV relativeFrom="page">
                  <wp:posOffset>8036991</wp:posOffset>
                </wp:positionV>
                <wp:extent cx="288290" cy="1933575"/>
                <wp:effectExtent l="0" t="0" r="0" b="0"/>
                <wp:wrapNone/>
                <wp:docPr id="162" name="Group 162"/>
                <wp:cNvGraphicFramePr>
                  <a:graphicFrameLocks/>
                </wp:cNvGraphicFramePr>
                <a:graphic>
                  <a:graphicData uri="http://schemas.microsoft.com/office/word/2010/wordprocessingGroup">
                    <wpg:wgp>
                      <wpg:cNvPr id="162" name="Group 162"/>
                      <wpg:cNvGrpSpPr/>
                      <wpg:grpSpPr>
                        <a:xfrm>
                          <a:off x="0" y="0"/>
                          <a:ext cx="288290" cy="1933575"/>
                          <a:chExt cx="288290" cy="1933575"/>
                        </a:xfrm>
                      </wpg:grpSpPr>
                      <pic:pic>
                        <pic:nvPicPr>
                          <pic:cNvPr id="163" name="Image 163"/>
                          <pic:cNvPicPr/>
                        </pic:nvPicPr>
                        <pic:blipFill>
                          <a:blip r:embed="rId7" cstate="print"/>
                          <a:stretch>
                            <a:fillRect/>
                          </a:stretch>
                        </pic:blipFill>
                        <pic:spPr>
                          <a:xfrm>
                            <a:off x="41155" y="1667624"/>
                            <a:ext cx="225243" cy="243468"/>
                          </a:xfrm>
                          <a:prstGeom prst="rect">
                            <a:avLst/>
                          </a:prstGeom>
                        </pic:spPr>
                      </pic:pic>
                      <wps:wsp>
                        <wps:cNvPr id="164" name="Graphic 16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6256" id="docshapegroup149" coordorigin="10602,12657" coordsize="454,3045">
                <v:shape style="position:absolute;left:10666;top:15282;width:355;height:384" type="#_x0000_t75" id="docshape150" stroked="false">
                  <v:imagedata r:id="rId7" o:title=""/>
                </v:shape>
                <v:shape style="position:absolute;left:10606;top:12661;width:444;height:3035" id="docshape15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6768">
                <wp:simplePos x="0" y="0"/>
                <wp:positionH relativeFrom="page">
                  <wp:posOffset>6784499</wp:posOffset>
                </wp:positionH>
                <wp:positionV relativeFrom="page">
                  <wp:posOffset>923301</wp:posOffset>
                </wp:positionV>
                <wp:extent cx="231775" cy="940435"/>
                <wp:effectExtent l="0" t="0" r="0" b="0"/>
                <wp:wrapNone/>
                <wp:docPr id="165" name="Textbox 165"/>
                <wp:cNvGraphicFramePr>
                  <a:graphicFrameLocks/>
                </wp:cNvGraphicFramePr>
                <a:graphic>
                  <a:graphicData uri="http://schemas.microsoft.com/office/word/2010/wordprocessingShape">
                    <wps:wsp>
                      <wps:cNvPr id="165" name="Textbox 16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76768" type="#_x0000_t202" id="docshape15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7280">
                <wp:simplePos x="0" y="0"/>
                <wp:positionH relativeFrom="page">
                  <wp:posOffset>6779069</wp:posOffset>
                </wp:positionH>
                <wp:positionV relativeFrom="page">
                  <wp:posOffset>8134032</wp:posOffset>
                </wp:positionV>
                <wp:extent cx="202565" cy="146050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77280" type="#_x0000_t202" id="docshape15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ListParagraph"/>
        <w:numPr>
          <w:ilvl w:val="0"/>
          <w:numId w:val="1"/>
        </w:numPr>
        <w:tabs>
          <w:tab w:pos="851" w:val="left" w:leader="none"/>
        </w:tabs>
        <w:spacing w:line="240" w:lineRule="auto" w:before="0" w:after="0"/>
        <w:ind w:left="851" w:right="0" w:hanging="284"/>
        <w:jc w:val="left"/>
        <w:rPr>
          <w:sz w:val="24"/>
        </w:rPr>
      </w:pPr>
      <w:r>
        <w:rPr>
          <w:color w:val="231F20"/>
          <w:sz w:val="24"/>
        </w:rPr>
        <w:t>Fundación Banco Santander Central Hispano </w:t>
      </w:r>
      <w:r>
        <w:rPr>
          <w:color w:val="231F20"/>
          <w:spacing w:val="-2"/>
          <w:sz w:val="24"/>
        </w:rPr>
        <w:t>(Madrid)</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Fundación Caja de Ahorros del Mediterráneo </w:t>
      </w:r>
      <w:r>
        <w:rPr>
          <w:color w:val="231F20"/>
          <w:spacing w:val="-2"/>
          <w:sz w:val="24"/>
        </w:rPr>
        <w:t>(Valencia)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Fundación Cultural MAPFRE VIDA </w:t>
      </w:r>
      <w:r>
        <w:rPr>
          <w:color w:val="231F20"/>
          <w:spacing w:val="-2"/>
          <w:sz w:val="24"/>
        </w:rPr>
        <w:t>(Madrid)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Fundación Juan March </w:t>
      </w:r>
      <w:r>
        <w:rPr>
          <w:color w:val="231F20"/>
          <w:spacing w:val="-2"/>
          <w:sz w:val="24"/>
        </w:rPr>
        <w:t>(Madrid)</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Fundación Luis Seoane (La </w:t>
      </w:r>
      <w:r>
        <w:rPr>
          <w:color w:val="231F20"/>
          <w:spacing w:val="-2"/>
          <w:sz w:val="24"/>
        </w:rPr>
        <w:t>Coruña)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Fundación Marcelino Botín </w:t>
      </w:r>
      <w:r>
        <w:rPr>
          <w:color w:val="231F20"/>
          <w:spacing w:val="-2"/>
          <w:sz w:val="24"/>
        </w:rPr>
        <w:t>(Santander)</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Fundación Museo del Grabado Español Contemporáneo </w:t>
      </w:r>
      <w:r>
        <w:rPr>
          <w:color w:val="231F20"/>
          <w:spacing w:val="-2"/>
          <w:sz w:val="24"/>
        </w:rPr>
        <w:t>(Marbella)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Fundación Telefónica </w:t>
      </w:r>
      <w:r>
        <w:rPr>
          <w:color w:val="231F20"/>
          <w:spacing w:val="-2"/>
          <w:sz w:val="24"/>
        </w:rPr>
        <w:t>(Madrid)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Gabinete Literario (Las Palmas de Gran </w:t>
      </w:r>
      <w:r>
        <w:rPr>
          <w:color w:val="231F20"/>
          <w:spacing w:val="-2"/>
          <w:sz w:val="24"/>
        </w:rPr>
        <w:t>Canaria)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Galería Antonio Machón </w:t>
      </w:r>
      <w:r>
        <w:rPr>
          <w:color w:val="231F20"/>
          <w:spacing w:val="-2"/>
          <w:sz w:val="24"/>
        </w:rPr>
        <w:t>(Madrid)</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Galería Estiarte </w:t>
      </w:r>
      <w:r>
        <w:rPr>
          <w:color w:val="231F20"/>
          <w:spacing w:val="-2"/>
          <w:sz w:val="24"/>
        </w:rPr>
        <w:t>(Madrid)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Galería Leandro Navarro </w:t>
      </w:r>
      <w:r>
        <w:rPr>
          <w:color w:val="231F20"/>
          <w:spacing w:val="-2"/>
          <w:sz w:val="24"/>
        </w:rPr>
        <w:t>(Madrid)</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Galería Leyendecker (Santa Cruz de </w:t>
      </w:r>
      <w:r>
        <w:rPr>
          <w:color w:val="231F20"/>
          <w:spacing w:val="-2"/>
          <w:sz w:val="24"/>
        </w:rPr>
        <w:t>Tenerife)</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Galería Magda Lázaro </w:t>
      </w:r>
      <w:r>
        <w:rPr>
          <w:color w:val="231F20"/>
          <w:spacing w:val="-2"/>
          <w:sz w:val="24"/>
        </w:rPr>
        <w:t>(Tenerife)</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Gobierno de Canarias. Servicio de Publicaciones (Las Palmas de Gran </w:t>
      </w:r>
      <w:r>
        <w:rPr>
          <w:color w:val="231F20"/>
          <w:spacing w:val="-2"/>
          <w:sz w:val="24"/>
        </w:rPr>
        <w:t>Canaria)</w:t>
      </w:r>
    </w:p>
    <w:p>
      <w:pPr>
        <w:pStyle w:val="ListParagraph"/>
        <w:numPr>
          <w:ilvl w:val="0"/>
          <w:numId w:val="1"/>
        </w:numPr>
        <w:tabs>
          <w:tab w:pos="567" w:val="left" w:leader="none"/>
          <w:tab w:pos="851" w:val="left" w:leader="none"/>
        </w:tabs>
        <w:spacing w:line="348" w:lineRule="auto" w:before="125" w:after="0"/>
        <w:ind w:left="567" w:right="288" w:hanging="1"/>
        <w:jc w:val="left"/>
        <w:rPr>
          <w:sz w:val="24"/>
        </w:rPr>
      </w:pPr>
      <w:r>
        <w:rPr>
          <w:color w:val="231F20"/>
          <w:spacing w:val="-2"/>
          <w:sz w:val="24"/>
        </w:rPr>
        <w:t>Hirshhorn</w:t>
      </w:r>
      <w:r>
        <w:rPr>
          <w:color w:val="231F20"/>
          <w:spacing w:val="-6"/>
          <w:sz w:val="24"/>
        </w:rPr>
        <w:t> </w:t>
      </w:r>
      <w:r>
        <w:rPr>
          <w:color w:val="231F20"/>
          <w:spacing w:val="-2"/>
          <w:sz w:val="24"/>
        </w:rPr>
        <w:t>Museum</w:t>
      </w:r>
      <w:r>
        <w:rPr>
          <w:color w:val="231F20"/>
          <w:spacing w:val="-4"/>
          <w:sz w:val="24"/>
        </w:rPr>
        <w:t> </w:t>
      </w:r>
      <w:r>
        <w:rPr>
          <w:color w:val="231F20"/>
          <w:spacing w:val="-2"/>
          <w:sz w:val="24"/>
        </w:rPr>
        <w:t>and</w:t>
      </w:r>
      <w:r>
        <w:rPr>
          <w:color w:val="231F20"/>
          <w:spacing w:val="-4"/>
          <w:sz w:val="24"/>
        </w:rPr>
        <w:t> </w:t>
      </w:r>
      <w:r>
        <w:rPr>
          <w:color w:val="231F20"/>
          <w:spacing w:val="-2"/>
          <w:sz w:val="24"/>
        </w:rPr>
        <w:t>Sculpture</w:t>
      </w:r>
      <w:r>
        <w:rPr>
          <w:color w:val="231F20"/>
          <w:spacing w:val="-4"/>
          <w:sz w:val="24"/>
        </w:rPr>
        <w:t> </w:t>
      </w:r>
      <w:r>
        <w:rPr>
          <w:color w:val="231F20"/>
          <w:spacing w:val="-2"/>
          <w:sz w:val="24"/>
        </w:rPr>
        <w:t>Garden.</w:t>
      </w:r>
      <w:r>
        <w:rPr>
          <w:color w:val="231F20"/>
          <w:spacing w:val="-4"/>
          <w:sz w:val="24"/>
        </w:rPr>
        <w:t> </w:t>
      </w:r>
      <w:r>
        <w:rPr>
          <w:color w:val="231F20"/>
          <w:spacing w:val="-2"/>
          <w:sz w:val="24"/>
        </w:rPr>
        <w:t>The</w:t>
      </w:r>
      <w:r>
        <w:rPr>
          <w:color w:val="231F20"/>
          <w:spacing w:val="-4"/>
          <w:sz w:val="24"/>
        </w:rPr>
        <w:t> </w:t>
      </w:r>
      <w:r>
        <w:rPr>
          <w:color w:val="231F20"/>
          <w:spacing w:val="-2"/>
          <w:sz w:val="24"/>
        </w:rPr>
        <w:t>Smithsonian’s</w:t>
      </w:r>
      <w:r>
        <w:rPr>
          <w:color w:val="231F20"/>
          <w:spacing w:val="-4"/>
          <w:sz w:val="24"/>
        </w:rPr>
        <w:t> </w:t>
      </w:r>
      <w:r>
        <w:rPr>
          <w:color w:val="231F20"/>
          <w:spacing w:val="-2"/>
          <w:sz w:val="24"/>
        </w:rPr>
        <w:t>Museum</w:t>
      </w:r>
      <w:r>
        <w:rPr>
          <w:color w:val="231F20"/>
          <w:spacing w:val="-4"/>
          <w:sz w:val="24"/>
        </w:rPr>
        <w:t> </w:t>
      </w:r>
      <w:r>
        <w:rPr>
          <w:color w:val="231F20"/>
          <w:spacing w:val="-2"/>
          <w:sz w:val="24"/>
        </w:rPr>
        <w:t>of</w:t>
      </w:r>
      <w:r>
        <w:rPr>
          <w:color w:val="231F20"/>
          <w:spacing w:val="-4"/>
          <w:sz w:val="24"/>
        </w:rPr>
        <w:t> </w:t>
      </w:r>
      <w:r>
        <w:rPr>
          <w:color w:val="231F20"/>
          <w:spacing w:val="-2"/>
          <w:sz w:val="24"/>
        </w:rPr>
        <w:t>Modern</w:t>
      </w:r>
      <w:r>
        <w:rPr>
          <w:color w:val="231F20"/>
          <w:spacing w:val="-4"/>
          <w:sz w:val="24"/>
        </w:rPr>
        <w:t> </w:t>
      </w:r>
      <w:r>
        <w:rPr>
          <w:color w:val="231F20"/>
          <w:spacing w:val="-2"/>
          <w:sz w:val="24"/>
        </w:rPr>
        <w:t>and </w:t>
      </w:r>
      <w:r>
        <w:rPr>
          <w:color w:val="231F20"/>
          <w:sz w:val="24"/>
        </w:rPr>
        <w:t>Contemporary Art (Washington)</w:t>
      </w:r>
    </w:p>
    <w:p>
      <w:pPr>
        <w:pStyle w:val="ListParagraph"/>
        <w:numPr>
          <w:ilvl w:val="0"/>
          <w:numId w:val="1"/>
        </w:numPr>
        <w:tabs>
          <w:tab w:pos="851" w:val="left" w:leader="none"/>
        </w:tabs>
        <w:spacing w:line="240" w:lineRule="auto" w:before="1" w:after="0"/>
        <w:ind w:left="851" w:right="0" w:hanging="284"/>
        <w:jc w:val="left"/>
        <w:rPr>
          <w:sz w:val="24"/>
        </w:rPr>
      </w:pPr>
      <w:r>
        <w:rPr>
          <w:color w:val="231F20"/>
          <w:sz w:val="24"/>
        </w:rPr>
        <w:t>Institució Alfons El Magnánim </w:t>
      </w:r>
      <w:r>
        <w:rPr>
          <w:color w:val="231F20"/>
          <w:spacing w:val="-2"/>
          <w:sz w:val="24"/>
        </w:rPr>
        <w:t>(Valencia)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Instituto de Cultura Juan Gil-Albert </w:t>
      </w:r>
      <w:r>
        <w:rPr>
          <w:color w:val="231F20"/>
          <w:spacing w:val="-2"/>
          <w:sz w:val="24"/>
        </w:rPr>
        <w:t>(Alicante)</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Instituto de Estudios Altoaragoneses. Diputación de </w:t>
      </w:r>
      <w:r>
        <w:rPr>
          <w:color w:val="231F20"/>
          <w:spacing w:val="-2"/>
          <w:sz w:val="24"/>
        </w:rPr>
        <w:t>Huesca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Instituto de Estudios Hispánicos de Canarias </w:t>
      </w:r>
      <w:r>
        <w:rPr>
          <w:color w:val="231F20"/>
          <w:spacing w:val="-2"/>
          <w:sz w:val="24"/>
        </w:rPr>
        <w:t>(Tenerife)</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IVAM Centre Julio González </w:t>
      </w:r>
      <w:r>
        <w:rPr>
          <w:color w:val="231F20"/>
          <w:spacing w:val="-2"/>
          <w:sz w:val="24"/>
        </w:rPr>
        <w:t>(Valencia)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Koldo Mitxelena Kulturenea </w:t>
      </w:r>
      <w:r>
        <w:rPr>
          <w:color w:val="231F20"/>
          <w:spacing w:val="-2"/>
          <w:sz w:val="24"/>
        </w:rPr>
        <w:t>(Guipúzcoa)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Musées de </w:t>
      </w:r>
      <w:r>
        <w:rPr>
          <w:color w:val="231F20"/>
          <w:spacing w:val="-2"/>
          <w:sz w:val="24"/>
        </w:rPr>
        <w:t>Strasbourg</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Musées Royaux des Meaux-Arts de </w:t>
      </w:r>
      <w:r>
        <w:rPr>
          <w:color w:val="231F20"/>
          <w:spacing w:val="-2"/>
          <w:sz w:val="24"/>
        </w:rPr>
        <w:t>Bélgica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Antonio López Torres (Ciudad </w:t>
      </w:r>
      <w:r>
        <w:rPr>
          <w:color w:val="231F20"/>
          <w:spacing w:val="-2"/>
          <w:sz w:val="24"/>
        </w:rPr>
        <w:t>Real)</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Barjola </w:t>
      </w:r>
      <w:r>
        <w:rPr>
          <w:color w:val="231F20"/>
          <w:spacing w:val="-2"/>
          <w:sz w:val="24"/>
        </w:rPr>
        <w:t>(Gijón)</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Casa de La Moneda </w:t>
      </w:r>
      <w:r>
        <w:rPr>
          <w:color w:val="231F20"/>
          <w:spacing w:val="-2"/>
          <w:sz w:val="24"/>
        </w:rPr>
        <w:t>(Madrid)</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Casa Natal de Jovellanos </w:t>
      </w:r>
      <w:r>
        <w:rPr>
          <w:color w:val="231F20"/>
          <w:spacing w:val="-2"/>
          <w:sz w:val="24"/>
        </w:rPr>
        <w:t>(Gijón)</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de Arte Contemporáneo Esteban Vicente </w:t>
      </w:r>
      <w:r>
        <w:rPr>
          <w:color w:val="231F20"/>
          <w:spacing w:val="-2"/>
          <w:sz w:val="24"/>
        </w:rPr>
        <w:t>(Segovia)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 Arte Contemporáneo Unión Fenosa (La </w:t>
      </w:r>
      <w:r>
        <w:rPr>
          <w:color w:val="231F20"/>
          <w:spacing w:val="-2"/>
          <w:sz w:val="24"/>
        </w:rPr>
        <w:t>Coruña)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de Bellas Artes de </w:t>
      </w:r>
      <w:r>
        <w:rPr>
          <w:color w:val="231F20"/>
          <w:spacing w:val="-2"/>
          <w:sz w:val="24"/>
        </w:rPr>
        <w:t>Bilbao</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 Bellas Artes de </w:t>
      </w:r>
      <w:r>
        <w:rPr>
          <w:color w:val="231F20"/>
          <w:spacing w:val="-2"/>
          <w:sz w:val="24"/>
        </w:rPr>
        <w:t>Castellón</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 Bellas Artes de </w:t>
      </w:r>
      <w:r>
        <w:rPr>
          <w:color w:val="231F20"/>
          <w:spacing w:val="-2"/>
          <w:sz w:val="24"/>
        </w:rPr>
        <w:t>Córdoba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de Bellas Artes de </w:t>
      </w:r>
      <w:r>
        <w:rPr>
          <w:color w:val="231F20"/>
          <w:spacing w:val="-2"/>
          <w:sz w:val="24"/>
        </w:rPr>
        <w:t>Santander</w:t>
      </w:r>
    </w:p>
    <w:p>
      <w:pPr>
        <w:pStyle w:val="ListParagraph"/>
        <w:spacing w:after="0" w:line="240" w:lineRule="auto"/>
        <w:jc w:val="left"/>
        <w:rPr>
          <w:sz w:val="24"/>
        </w:rPr>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77792">
                <wp:simplePos x="0" y="0"/>
                <wp:positionH relativeFrom="page">
                  <wp:posOffset>6732003</wp:posOffset>
                </wp:positionH>
                <wp:positionV relativeFrom="page">
                  <wp:posOffset>8037004</wp:posOffset>
                </wp:positionV>
                <wp:extent cx="288290" cy="1933575"/>
                <wp:effectExtent l="0" t="0" r="0" b="0"/>
                <wp:wrapNone/>
                <wp:docPr id="167" name="Group 167"/>
                <wp:cNvGraphicFramePr>
                  <a:graphicFrameLocks/>
                </wp:cNvGraphicFramePr>
                <a:graphic>
                  <a:graphicData uri="http://schemas.microsoft.com/office/word/2010/wordprocessingGroup">
                    <wpg:wgp>
                      <wpg:cNvPr id="167" name="Group 167"/>
                      <wpg:cNvGrpSpPr/>
                      <wpg:grpSpPr>
                        <a:xfrm>
                          <a:off x="0" y="0"/>
                          <a:ext cx="288290" cy="1933575"/>
                          <a:chExt cx="288290" cy="1933575"/>
                        </a:xfrm>
                      </wpg:grpSpPr>
                      <pic:pic>
                        <pic:nvPicPr>
                          <pic:cNvPr id="168" name="Image 168"/>
                          <pic:cNvPicPr/>
                        </pic:nvPicPr>
                        <pic:blipFill>
                          <a:blip r:embed="rId7" cstate="print"/>
                          <a:stretch>
                            <a:fillRect/>
                          </a:stretch>
                        </pic:blipFill>
                        <pic:spPr>
                          <a:xfrm>
                            <a:off x="41155" y="1667611"/>
                            <a:ext cx="225243" cy="243468"/>
                          </a:xfrm>
                          <a:prstGeom prst="rect">
                            <a:avLst/>
                          </a:prstGeom>
                        </pic:spPr>
                      </pic:pic>
                      <wps:wsp>
                        <wps:cNvPr id="169" name="Graphic 16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7792" id="docshapegroup154" coordorigin="10602,12657" coordsize="454,3045">
                <v:shape style="position:absolute;left:10666;top:15282;width:355;height:384" type="#_x0000_t75" id="docshape155" stroked="false">
                  <v:imagedata r:id="rId7" o:title=""/>
                </v:shape>
                <v:shape style="position:absolute;left:10606;top:12661;width:444;height:3035" id="docshape15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8304">
                <wp:simplePos x="0" y="0"/>
                <wp:positionH relativeFrom="page">
                  <wp:posOffset>6784499</wp:posOffset>
                </wp:positionH>
                <wp:positionV relativeFrom="page">
                  <wp:posOffset>923304</wp:posOffset>
                </wp:positionV>
                <wp:extent cx="231775" cy="940435"/>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8304" type="#_x0000_t202" id="docshape15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8816">
                <wp:simplePos x="0" y="0"/>
                <wp:positionH relativeFrom="page">
                  <wp:posOffset>6779069</wp:posOffset>
                </wp:positionH>
                <wp:positionV relativeFrom="page">
                  <wp:posOffset>8134036</wp:posOffset>
                </wp:positionV>
                <wp:extent cx="202565" cy="146050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8816" type="#_x0000_t202" id="docshape15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ListParagraph"/>
        <w:numPr>
          <w:ilvl w:val="0"/>
          <w:numId w:val="1"/>
        </w:numPr>
        <w:tabs>
          <w:tab w:pos="851" w:val="left" w:leader="none"/>
        </w:tabs>
        <w:spacing w:line="240" w:lineRule="auto" w:before="0" w:after="0"/>
        <w:ind w:left="851" w:right="0" w:hanging="284"/>
        <w:jc w:val="left"/>
        <w:rPr>
          <w:sz w:val="24"/>
        </w:rPr>
      </w:pPr>
      <w:r>
        <w:rPr>
          <w:color w:val="231F20"/>
          <w:sz w:val="24"/>
        </w:rPr>
        <w:t>Museo de Cerámica y Artes Decorativas </w:t>
      </w:r>
      <w:r>
        <w:rPr>
          <w:color w:val="231F20"/>
          <w:spacing w:val="-2"/>
          <w:sz w:val="24"/>
        </w:rPr>
        <w:t>(Barcelona)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 Ciencias Naturales de </w:t>
      </w:r>
      <w:r>
        <w:rPr>
          <w:color w:val="231F20"/>
          <w:spacing w:val="-2"/>
          <w:sz w:val="24"/>
        </w:rPr>
        <w:t>Granollers</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 La </w:t>
      </w:r>
      <w:r>
        <w:rPr>
          <w:color w:val="231F20"/>
          <w:spacing w:val="-2"/>
          <w:sz w:val="24"/>
        </w:rPr>
        <w:t>Rioja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de </w:t>
      </w:r>
      <w:r>
        <w:rPr>
          <w:color w:val="231F20"/>
          <w:spacing w:val="-2"/>
          <w:sz w:val="24"/>
        </w:rPr>
        <w:t>Murcia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 </w:t>
      </w:r>
      <w:r>
        <w:rPr>
          <w:color w:val="231F20"/>
          <w:spacing w:val="-2"/>
          <w:sz w:val="24"/>
        </w:rPr>
        <w:t>Salamanca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de Santa Cruz </w:t>
      </w:r>
      <w:r>
        <w:rPr>
          <w:color w:val="231F20"/>
          <w:spacing w:val="-2"/>
          <w:sz w:val="24"/>
        </w:rPr>
        <w:t>(Toledo)</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 </w:t>
      </w:r>
      <w:r>
        <w:rPr>
          <w:color w:val="231F20"/>
          <w:spacing w:val="-2"/>
          <w:sz w:val="24"/>
        </w:rPr>
        <w:t>Terrassa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 </w:t>
      </w:r>
      <w:r>
        <w:rPr>
          <w:color w:val="231F20"/>
          <w:spacing w:val="-2"/>
          <w:sz w:val="24"/>
        </w:rPr>
        <w:t>Teruel</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de </w:t>
      </w:r>
      <w:r>
        <w:rPr>
          <w:color w:val="231F20"/>
          <w:spacing w:val="-2"/>
          <w:sz w:val="24"/>
        </w:rPr>
        <w:t>Zaragoza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del Dibujo </w:t>
      </w:r>
      <w:r>
        <w:rPr>
          <w:color w:val="231F20"/>
          <w:spacing w:val="-2"/>
          <w:sz w:val="24"/>
        </w:rPr>
        <w:t>(Huesca)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di Arte Moderna e Contemporánea de Trento e Rovereto </w:t>
      </w:r>
      <w:r>
        <w:rPr>
          <w:color w:val="231F20"/>
          <w:spacing w:val="-2"/>
          <w:sz w:val="24"/>
        </w:rPr>
        <w:t>(Italia)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Evaristo Valle </w:t>
      </w:r>
      <w:r>
        <w:rPr>
          <w:color w:val="231F20"/>
          <w:spacing w:val="-2"/>
          <w:sz w:val="24"/>
        </w:rPr>
        <w:t>(Gijón)</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Extremeño e Iberoamericano de Arte Contemporáneo </w:t>
      </w:r>
      <w:r>
        <w:rPr>
          <w:color w:val="231F20"/>
          <w:spacing w:val="-2"/>
          <w:sz w:val="24"/>
        </w:rPr>
        <w:t>(Badajoz)</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Fundación Gregorio Prieto (Ciudad </w:t>
      </w:r>
      <w:r>
        <w:rPr>
          <w:color w:val="231F20"/>
          <w:spacing w:val="-2"/>
          <w:sz w:val="24"/>
        </w:rPr>
        <w:t>Real)</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Municipal Asegurada </w:t>
      </w:r>
      <w:r>
        <w:rPr>
          <w:color w:val="231F20"/>
          <w:spacing w:val="-2"/>
          <w:sz w:val="24"/>
        </w:rPr>
        <w:t>(Alicante)</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Municipal de </w:t>
      </w:r>
      <w:r>
        <w:rPr>
          <w:color w:val="231F20"/>
          <w:spacing w:val="-2"/>
          <w:sz w:val="24"/>
        </w:rPr>
        <w:t>Madrid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Municipal de San Telmo </w:t>
      </w:r>
      <w:r>
        <w:rPr>
          <w:color w:val="231F20"/>
          <w:spacing w:val="-2"/>
          <w:sz w:val="24"/>
        </w:rPr>
        <w:t>(Guipúzcoa)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Nacional Centro de Arte Reina Sofía </w:t>
      </w:r>
      <w:r>
        <w:rPr>
          <w:color w:val="231F20"/>
          <w:spacing w:val="-2"/>
          <w:sz w:val="24"/>
        </w:rPr>
        <w:t>(Madrid)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Pablo Gargallo </w:t>
      </w:r>
      <w:r>
        <w:rPr>
          <w:color w:val="231F20"/>
          <w:spacing w:val="-2"/>
          <w:sz w:val="24"/>
        </w:rPr>
        <w:t>(Zaragoza)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Pablo Serrano </w:t>
      </w:r>
      <w:r>
        <w:rPr>
          <w:color w:val="231F20"/>
          <w:spacing w:val="-2"/>
          <w:sz w:val="24"/>
        </w:rPr>
        <w:t>(Zaragoza)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Patio Herreriano </w:t>
      </w:r>
      <w:r>
        <w:rPr>
          <w:color w:val="231F20"/>
          <w:spacing w:val="-2"/>
          <w:sz w:val="24"/>
        </w:rPr>
        <w:t>(Valladolid)</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Pecharromán </w:t>
      </w:r>
      <w:r>
        <w:rPr>
          <w:color w:val="231F20"/>
          <w:spacing w:val="-2"/>
          <w:sz w:val="24"/>
        </w:rPr>
        <w:t>(Cáceres)</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Museo Provincial de </w:t>
      </w:r>
      <w:r>
        <w:rPr>
          <w:color w:val="231F20"/>
          <w:spacing w:val="-2"/>
          <w:sz w:val="24"/>
        </w:rPr>
        <w:t>Pontevedra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Museo Vostell-Malpartida </w:t>
      </w:r>
      <w:r>
        <w:rPr>
          <w:color w:val="231F20"/>
          <w:spacing w:val="-2"/>
          <w:sz w:val="24"/>
        </w:rPr>
        <w:t>(Cáceres)</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Museu d’Art Contemporani </w:t>
      </w:r>
      <w:r>
        <w:rPr>
          <w:color w:val="231F20"/>
          <w:spacing w:val="-2"/>
          <w:sz w:val="24"/>
        </w:rPr>
        <w:t>d’Eivissa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Museu d’art Contemporani d’Elx (Elche. </w:t>
      </w:r>
      <w:r>
        <w:rPr>
          <w:color w:val="231F20"/>
          <w:spacing w:val="-2"/>
          <w:sz w:val="24"/>
        </w:rPr>
        <w:t>Alicante)</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Museu d’Art Contemporani de </w:t>
      </w:r>
      <w:r>
        <w:rPr>
          <w:color w:val="231F20"/>
          <w:spacing w:val="-2"/>
          <w:sz w:val="24"/>
        </w:rPr>
        <w:t>Barcelona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Museu d’Art de </w:t>
      </w:r>
      <w:r>
        <w:rPr>
          <w:color w:val="231F20"/>
          <w:spacing w:val="-2"/>
          <w:sz w:val="24"/>
        </w:rPr>
        <w:t>Girona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Museu d’Art Modern </w:t>
      </w:r>
      <w:r>
        <w:rPr>
          <w:color w:val="231F20"/>
          <w:spacing w:val="-2"/>
          <w:sz w:val="24"/>
        </w:rPr>
        <w:t>(Barcelona)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Museu d’Art Modern </w:t>
      </w:r>
      <w:r>
        <w:rPr>
          <w:color w:val="231F20"/>
          <w:spacing w:val="-2"/>
          <w:sz w:val="24"/>
        </w:rPr>
        <w:t>(Tarragona)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Museu de Arte Moderna de Sao Paulo </w:t>
      </w:r>
      <w:r>
        <w:rPr>
          <w:color w:val="231F20"/>
          <w:spacing w:val="-2"/>
          <w:sz w:val="24"/>
        </w:rPr>
        <w:t>(Brasil)</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Museu Gustavo de Maeztu (Estella-</w:t>
      </w:r>
      <w:r>
        <w:rPr>
          <w:color w:val="231F20"/>
          <w:spacing w:val="-2"/>
          <w:sz w:val="24"/>
        </w:rPr>
        <w:t>Lizarra)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Museu Jaume Morera </w:t>
      </w:r>
      <w:r>
        <w:rPr>
          <w:color w:val="231F20"/>
          <w:spacing w:val="-2"/>
          <w:sz w:val="24"/>
        </w:rPr>
        <w:t>(Lleida)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Museu Nacional d’Art de Catalunya </w:t>
      </w:r>
      <w:r>
        <w:rPr>
          <w:color w:val="231F20"/>
          <w:spacing w:val="-2"/>
          <w:sz w:val="24"/>
        </w:rPr>
        <w:t>(Barcelona)</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Palacete del Embarcadero </w:t>
      </w:r>
      <w:r>
        <w:rPr>
          <w:color w:val="231F20"/>
          <w:spacing w:val="-2"/>
          <w:sz w:val="24"/>
        </w:rPr>
        <w:t>(Santander)</w:t>
      </w:r>
    </w:p>
    <w:p>
      <w:pPr>
        <w:pStyle w:val="ListParagraph"/>
        <w:spacing w:after="0" w:line="240" w:lineRule="auto"/>
        <w:jc w:val="left"/>
        <w:rPr>
          <w:sz w:val="24"/>
        </w:rPr>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79328">
                <wp:simplePos x="0" y="0"/>
                <wp:positionH relativeFrom="page">
                  <wp:posOffset>6732003</wp:posOffset>
                </wp:positionH>
                <wp:positionV relativeFrom="page">
                  <wp:posOffset>8037004</wp:posOffset>
                </wp:positionV>
                <wp:extent cx="288290" cy="1933575"/>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288290" cy="1933575"/>
                          <a:chExt cx="288290" cy="1933575"/>
                        </a:xfrm>
                      </wpg:grpSpPr>
                      <pic:pic>
                        <pic:nvPicPr>
                          <pic:cNvPr id="173" name="Image 173"/>
                          <pic:cNvPicPr/>
                        </pic:nvPicPr>
                        <pic:blipFill>
                          <a:blip r:embed="rId7" cstate="print"/>
                          <a:stretch>
                            <a:fillRect/>
                          </a:stretch>
                        </pic:blipFill>
                        <pic:spPr>
                          <a:xfrm>
                            <a:off x="41155" y="1667611"/>
                            <a:ext cx="225243" cy="243468"/>
                          </a:xfrm>
                          <a:prstGeom prst="rect">
                            <a:avLst/>
                          </a:prstGeom>
                        </pic:spPr>
                      </pic:pic>
                      <wps:wsp>
                        <wps:cNvPr id="174" name="Graphic 17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9328" id="docshapegroup159" coordorigin="10602,12657" coordsize="454,3045">
                <v:shape style="position:absolute;left:10666;top:15282;width:355;height:384" type="#_x0000_t75" id="docshape160" stroked="false">
                  <v:imagedata r:id="rId7" o:title=""/>
                </v:shape>
                <v:shape style="position:absolute;left:10606;top:12661;width:444;height:3035" id="docshape16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9840">
                <wp:simplePos x="0" y="0"/>
                <wp:positionH relativeFrom="page">
                  <wp:posOffset>6784499</wp:posOffset>
                </wp:positionH>
                <wp:positionV relativeFrom="page">
                  <wp:posOffset>923304</wp:posOffset>
                </wp:positionV>
                <wp:extent cx="231775" cy="940435"/>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9840" type="#_x0000_t202" id="docshape16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0352">
                <wp:simplePos x="0" y="0"/>
                <wp:positionH relativeFrom="page">
                  <wp:posOffset>6779069</wp:posOffset>
                </wp:positionH>
                <wp:positionV relativeFrom="page">
                  <wp:posOffset>8134036</wp:posOffset>
                </wp:positionV>
                <wp:extent cx="202565" cy="1460500"/>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80352" type="#_x0000_t202" id="docshape16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ListParagraph"/>
        <w:numPr>
          <w:ilvl w:val="0"/>
          <w:numId w:val="1"/>
        </w:numPr>
        <w:tabs>
          <w:tab w:pos="851" w:val="left" w:leader="none"/>
        </w:tabs>
        <w:spacing w:line="240" w:lineRule="auto" w:before="0" w:after="0"/>
        <w:ind w:left="851" w:right="0" w:hanging="284"/>
        <w:jc w:val="left"/>
        <w:rPr>
          <w:sz w:val="24"/>
        </w:rPr>
      </w:pPr>
      <w:r>
        <w:rPr>
          <w:color w:val="231F20"/>
          <w:sz w:val="24"/>
        </w:rPr>
        <w:t>Puerto de Santander. Autoridad </w:t>
      </w:r>
      <w:r>
        <w:rPr>
          <w:color w:val="231F20"/>
          <w:spacing w:val="-2"/>
          <w:sz w:val="24"/>
        </w:rPr>
        <w:t>Portuaria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Real Academia de Bellas Artes de San Carlos </w:t>
      </w:r>
      <w:r>
        <w:rPr>
          <w:color w:val="231F20"/>
          <w:spacing w:val="-2"/>
          <w:sz w:val="24"/>
        </w:rPr>
        <w:t>(Valencia)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Rekalde </w:t>
      </w:r>
      <w:r>
        <w:rPr>
          <w:color w:val="231F20"/>
          <w:spacing w:val="-2"/>
          <w:sz w:val="24"/>
        </w:rPr>
        <w:t>(Bilbao)</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Sala CAI Luzán, Caja de Ahorros de la Inmaculada </w:t>
      </w:r>
      <w:r>
        <w:rPr>
          <w:color w:val="231F20"/>
          <w:spacing w:val="-2"/>
          <w:sz w:val="24"/>
        </w:rPr>
        <w:t>(Zaragoza)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San Francisco Museum of Modern </w:t>
      </w:r>
      <w:r>
        <w:rPr>
          <w:color w:val="231F20"/>
          <w:spacing w:val="-5"/>
          <w:sz w:val="24"/>
        </w:rPr>
        <w:t>Art</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Staatliche Museen zu </w:t>
      </w:r>
      <w:r>
        <w:rPr>
          <w:color w:val="231F20"/>
          <w:spacing w:val="-2"/>
          <w:sz w:val="24"/>
        </w:rPr>
        <w:t>Berlin</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Stedelijk Museum </w:t>
      </w:r>
      <w:r>
        <w:rPr>
          <w:color w:val="231F20"/>
          <w:spacing w:val="-2"/>
          <w:sz w:val="24"/>
        </w:rPr>
        <w:t>Amsterdam</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Tate Gallery </w:t>
      </w:r>
      <w:r>
        <w:rPr>
          <w:color w:val="231F20"/>
          <w:spacing w:val="-2"/>
          <w:sz w:val="24"/>
        </w:rPr>
        <w:t>(Londres)</w:t>
      </w:r>
    </w:p>
    <w:p>
      <w:pPr>
        <w:pStyle w:val="ListParagraph"/>
        <w:numPr>
          <w:ilvl w:val="0"/>
          <w:numId w:val="1"/>
        </w:numPr>
        <w:tabs>
          <w:tab w:pos="851" w:val="left" w:leader="none"/>
        </w:tabs>
        <w:spacing w:line="240" w:lineRule="auto" w:before="124" w:after="0"/>
        <w:ind w:left="851" w:right="0" w:hanging="284"/>
        <w:jc w:val="left"/>
        <w:rPr>
          <w:sz w:val="24"/>
        </w:rPr>
      </w:pPr>
      <w:r>
        <w:rPr>
          <w:color w:val="231F20"/>
          <w:sz w:val="24"/>
        </w:rPr>
        <w:t>Universidad de Alicante. Sala de </w:t>
      </w:r>
      <w:r>
        <w:rPr>
          <w:color w:val="231F20"/>
          <w:spacing w:val="-2"/>
          <w:sz w:val="24"/>
        </w:rPr>
        <w:t>Exposiciones</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Universidad de Santiago de </w:t>
      </w:r>
      <w:r>
        <w:rPr>
          <w:color w:val="231F20"/>
          <w:spacing w:val="-2"/>
          <w:sz w:val="24"/>
        </w:rPr>
        <w:t>Compostela</w:t>
      </w:r>
    </w:p>
    <w:p>
      <w:pPr>
        <w:pStyle w:val="ListParagraph"/>
        <w:numPr>
          <w:ilvl w:val="0"/>
          <w:numId w:val="1"/>
        </w:numPr>
        <w:tabs>
          <w:tab w:pos="851" w:val="left" w:leader="none"/>
        </w:tabs>
        <w:spacing w:line="240" w:lineRule="auto" w:before="125" w:after="0"/>
        <w:ind w:left="851" w:right="0" w:hanging="284"/>
        <w:jc w:val="left"/>
        <w:rPr>
          <w:sz w:val="24"/>
        </w:rPr>
      </w:pPr>
      <w:r>
        <w:rPr>
          <w:color w:val="231F20"/>
          <w:sz w:val="24"/>
        </w:rPr>
        <w:t>Universidad Pública de </w:t>
      </w:r>
      <w:r>
        <w:rPr>
          <w:color w:val="231F20"/>
          <w:spacing w:val="-2"/>
          <w:sz w:val="24"/>
        </w:rPr>
        <w:t>Navarra</w:t>
      </w:r>
    </w:p>
    <w:p>
      <w:pPr>
        <w:pStyle w:val="BodyText"/>
        <w:spacing w:before="249"/>
      </w:pPr>
    </w:p>
    <w:p>
      <w:pPr>
        <w:spacing w:line="348" w:lineRule="auto" w:before="0"/>
        <w:ind w:left="284" w:right="279" w:firstLine="0"/>
        <w:jc w:val="both"/>
        <w:rPr>
          <w:i/>
          <w:sz w:val="24"/>
        </w:rPr>
      </w:pPr>
      <w:r>
        <w:rPr>
          <w:color w:val="231F20"/>
          <w:sz w:val="24"/>
        </w:rPr>
        <w:t>La Biblioteca de arte contemporáneo cuenta con una sección de publicaciones periódicas especializadas que recoge los siguientes títulos: </w:t>
      </w:r>
      <w:r>
        <w:rPr>
          <w:i/>
          <w:color w:val="231F20"/>
          <w:sz w:val="24"/>
        </w:rPr>
        <w:t>Arquitectura Viva, AV Monografías, Art</w:t>
      </w:r>
      <w:r>
        <w:rPr>
          <w:i/>
          <w:color w:val="231F20"/>
          <w:sz w:val="24"/>
        </w:rPr>
        <w:t> News,</w:t>
      </w:r>
      <w:r>
        <w:rPr>
          <w:i/>
          <w:color w:val="231F20"/>
          <w:spacing w:val="-6"/>
          <w:sz w:val="24"/>
        </w:rPr>
        <w:t> </w:t>
      </w:r>
      <w:r>
        <w:rPr>
          <w:i/>
          <w:color w:val="231F20"/>
          <w:sz w:val="24"/>
        </w:rPr>
        <w:t>Croquis,</w:t>
      </w:r>
      <w:r>
        <w:rPr>
          <w:i/>
          <w:color w:val="231F20"/>
          <w:spacing w:val="-6"/>
          <w:sz w:val="24"/>
        </w:rPr>
        <w:t> </w:t>
      </w:r>
      <w:r>
        <w:rPr>
          <w:i/>
          <w:color w:val="231F20"/>
          <w:sz w:val="24"/>
        </w:rPr>
        <w:t>Museum</w:t>
      </w:r>
      <w:r>
        <w:rPr>
          <w:i/>
          <w:color w:val="231F20"/>
          <w:spacing w:val="-6"/>
          <w:sz w:val="24"/>
        </w:rPr>
        <w:t> </w:t>
      </w:r>
      <w:r>
        <w:rPr>
          <w:i/>
          <w:color w:val="231F20"/>
          <w:sz w:val="24"/>
        </w:rPr>
        <w:t>News,</w:t>
      </w:r>
      <w:r>
        <w:rPr>
          <w:i/>
          <w:color w:val="231F20"/>
          <w:spacing w:val="-6"/>
          <w:sz w:val="24"/>
        </w:rPr>
        <w:t> </w:t>
      </w:r>
      <w:r>
        <w:rPr>
          <w:i/>
          <w:color w:val="231F20"/>
          <w:sz w:val="24"/>
        </w:rPr>
        <w:t>Periódico</w:t>
      </w:r>
      <w:r>
        <w:rPr>
          <w:i/>
          <w:color w:val="231F20"/>
          <w:spacing w:val="-6"/>
          <w:sz w:val="24"/>
        </w:rPr>
        <w:t> </w:t>
      </w:r>
      <w:r>
        <w:rPr>
          <w:i/>
          <w:color w:val="231F20"/>
          <w:sz w:val="24"/>
        </w:rPr>
        <w:t>del</w:t>
      </w:r>
      <w:r>
        <w:rPr>
          <w:i/>
          <w:color w:val="231F20"/>
          <w:spacing w:val="-6"/>
          <w:sz w:val="24"/>
        </w:rPr>
        <w:t> </w:t>
      </w:r>
      <w:r>
        <w:rPr>
          <w:i/>
          <w:color w:val="231F20"/>
          <w:sz w:val="24"/>
        </w:rPr>
        <w:t>Arte,</w:t>
      </w:r>
      <w:r>
        <w:rPr>
          <w:i/>
          <w:color w:val="231F20"/>
          <w:spacing w:val="-6"/>
          <w:sz w:val="24"/>
        </w:rPr>
        <w:t> </w:t>
      </w:r>
      <w:r>
        <w:rPr>
          <w:i/>
          <w:color w:val="231F20"/>
          <w:sz w:val="24"/>
        </w:rPr>
        <w:t>Revista</w:t>
      </w:r>
      <w:r>
        <w:rPr>
          <w:i/>
          <w:color w:val="231F20"/>
          <w:spacing w:val="-6"/>
          <w:sz w:val="24"/>
        </w:rPr>
        <w:t> </w:t>
      </w:r>
      <w:r>
        <w:rPr>
          <w:i/>
          <w:color w:val="231F20"/>
          <w:sz w:val="24"/>
        </w:rPr>
        <w:t>de</w:t>
      </w:r>
      <w:r>
        <w:rPr>
          <w:i/>
          <w:color w:val="231F20"/>
          <w:spacing w:val="-6"/>
          <w:sz w:val="24"/>
        </w:rPr>
        <w:t> </w:t>
      </w:r>
      <w:r>
        <w:rPr>
          <w:i/>
          <w:color w:val="231F20"/>
          <w:sz w:val="24"/>
        </w:rPr>
        <w:t>Occidente,</w:t>
      </w:r>
      <w:r>
        <w:rPr>
          <w:i/>
          <w:color w:val="231F20"/>
          <w:spacing w:val="-6"/>
          <w:sz w:val="24"/>
        </w:rPr>
        <w:t> </w:t>
      </w:r>
      <w:r>
        <w:rPr>
          <w:i/>
          <w:color w:val="231F20"/>
          <w:sz w:val="24"/>
        </w:rPr>
        <w:t>Topos,</w:t>
      </w:r>
      <w:r>
        <w:rPr>
          <w:i/>
          <w:color w:val="231F20"/>
          <w:spacing w:val="-6"/>
          <w:sz w:val="24"/>
        </w:rPr>
        <w:t> </w:t>
      </w:r>
      <w:r>
        <w:rPr>
          <w:i/>
          <w:color w:val="231F20"/>
          <w:sz w:val="24"/>
        </w:rPr>
        <w:t>Le</w:t>
      </w:r>
      <w:r>
        <w:rPr>
          <w:i/>
          <w:color w:val="231F20"/>
          <w:spacing w:val="-6"/>
          <w:sz w:val="24"/>
        </w:rPr>
        <w:t> </w:t>
      </w:r>
      <w:r>
        <w:rPr>
          <w:i/>
          <w:color w:val="231F20"/>
          <w:sz w:val="24"/>
        </w:rPr>
        <w:t>Monde Diplomatique,</w:t>
      </w:r>
      <w:r>
        <w:rPr>
          <w:i/>
          <w:color w:val="231F20"/>
          <w:spacing w:val="-8"/>
          <w:sz w:val="24"/>
        </w:rPr>
        <w:t> </w:t>
      </w:r>
      <w:r>
        <w:rPr>
          <w:i/>
          <w:color w:val="231F20"/>
          <w:sz w:val="24"/>
        </w:rPr>
        <w:t>Atlántica,</w:t>
      </w:r>
      <w:r>
        <w:rPr>
          <w:i/>
          <w:color w:val="231F20"/>
          <w:spacing w:val="-8"/>
          <w:sz w:val="24"/>
        </w:rPr>
        <w:t> </w:t>
      </w:r>
      <w:r>
        <w:rPr>
          <w:i/>
          <w:color w:val="231F20"/>
          <w:sz w:val="24"/>
        </w:rPr>
        <w:t>Exit,</w:t>
      </w:r>
      <w:r>
        <w:rPr>
          <w:i/>
          <w:color w:val="231F20"/>
          <w:spacing w:val="-8"/>
          <w:sz w:val="24"/>
        </w:rPr>
        <w:t> </w:t>
      </w:r>
      <w:r>
        <w:rPr>
          <w:i/>
          <w:color w:val="231F20"/>
          <w:sz w:val="24"/>
        </w:rPr>
        <w:t>ExitBook,</w:t>
      </w:r>
      <w:r>
        <w:rPr>
          <w:i/>
          <w:color w:val="231F20"/>
          <w:spacing w:val="-8"/>
          <w:sz w:val="24"/>
        </w:rPr>
        <w:t> </w:t>
      </w:r>
      <w:r>
        <w:rPr>
          <w:i/>
          <w:color w:val="231F20"/>
          <w:sz w:val="24"/>
        </w:rPr>
        <w:t>Exit</w:t>
      </w:r>
      <w:r>
        <w:rPr>
          <w:i/>
          <w:color w:val="231F20"/>
          <w:spacing w:val="-8"/>
          <w:sz w:val="24"/>
        </w:rPr>
        <w:t> </w:t>
      </w:r>
      <w:r>
        <w:rPr>
          <w:i/>
          <w:color w:val="231F20"/>
          <w:sz w:val="24"/>
        </w:rPr>
        <w:t>Express,</w:t>
      </w:r>
      <w:r>
        <w:rPr>
          <w:i/>
          <w:color w:val="231F20"/>
          <w:spacing w:val="-8"/>
          <w:sz w:val="24"/>
        </w:rPr>
        <w:t> </w:t>
      </w:r>
      <w:r>
        <w:rPr>
          <w:i/>
          <w:color w:val="231F20"/>
          <w:sz w:val="24"/>
        </w:rPr>
        <w:t>Debats,</w:t>
      </w:r>
      <w:r>
        <w:rPr>
          <w:i/>
          <w:color w:val="231F20"/>
          <w:spacing w:val="-8"/>
          <w:sz w:val="24"/>
        </w:rPr>
        <w:t> </w:t>
      </w:r>
      <w:r>
        <w:rPr>
          <w:i/>
          <w:color w:val="231F20"/>
          <w:sz w:val="24"/>
        </w:rPr>
        <w:t>Contemporary</w:t>
      </w:r>
      <w:r>
        <w:rPr>
          <w:i/>
          <w:color w:val="231F20"/>
          <w:spacing w:val="-8"/>
          <w:sz w:val="24"/>
        </w:rPr>
        <w:t> </w:t>
      </w:r>
      <w:r>
        <w:rPr>
          <w:i/>
          <w:color w:val="231F20"/>
          <w:sz w:val="24"/>
        </w:rPr>
        <w:t>Visual</w:t>
      </w:r>
      <w:r>
        <w:rPr>
          <w:i/>
          <w:color w:val="231F20"/>
          <w:spacing w:val="-8"/>
          <w:sz w:val="24"/>
        </w:rPr>
        <w:t> </w:t>
      </w:r>
      <w:r>
        <w:rPr>
          <w:i/>
          <w:color w:val="231F20"/>
          <w:sz w:val="24"/>
        </w:rPr>
        <w:t>Arts,</w:t>
      </w:r>
      <w:r>
        <w:rPr>
          <w:i/>
          <w:color w:val="231F20"/>
          <w:spacing w:val="-8"/>
          <w:sz w:val="24"/>
        </w:rPr>
        <w:t> </w:t>
      </w:r>
      <w:r>
        <w:rPr>
          <w:i/>
          <w:color w:val="231F20"/>
          <w:sz w:val="24"/>
        </w:rPr>
        <w:t>Art in</w:t>
      </w:r>
      <w:r>
        <w:rPr>
          <w:i/>
          <w:color w:val="231F20"/>
          <w:spacing w:val="-12"/>
          <w:sz w:val="24"/>
        </w:rPr>
        <w:t> </w:t>
      </w:r>
      <w:r>
        <w:rPr>
          <w:i/>
          <w:color w:val="231F20"/>
          <w:sz w:val="24"/>
        </w:rPr>
        <w:t>America,</w:t>
      </w:r>
      <w:r>
        <w:rPr>
          <w:i/>
          <w:color w:val="231F20"/>
          <w:spacing w:val="-12"/>
          <w:sz w:val="24"/>
        </w:rPr>
        <w:t> </w:t>
      </w:r>
      <w:r>
        <w:rPr>
          <w:i/>
          <w:color w:val="231F20"/>
          <w:sz w:val="24"/>
        </w:rPr>
        <w:t>Lapiz,</w:t>
      </w:r>
      <w:r>
        <w:rPr>
          <w:i/>
          <w:color w:val="231F20"/>
          <w:spacing w:val="-12"/>
          <w:sz w:val="24"/>
        </w:rPr>
        <w:t> </w:t>
      </w:r>
      <w:r>
        <w:rPr>
          <w:i/>
          <w:color w:val="231F20"/>
          <w:sz w:val="24"/>
        </w:rPr>
        <w:t>Parkett,</w:t>
      </w:r>
      <w:r>
        <w:rPr>
          <w:i/>
          <w:color w:val="231F20"/>
          <w:spacing w:val="-12"/>
          <w:sz w:val="24"/>
        </w:rPr>
        <w:t> </w:t>
      </w:r>
      <w:r>
        <w:rPr>
          <w:i/>
          <w:color w:val="231F20"/>
          <w:sz w:val="24"/>
        </w:rPr>
        <w:t>Arte</w:t>
      </w:r>
      <w:r>
        <w:rPr>
          <w:i/>
          <w:color w:val="231F20"/>
          <w:spacing w:val="-12"/>
          <w:sz w:val="24"/>
        </w:rPr>
        <w:t> </w:t>
      </w:r>
      <w:r>
        <w:rPr>
          <w:i/>
          <w:color w:val="231F20"/>
          <w:sz w:val="24"/>
        </w:rPr>
        <w:t>y</w:t>
      </w:r>
      <w:r>
        <w:rPr>
          <w:i/>
          <w:color w:val="231F20"/>
          <w:spacing w:val="-12"/>
          <w:sz w:val="24"/>
        </w:rPr>
        <w:t> </w:t>
      </w:r>
      <w:r>
        <w:rPr>
          <w:i/>
          <w:color w:val="231F20"/>
          <w:sz w:val="24"/>
        </w:rPr>
        <w:t>parte,</w:t>
      </w:r>
      <w:r>
        <w:rPr>
          <w:i/>
          <w:color w:val="231F20"/>
          <w:spacing w:val="-12"/>
          <w:sz w:val="24"/>
        </w:rPr>
        <w:t> </w:t>
      </w:r>
      <w:r>
        <w:rPr>
          <w:i/>
          <w:color w:val="231F20"/>
          <w:sz w:val="24"/>
        </w:rPr>
        <w:t>2G</w:t>
      </w:r>
      <w:r>
        <w:rPr>
          <w:i/>
          <w:color w:val="231F20"/>
          <w:spacing w:val="-12"/>
          <w:sz w:val="24"/>
        </w:rPr>
        <w:t> </w:t>
      </w:r>
      <w:r>
        <w:rPr>
          <w:i/>
          <w:color w:val="231F20"/>
          <w:sz w:val="24"/>
        </w:rPr>
        <w:t>Revista</w:t>
      </w:r>
      <w:r>
        <w:rPr>
          <w:i/>
          <w:color w:val="231F20"/>
          <w:spacing w:val="-12"/>
          <w:sz w:val="24"/>
        </w:rPr>
        <w:t> </w:t>
      </w:r>
      <w:r>
        <w:rPr>
          <w:i/>
          <w:color w:val="231F20"/>
          <w:sz w:val="24"/>
        </w:rPr>
        <w:t>Internacional</w:t>
      </w:r>
      <w:r>
        <w:rPr>
          <w:i/>
          <w:color w:val="231F20"/>
          <w:spacing w:val="-12"/>
          <w:sz w:val="24"/>
        </w:rPr>
        <w:t> </w:t>
      </w:r>
      <w:r>
        <w:rPr>
          <w:i/>
          <w:color w:val="231F20"/>
          <w:sz w:val="24"/>
        </w:rPr>
        <w:t>de</w:t>
      </w:r>
      <w:r>
        <w:rPr>
          <w:i/>
          <w:color w:val="231F20"/>
          <w:spacing w:val="-12"/>
          <w:sz w:val="24"/>
        </w:rPr>
        <w:t> </w:t>
      </w:r>
      <w:r>
        <w:rPr>
          <w:i/>
          <w:color w:val="231F20"/>
          <w:sz w:val="24"/>
        </w:rPr>
        <w:t>Arte,</w:t>
      </w:r>
      <w:r>
        <w:rPr>
          <w:i/>
          <w:color w:val="231F20"/>
          <w:spacing w:val="-12"/>
          <w:sz w:val="24"/>
        </w:rPr>
        <w:t> </w:t>
      </w:r>
      <w:r>
        <w:rPr>
          <w:i/>
          <w:color w:val="231F20"/>
          <w:sz w:val="24"/>
        </w:rPr>
        <w:t>Basa,</w:t>
      </w:r>
      <w:r>
        <w:rPr>
          <w:i/>
          <w:color w:val="231F20"/>
          <w:spacing w:val="-12"/>
          <w:sz w:val="24"/>
        </w:rPr>
        <w:t> </w:t>
      </w:r>
      <w:r>
        <w:rPr>
          <w:i/>
          <w:color w:val="231F20"/>
          <w:sz w:val="24"/>
        </w:rPr>
        <w:t>Kunstforum, Boletín de la ANABAD (</w:t>
      </w:r>
      <w:r>
        <w:rPr>
          <w:color w:val="231F20"/>
          <w:sz w:val="24"/>
        </w:rPr>
        <w:t>Asociación Española de Archiveros, Bibliotecarios, Museólogos y Documentalistas</w:t>
      </w:r>
      <w:r>
        <w:rPr>
          <w:i/>
          <w:color w:val="231F20"/>
          <w:sz w:val="24"/>
        </w:rPr>
        <w:t>), Revista de Museología, Cuadernos de Pedagogía.</w:t>
      </w:r>
    </w:p>
    <w:p>
      <w:pPr>
        <w:pStyle w:val="BodyText"/>
        <w:spacing w:before="0"/>
        <w:rPr>
          <w:i/>
        </w:rPr>
      </w:pPr>
    </w:p>
    <w:p>
      <w:pPr>
        <w:pStyle w:val="BodyText"/>
        <w:spacing w:before="216"/>
        <w:rPr>
          <w:i/>
        </w:rPr>
      </w:pPr>
    </w:p>
    <w:p>
      <w:pPr>
        <w:spacing w:before="0"/>
        <w:ind w:left="284" w:right="0" w:firstLine="0"/>
        <w:jc w:val="both"/>
        <w:rPr>
          <w:b/>
          <w:sz w:val="19"/>
        </w:rPr>
      </w:pPr>
      <w:r>
        <w:rPr>
          <w:b/>
          <w:color w:val="EE3124"/>
          <w:w w:val="135"/>
          <w:sz w:val="28"/>
        </w:rPr>
        <w:t>B</w:t>
      </w:r>
      <w:r>
        <w:rPr>
          <w:b/>
          <w:color w:val="EE3124"/>
          <w:w w:val="135"/>
          <w:sz w:val="19"/>
        </w:rPr>
        <w:t>iBlioteca</w:t>
      </w:r>
      <w:r>
        <w:rPr>
          <w:b/>
          <w:color w:val="EE3124"/>
          <w:spacing w:val="-12"/>
          <w:w w:val="135"/>
          <w:sz w:val="19"/>
        </w:rPr>
        <w:t> </w:t>
      </w:r>
      <w:r>
        <w:rPr>
          <w:b/>
          <w:color w:val="EE3124"/>
          <w:w w:val="135"/>
          <w:sz w:val="19"/>
        </w:rPr>
        <w:t>de</w:t>
      </w:r>
      <w:r>
        <w:rPr>
          <w:b/>
          <w:color w:val="EE3124"/>
          <w:spacing w:val="-11"/>
          <w:w w:val="135"/>
          <w:sz w:val="19"/>
        </w:rPr>
        <w:t> </w:t>
      </w:r>
      <w:r>
        <w:rPr>
          <w:b/>
          <w:color w:val="EE3124"/>
          <w:w w:val="135"/>
          <w:sz w:val="28"/>
        </w:rPr>
        <w:t>t</w:t>
      </w:r>
      <w:r>
        <w:rPr>
          <w:b/>
          <w:color w:val="EE3124"/>
          <w:w w:val="135"/>
          <w:sz w:val="19"/>
        </w:rPr>
        <w:t>erritorio</w:t>
      </w:r>
      <w:r>
        <w:rPr>
          <w:b/>
          <w:color w:val="EE3124"/>
          <w:spacing w:val="-12"/>
          <w:w w:val="135"/>
          <w:sz w:val="19"/>
        </w:rPr>
        <w:t> </w:t>
      </w:r>
      <w:r>
        <w:rPr>
          <w:b/>
          <w:color w:val="EE3124"/>
          <w:w w:val="135"/>
          <w:sz w:val="19"/>
        </w:rPr>
        <w:t>y</w:t>
      </w:r>
      <w:r>
        <w:rPr>
          <w:b/>
          <w:color w:val="EE3124"/>
          <w:spacing w:val="-11"/>
          <w:w w:val="135"/>
          <w:sz w:val="19"/>
        </w:rPr>
        <w:t> </w:t>
      </w:r>
      <w:r>
        <w:rPr>
          <w:b/>
          <w:color w:val="EE3124"/>
          <w:w w:val="130"/>
          <w:sz w:val="28"/>
        </w:rPr>
        <w:t>m</w:t>
      </w:r>
      <w:r>
        <w:rPr>
          <w:b/>
          <w:color w:val="EE3124"/>
          <w:w w:val="130"/>
          <w:sz w:val="19"/>
        </w:rPr>
        <w:t>edio</w:t>
      </w:r>
      <w:r>
        <w:rPr>
          <w:b/>
          <w:color w:val="EE3124"/>
          <w:spacing w:val="-9"/>
          <w:w w:val="130"/>
          <w:sz w:val="19"/>
        </w:rPr>
        <w:t> </w:t>
      </w:r>
      <w:r>
        <w:rPr>
          <w:b/>
          <w:color w:val="EE3124"/>
          <w:spacing w:val="-2"/>
          <w:w w:val="135"/>
          <w:sz w:val="28"/>
        </w:rPr>
        <w:t>a</w:t>
      </w:r>
      <w:r>
        <w:rPr>
          <w:b/>
          <w:color w:val="EE3124"/>
          <w:spacing w:val="-2"/>
          <w:w w:val="135"/>
          <w:sz w:val="19"/>
        </w:rPr>
        <w:t>mBiente</w:t>
      </w:r>
    </w:p>
    <w:p>
      <w:pPr>
        <w:pStyle w:val="BodyText"/>
        <w:spacing w:before="0"/>
        <w:rPr>
          <w:b/>
          <w:sz w:val="19"/>
        </w:rPr>
      </w:pPr>
    </w:p>
    <w:p>
      <w:pPr>
        <w:pStyle w:val="BodyText"/>
        <w:spacing w:before="80"/>
        <w:rPr>
          <w:b/>
          <w:sz w:val="19"/>
        </w:rPr>
      </w:pPr>
    </w:p>
    <w:p>
      <w:pPr>
        <w:pStyle w:val="BodyText"/>
        <w:spacing w:line="348" w:lineRule="auto" w:before="0"/>
        <w:ind w:left="284" w:right="282"/>
        <w:jc w:val="both"/>
      </w:pPr>
      <w:r>
        <w:rPr>
          <w:color w:val="231F20"/>
          <w:spacing w:val="-2"/>
        </w:rPr>
        <w:t>Esta</w:t>
      </w:r>
      <w:r>
        <w:rPr>
          <w:color w:val="231F20"/>
          <w:spacing w:val="-4"/>
        </w:rPr>
        <w:t> </w:t>
      </w:r>
      <w:r>
        <w:rPr>
          <w:color w:val="231F20"/>
          <w:spacing w:val="-2"/>
        </w:rPr>
        <w:t>sección</w:t>
      </w:r>
      <w:r>
        <w:rPr>
          <w:color w:val="231F20"/>
          <w:spacing w:val="-4"/>
        </w:rPr>
        <w:t> </w:t>
      </w:r>
      <w:r>
        <w:rPr>
          <w:color w:val="231F20"/>
          <w:spacing w:val="-2"/>
        </w:rPr>
        <w:t>recoge</w:t>
      </w:r>
      <w:r>
        <w:rPr>
          <w:color w:val="231F20"/>
          <w:spacing w:val="-4"/>
        </w:rPr>
        <w:t> </w:t>
      </w:r>
      <w:r>
        <w:rPr>
          <w:color w:val="231F20"/>
          <w:spacing w:val="-2"/>
        </w:rPr>
        <w:t>material</w:t>
      </w:r>
      <w:r>
        <w:rPr>
          <w:color w:val="231F20"/>
          <w:spacing w:val="-4"/>
        </w:rPr>
        <w:t> </w:t>
      </w:r>
      <w:r>
        <w:rPr>
          <w:color w:val="231F20"/>
          <w:spacing w:val="-2"/>
        </w:rPr>
        <w:t>documental</w:t>
      </w:r>
      <w:r>
        <w:rPr>
          <w:color w:val="231F20"/>
          <w:spacing w:val="-4"/>
        </w:rPr>
        <w:t> </w:t>
      </w:r>
      <w:r>
        <w:rPr>
          <w:color w:val="231F20"/>
          <w:spacing w:val="-2"/>
        </w:rPr>
        <w:t>especializado</w:t>
      </w:r>
      <w:r>
        <w:rPr>
          <w:color w:val="231F20"/>
          <w:spacing w:val="-4"/>
        </w:rPr>
        <w:t> </w:t>
      </w:r>
      <w:r>
        <w:rPr>
          <w:color w:val="231F20"/>
          <w:spacing w:val="-2"/>
        </w:rPr>
        <w:t>en</w:t>
      </w:r>
      <w:r>
        <w:rPr>
          <w:color w:val="231F20"/>
          <w:spacing w:val="-4"/>
        </w:rPr>
        <w:t> </w:t>
      </w:r>
      <w:r>
        <w:rPr>
          <w:color w:val="231F20"/>
          <w:spacing w:val="-2"/>
        </w:rPr>
        <w:t>territorio</w:t>
      </w:r>
      <w:r>
        <w:rPr>
          <w:color w:val="231F20"/>
          <w:spacing w:val="-4"/>
        </w:rPr>
        <w:t> </w:t>
      </w:r>
      <w:r>
        <w:rPr>
          <w:color w:val="231F20"/>
          <w:spacing w:val="-2"/>
        </w:rPr>
        <w:t>y</w:t>
      </w:r>
      <w:r>
        <w:rPr>
          <w:color w:val="231F20"/>
          <w:spacing w:val="-4"/>
        </w:rPr>
        <w:t> </w:t>
      </w:r>
      <w:r>
        <w:rPr>
          <w:color w:val="231F20"/>
          <w:spacing w:val="-2"/>
        </w:rPr>
        <w:t>medio</w:t>
      </w:r>
      <w:r>
        <w:rPr>
          <w:color w:val="231F20"/>
          <w:spacing w:val="-4"/>
        </w:rPr>
        <w:t> </w:t>
      </w:r>
      <w:r>
        <w:rPr>
          <w:color w:val="231F20"/>
          <w:spacing w:val="-2"/>
        </w:rPr>
        <w:t>ambiente,</w:t>
      </w:r>
      <w:r>
        <w:rPr>
          <w:color w:val="231F20"/>
          <w:spacing w:val="-4"/>
        </w:rPr>
        <w:t> </w:t>
      </w:r>
      <w:r>
        <w:rPr>
          <w:color w:val="231F20"/>
          <w:spacing w:val="-2"/>
        </w:rPr>
        <w:t>espe-</w:t>
      </w:r>
      <w:r>
        <w:rPr>
          <w:color w:val="231F20"/>
          <w:spacing w:val="-6"/>
        </w:rPr>
        <w:t>cialmente de Canarias. Cuenta también con material dedicado al medio ambiente y a la ecología </w:t>
      </w:r>
      <w:r>
        <w:rPr>
          <w:color w:val="231F20"/>
        </w:rPr>
        <w:t>a nivel general y educación ambiental. La sección se encuentra informatizada mediante el </w:t>
      </w:r>
      <w:r>
        <w:rPr>
          <w:color w:val="231F20"/>
          <w:spacing w:val="-2"/>
        </w:rPr>
        <w:t>sistema</w:t>
      </w:r>
      <w:r>
        <w:rPr>
          <w:color w:val="231F20"/>
          <w:spacing w:val="-9"/>
        </w:rPr>
        <w:t> </w:t>
      </w:r>
      <w:r>
        <w:rPr>
          <w:color w:val="231F20"/>
          <w:spacing w:val="-2"/>
        </w:rPr>
        <w:t>de</w:t>
      </w:r>
      <w:r>
        <w:rPr>
          <w:color w:val="231F20"/>
          <w:spacing w:val="-9"/>
        </w:rPr>
        <w:t> </w:t>
      </w:r>
      <w:r>
        <w:rPr>
          <w:color w:val="231F20"/>
          <w:spacing w:val="-2"/>
        </w:rPr>
        <w:t>gestión</w:t>
      </w:r>
      <w:r>
        <w:rPr>
          <w:color w:val="231F20"/>
          <w:spacing w:val="-9"/>
        </w:rPr>
        <w:t> </w:t>
      </w:r>
      <w:r>
        <w:rPr>
          <w:color w:val="231F20"/>
          <w:spacing w:val="-2"/>
        </w:rPr>
        <w:t>bibliotecaria</w:t>
      </w:r>
      <w:r>
        <w:rPr>
          <w:color w:val="231F20"/>
          <w:spacing w:val="-9"/>
        </w:rPr>
        <w:t> </w:t>
      </w:r>
      <w:r>
        <w:rPr>
          <w:color w:val="231F20"/>
          <w:spacing w:val="-2"/>
        </w:rPr>
        <w:t>Liber-Marc.</w:t>
      </w:r>
      <w:r>
        <w:rPr>
          <w:color w:val="231F20"/>
          <w:spacing w:val="-9"/>
        </w:rPr>
        <w:t> </w:t>
      </w:r>
      <w:r>
        <w:rPr>
          <w:color w:val="231F20"/>
          <w:spacing w:val="-2"/>
        </w:rPr>
        <w:t>El</w:t>
      </w:r>
      <w:r>
        <w:rPr>
          <w:color w:val="231F20"/>
          <w:spacing w:val="-9"/>
        </w:rPr>
        <w:t> </w:t>
      </w:r>
      <w:r>
        <w:rPr>
          <w:color w:val="231F20"/>
          <w:spacing w:val="-2"/>
        </w:rPr>
        <w:t>número</w:t>
      </w:r>
      <w:r>
        <w:rPr>
          <w:color w:val="231F20"/>
          <w:spacing w:val="-9"/>
        </w:rPr>
        <w:t> </w:t>
      </w:r>
      <w:r>
        <w:rPr>
          <w:color w:val="231F20"/>
          <w:spacing w:val="-2"/>
        </w:rPr>
        <w:t>de</w:t>
      </w:r>
      <w:r>
        <w:rPr>
          <w:color w:val="231F20"/>
          <w:spacing w:val="-9"/>
        </w:rPr>
        <w:t> </w:t>
      </w:r>
      <w:r>
        <w:rPr>
          <w:color w:val="231F20"/>
          <w:spacing w:val="-2"/>
        </w:rPr>
        <w:t>ejemplares</w:t>
      </w:r>
      <w:r>
        <w:rPr>
          <w:color w:val="231F20"/>
          <w:spacing w:val="-9"/>
        </w:rPr>
        <w:t> </w:t>
      </w:r>
      <w:r>
        <w:rPr>
          <w:color w:val="231F20"/>
          <w:spacing w:val="-2"/>
        </w:rPr>
        <w:t>catalogados</w:t>
      </w:r>
      <w:r>
        <w:rPr>
          <w:color w:val="231F20"/>
          <w:spacing w:val="-9"/>
        </w:rPr>
        <w:t> </w:t>
      </w:r>
      <w:r>
        <w:rPr>
          <w:color w:val="231F20"/>
          <w:spacing w:val="-2"/>
        </w:rPr>
        <w:t>asciende</w:t>
      </w:r>
      <w:r>
        <w:rPr>
          <w:color w:val="231F20"/>
          <w:spacing w:val="-9"/>
        </w:rPr>
        <w:t> </w:t>
      </w:r>
      <w:r>
        <w:rPr>
          <w:color w:val="231F20"/>
          <w:spacing w:val="-2"/>
        </w:rPr>
        <w:t>a</w:t>
      </w:r>
    </w:p>
    <w:p>
      <w:pPr>
        <w:spacing w:line="348" w:lineRule="auto" w:before="3"/>
        <w:ind w:left="284" w:right="283" w:firstLine="0"/>
        <w:jc w:val="both"/>
        <w:rPr>
          <w:sz w:val="24"/>
        </w:rPr>
      </w:pPr>
      <w:r>
        <w:rPr>
          <w:color w:val="231F20"/>
          <w:spacing w:val="-4"/>
          <w:sz w:val="24"/>
        </w:rPr>
        <w:t>477. Existe también un fondo de publicaciones periódicas especializadas en esta temática que </w:t>
      </w:r>
      <w:r>
        <w:rPr>
          <w:color w:val="231F20"/>
          <w:sz w:val="24"/>
        </w:rPr>
        <w:t>recoge</w:t>
      </w:r>
      <w:r>
        <w:rPr>
          <w:color w:val="231F20"/>
          <w:spacing w:val="-9"/>
          <w:sz w:val="24"/>
        </w:rPr>
        <w:t> </w:t>
      </w:r>
      <w:r>
        <w:rPr>
          <w:color w:val="231F20"/>
          <w:sz w:val="24"/>
        </w:rPr>
        <w:t>los</w:t>
      </w:r>
      <w:r>
        <w:rPr>
          <w:color w:val="231F20"/>
          <w:spacing w:val="-9"/>
          <w:sz w:val="24"/>
        </w:rPr>
        <w:t> </w:t>
      </w:r>
      <w:r>
        <w:rPr>
          <w:color w:val="231F20"/>
          <w:sz w:val="24"/>
        </w:rPr>
        <w:t>siguientes</w:t>
      </w:r>
      <w:r>
        <w:rPr>
          <w:color w:val="231F20"/>
          <w:spacing w:val="-9"/>
          <w:sz w:val="24"/>
        </w:rPr>
        <w:t> </w:t>
      </w:r>
      <w:r>
        <w:rPr>
          <w:color w:val="231F20"/>
          <w:sz w:val="24"/>
        </w:rPr>
        <w:t>títulos:</w:t>
      </w:r>
      <w:r>
        <w:rPr>
          <w:color w:val="231F20"/>
          <w:spacing w:val="-9"/>
          <w:sz w:val="24"/>
        </w:rPr>
        <w:t> </w:t>
      </w:r>
      <w:r>
        <w:rPr>
          <w:i/>
          <w:color w:val="231F20"/>
          <w:sz w:val="24"/>
        </w:rPr>
        <w:t>Quercus,</w:t>
      </w:r>
      <w:r>
        <w:rPr>
          <w:i/>
          <w:color w:val="231F20"/>
          <w:spacing w:val="-9"/>
          <w:sz w:val="24"/>
        </w:rPr>
        <w:t> </w:t>
      </w:r>
      <w:r>
        <w:rPr>
          <w:i/>
          <w:color w:val="231F20"/>
          <w:sz w:val="24"/>
        </w:rPr>
        <w:t>National</w:t>
      </w:r>
      <w:r>
        <w:rPr>
          <w:i/>
          <w:color w:val="231F20"/>
          <w:spacing w:val="-9"/>
          <w:sz w:val="24"/>
        </w:rPr>
        <w:t> </w:t>
      </w:r>
      <w:r>
        <w:rPr>
          <w:i/>
          <w:color w:val="231F20"/>
          <w:sz w:val="24"/>
        </w:rPr>
        <w:t>Geographic,</w:t>
      </w:r>
      <w:r>
        <w:rPr>
          <w:i/>
          <w:color w:val="231F20"/>
          <w:spacing w:val="-9"/>
          <w:sz w:val="24"/>
        </w:rPr>
        <w:t> </w:t>
      </w:r>
      <w:r>
        <w:rPr>
          <w:i/>
          <w:color w:val="231F20"/>
          <w:sz w:val="24"/>
        </w:rPr>
        <w:t>El</w:t>
      </w:r>
      <w:r>
        <w:rPr>
          <w:i/>
          <w:color w:val="231F20"/>
          <w:spacing w:val="-9"/>
          <w:sz w:val="24"/>
        </w:rPr>
        <w:t> </w:t>
      </w:r>
      <w:r>
        <w:rPr>
          <w:i/>
          <w:color w:val="231F20"/>
          <w:sz w:val="24"/>
        </w:rPr>
        <w:t>Ecologista,</w:t>
      </w:r>
      <w:r>
        <w:rPr>
          <w:i/>
          <w:color w:val="231F20"/>
          <w:spacing w:val="-9"/>
          <w:sz w:val="24"/>
        </w:rPr>
        <w:t> </w:t>
      </w:r>
      <w:r>
        <w:rPr>
          <w:i/>
          <w:color w:val="231F20"/>
          <w:sz w:val="24"/>
        </w:rPr>
        <w:t>Ciclos</w:t>
      </w:r>
      <w:r>
        <w:rPr>
          <w:color w:val="231F20"/>
          <w:sz w:val="24"/>
        </w:rPr>
        <w:t>.</w:t>
      </w:r>
    </w:p>
    <w:p>
      <w:pPr>
        <w:pStyle w:val="BodyText"/>
        <w:spacing w:before="0"/>
      </w:pPr>
    </w:p>
    <w:p>
      <w:pPr>
        <w:pStyle w:val="BodyText"/>
        <w:spacing w:before="213"/>
      </w:pPr>
    </w:p>
    <w:p>
      <w:pPr>
        <w:spacing w:before="0"/>
        <w:ind w:left="284" w:right="0" w:firstLine="0"/>
        <w:jc w:val="both"/>
        <w:rPr>
          <w:b/>
          <w:sz w:val="19"/>
        </w:rPr>
      </w:pPr>
      <w:r>
        <w:rPr>
          <w:b/>
          <w:color w:val="EE3124"/>
          <w:w w:val="125"/>
          <w:sz w:val="28"/>
        </w:rPr>
        <w:t>B</w:t>
      </w:r>
      <w:r>
        <w:rPr>
          <w:b/>
          <w:color w:val="EE3124"/>
          <w:w w:val="125"/>
          <w:sz w:val="19"/>
        </w:rPr>
        <w:t>iBlioteca</w:t>
      </w:r>
      <w:r>
        <w:rPr>
          <w:b/>
          <w:color w:val="EE3124"/>
          <w:spacing w:val="20"/>
          <w:w w:val="125"/>
          <w:sz w:val="19"/>
        </w:rPr>
        <w:t> </w:t>
      </w:r>
      <w:r>
        <w:rPr>
          <w:b/>
          <w:color w:val="EE3124"/>
          <w:w w:val="125"/>
          <w:sz w:val="28"/>
        </w:rPr>
        <w:t>e</w:t>
      </w:r>
      <w:r>
        <w:rPr>
          <w:b/>
          <w:color w:val="EE3124"/>
          <w:w w:val="125"/>
          <w:sz w:val="19"/>
        </w:rPr>
        <w:t>specífica</w:t>
      </w:r>
      <w:r>
        <w:rPr>
          <w:b/>
          <w:color w:val="EE3124"/>
          <w:spacing w:val="21"/>
          <w:w w:val="125"/>
          <w:sz w:val="19"/>
        </w:rPr>
        <w:t> </w:t>
      </w:r>
      <w:r>
        <w:rPr>
          <w:b/>
          <w:color w:val="EE3124"/>
          <w:spacing w:val="-2"/>
          <w:w w:val="125"/>
          <w:sz w:val="28"/>
        </w:rPr>
        <w:t>m</w:t>
      </w:r>
      <w:r>
        <w:rPr>
          <w:b/>
          <w:color w:val="EE3124"/>
          <w:spacing w:val="-2"/>
          <w:w w:val="125"/>
          <w:sz w:val="19"/>
        </w:rPr>
        <w:t>anrique</w:t>
      </w:r>
    </w:p>
    <w:p>
      <w:pPr>
        <w:pStyle w:val="BodyText"/>
        <w:spacing w:before="0"/>
        <w:rPr>
          <w:b/>
          <w:sz w:val="19"/>
        </w:rPr>
      </w:pPr>
    </w:p>
    <w:p>
      <w:pPr>
        <w:pStyle w:val="BodyText"/>
        <w:spacing w:before="80"/>
        <w:rPr>
          <w:b/>
          <w:sz w:val="19"/>
        </w:rPr>
      </w:pPr>
    </w:p>
    <w:p>
      <w:pPr>
        <w:pStyle w:val="BodyText"/>
        <w:spacing w:line="348" w:lineRule="auto" w:before="0"/>
        <w:ind w:left="284" w:right="282"/>
        <w:jc w:val="both"/>
      </w:pPr>
      <w:r>
        <w:rPr>
          <w:color w:val="231F20"/>
        </w:rPr>
        <w:t>El</w:t>
      </w:r>
      <w:r>
        <w:rPr>
          <w:color w:val="231F20"/>
          <w:spacing w:val="-12"/>
        </w:rPr>
        <w:t> </w:t>
      </w:r>
      <w:r>
        <w:rPr>
          <w:color w:val="231F20"/>
        </w:rPr>
        <w:t>proyecto,</w:t>
      </w:r>
      <w:r>
        <w:rPr>
          <w:color w:val="231F20"/>
          <w:spacing w:val="-12"/>
        </w:rPr>
        <w:t> </w:t>
      </w:r>
      <w:r>
        <w:rPr>
          <w:color w:val="231F20"/>
        </w:rPr>
        <w:t>iniciado</w:t>
      </w:r>
      <w:r>
        <w:rPr>
          <w:color w:val="231F20"/>
          <w:spacing w:val="-12"/>
        </w:rPr>
        <w:t> </w:t>
      </w:r>
      <w:r>
        <w:rPr>
          <w:color w:val="231F20"/>
        </w:rPr>
        <w:t>en</w:t>
      </w:r>
      <w:r>
        <w:rPr>
          <w:color w:val="231F20"/>
          <w:spacing w:val="-12"/>
        </w:rPr>
        <w:t> </w:t>
      </w:r>
      <w:r>
        <w:rPr>
          <w:color w:val="231F20"/>
        </w:rPr>
        <w:t>1999,</w:t>
      </w:r>
      <w:r>
        <w:rPr>
          <w:color w:val="231F20"/>
          <w:spacing w:val="-12"/>
        </w:rPr>
        <w:t> </w:t>
      </w:r>
      <w:r>
        <w:rPr>
          <w:color w:val="231F20"/>
        </w:rPr>
        <w:t>consiste</w:t>
      </w:r>
      <w:r>
        <w:rPr>
          <w:color w:val="231F20"/>
          <w:spacing w:val="-12"/>
        </w:rPr>
        <w:t> </w:t>
      </w:r>
      <w:r>
        <w:rPr>
          <w:color w:val="231F20"/>
        </w:rPr>
        <w:t>en</w:t>
      </w:r>
      <w:r>
        <w:rPr>
          <w:color w:val="231F20"/>
          <w:spacing w:val="-12"/>
        </w:rPr>
        <w:t> </w:t>
      </w:r>
      <w:r>
        <w:rPr>
          <w:color w:val="231F20"/>
        </w:rPr>
        <w:t>digitalizar,</w:t>
      </w:r>
      <w:r>
        <w:rPr>
          <w:color w:val="231F20"/>
          <w:spacing w:val="-12"/>
        </w:rPr>
        <w:t> </w:t>
      </w:r>
      <w:r>
        <w:rPr>
          <w:color w:val="231F20"/>
        </w:rPr>
        <w:t>referenciar</w:t>
      </w:r>
      <w:r>
        <w:rPr>
          <w:color w:val="231F20"/>
          <w:spacing w:val="-12"/>
        </w:rPr>
        <w:t> </w:t>
      </w:r>
      <w:r>
        <w:rPr>
          <w:color w:val="231F20"/>
        </w:rPr>
        <w:t>y</w:t>
      </w:r>
      <w:r>
        <w:rPr>
          <w:color w:val="231F20"/>
          <w:spacing w:val="-12"/>
        </w:rPr>
        <w:t> </w:t>
      </w:r>
      <w:r>
        <w:rPr>
          <w:color w:val="231F20"/>
        </w:rPr>
        <w:t>archivar</w:t>
      </w:r>
      <w:r>
        <w:rPr>
          <w:color w:val="231F20"/>
          <w:spacing w:val="-12"/>
        </w:rPr>
        <w:t> </w:t>
      </w:r>
      <w:r>
        <w:rPr>
          <w:color w:val="231F20"/>
        </w:rPr>
        <w:t>toda</w:t>
      </w:r>
      <w:r>
        <w:rPr>
          <w:color w:val="231F20"/>
          <w:spacing w:val="-12"/>
        </w:rPr>
        <w:t> </w:t>
      </w:r>
      <w:r>
        <w:rPr>
          <w:color w:val="231F20"/>
        </w:rPr>
        <w:t>la</w:t>
      </w:r>
      <w:r>
        <w:rPr>
          <w:color w:val="231F20"/>
          <w:spacing w:val="-12"/>
        </w:rPr>
        <w:t> </w:t>
      </w:r>
      <w:r>
        <w:rPr>
          <w:color w:val="231F20"/>
        </w:rPr>
        <w:t>documen-tación</w:t>
      </w:r>
      <w:r>
        <w:rPr>
          <w:color w:val="231F20"/>
          <w:spacing w:val="-5"/>
        </w:rPr>
        <w:t> </w:t>
      </w:r>
      <w:r>
        <w:rPr>
          <w:color w:val="231F20"/>
        </w:rPr>
        <w:t>que</w:t>
      </w:r>
      <w:r>
        <w:rPr>
          <w:color w:val="231F20"/>
          <w:spacing w:val="-5"/>
        </w:rPr>
        <w:t> </w:t>
      </w:r>
      <w:r>
        <w:rPr>
          <w:color w:val="231F20"/>
        </w:rPr>
        <w:t>sobre</w:t>
      </w:r>
      <w:r>
        <w:rPr>
          <w:color w:val="231F20"/>
          <w:spacing w:val="-5"/>
        </w:rPr>
        <w:t> </w:t>
      </w:r>
      <w:r>
        <w:rPr>
          <w:color w:val="231F20"/>
        </w:rPr>
        <w:t>el</w:t>
      </w:r>
      <w:r>
        <w:rPr>
          <w:color w:val="231F20"/>
          <w:spacing w:val="-5"/>
        </w:rPr>
        <w:t> </w:t>
      </w:r>
      <w:r>
        <w:rPr>
          <w:color w:val="231F20"/>
        </w:rPr>
        <w:t>artista</w:t>
      </w:r>
      <w:r>
        <w:rPr>
          <w:color w:val="231F20"/>
          <w:spacing w:val="-5"/>
        </w:rPr>
        <w:t> </w:t>
      </w:r>
      <w:r>
        <w:rPr>
          <w:color w:val="231F20"/>
        </w:rPr>
        <w:t>posee</w:t>
      </w:r>
      <w:r>
        <w:rPr>
          <w:color w:val="231F20"/>
          <w:spacing w:val="-5"/>
        </w:rPr>
        <w:t> </w:t>
      </w:r>
      <w:r>
        <w:rPr>
          <w:color w:val="231F20"/>
        </w:rPr>
        <w:t>la</w:t>
      </w:r>
      <w:r>
        <w:rPr>
          <w:color w:val="231F20"/>
          <w:spacing w:val="-5"/>
        </w:rPr>
        <w:t> </w:t>
      </w:r>
      <w:r>
        <w:rPr>
          <w:color w:val="231F20"/>
        </w:rPr>
        <w:t>FCM</w:t>
      </w:r>
      <w:r>
        <w:rPr>
          <w:color w:val="231F20"/>
          <w:spacing w:val="-5"/>
        </w:rPr>
        <w:t> </w:t>
      </w:r>
      <w:r>
        <w:rPr>
          <w:color w:val="231F20"/>
        </w:rPr>
        <w:t>y</w:t>
      </w:r>
      <w:r>
        <w:rPr>
          <w:color w:val="231F20"/>
          <w:spacing w:val="-5"/>
        </w:rPr>
        <w:t> </w:t>
      </w:r>
      <w:r>
        <w:rPr>
          <w:color w:val="231F20"/>
        </w:rPr>
        <w:t>la</w:t>
      </w:r>
      <w:r>
        <w:rPr>
          <w:color w:val="231F20"/>
          <w:spacing w:val="-5"/>
        </w:rPr>
        <w:t> </w:t>
      </w:r>
      <w:r>
        <w:rPr>
          <w:color w:val="231F20"/>
        </w:rPr>
        <w:t>que</w:t>
      </w:r>
      <w:r>
        <w:rPr>
          <w:color w:val="231F20"/>
          <w:spacing w:val="-5"/>
        </w:rPr>
        <w:t> </w:t>
      </w:r>
      <w:r>
        <w:rPr>
          <w:color w:val="231F20"/>
        </w:rPr>
        <w:t>continúa</w:t>
      </w:r>
      <w:r>
        <w:rPr>
          <w:color w:val="231F20"/>
          <w:spacing w:val="-5"/>
        </w:rPr>
        <w:t> </w:t>
      </w:r>
      <w:r>
        <w:rPr>
          <w:color w:val="231F20"/>
        </w:rPr>
        <w:t>generándose,</w:t>
      </w:r>
      <w:r>
        <w:rPr>
          <w:color w:val="231F20"/>
          <w:spacing w:val="-5"/>
        </w:rPr>
        <w:t> </w:t>
      </w:r>
      <w:r>
        <w:rPr>
          <w:color w:val="231F20"/>
        </w:rPr>
        <w:t>de</w:t>
      </w:r>
      <w:r>
        <w:rPr>
          <w:color w:val="231F20"/>
          <w:spacing w:val="-5"/>
        </w:rPr>
        <w:t> </w:t>
      </w:r>
      <w:r>
        <w:rPr>
          <w:color w:val="231F20"/>
        </w:rPr>
        <w:t>modo</w:t>
      </w:r>
      <w:r>
        <w:rPr>
          <w:color w:val="231F20"/>
          <w:spacing w:val="-5"/>
        </w:rPr>
        <w:t> </w:t>
      </w:r>
      <w:r>
        <w:rPr>
          <w:color w:val="231F20"/>
        </w:rPr>
        <w:t>que</w:t>
      </w:r>
      <w:r>
        <w:rPr>
          <w:color w:val="231F20"/>
          <w:spacing w:val="-5"/>
        </w:rPr>
        <w:t> </w:t>
      </w:r>
      <w:r>
        <w:rPr>
          <w:color w:val="231F20"/>
        </w:rPr>
        <w:t>toda</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80864">
                <wp:simplePos x="0" y="0"/>
                <wp:positionH relativeFrom="page">
                  <wp:posOffset>6732003</wp:posOffset>
                </wp:positionH>
                <wp:positionV relativeFrom="page">
                  <wp:posOffset>8037004</wp:posOffset>
                </wp:positionV>
                <wp:extent cx="288290" cy="1933575"/>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288290" cy="1933575"/>
                          <a:chExt cx="288290" cy="1933575"/>
                        </a:xfrm>
                      </wpg:grpSpPr>
                      <pic:pic>
                        <pic:nvPicPr>
                          <pic:cNvPr id="178" name="Image 178"/>
                          <pic:cNvPicPr/>
                        </pic:nvPicPr>
                        <pic:blipFill>
                          <a:blip r:embed="rId7" cstate="print"/>
                          <a:stretch>
                            <a:fillRect/>
                          </a:stretch>
                        </pic:blipFill>
                        <pic:spPr>
                          <a:xfrm>
                            <a:off x="41155" y="1667611"/>
                            <a:ext cx="225243" cy="243468"/>
                          </a:xfrm>
                          <a:prstGeom prst="rect">
                            <a:avLst/>
                          </a:prstGeom>
                        </pic:spPr>
                      </pic:pic>
                      <wps:wsp>
                        <wps:cNvPr id="179" name="Graphic 17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80864" id="docshapegroup164" coordorigin="10602,12657" coordsize="454,3045">
                <v:shape style="position:absolute;left:10666;top:15282;width:355;height:384" type="#_x0000_t75" id="docshape165" stroked="false">
                  <v:imagedata r:id="rId7" o:title=""/>
                </v:shape>
                <v:shape style="position:absolute;left:10606;top:12661;width:444;height:3035" id="docshape16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1376">
                <wp:simplePos x="0" y="0"/>
                <wp:positionH relativeFrom="page">
                  <wp:posOffset>6784499</wp:posOffset>
                </wp:positionH>
                <wp:positionV relativeFrom="page">
                  <wp:posOffset>923304</wp:posOffset>
                </wp:positionV>
                <wp:extent cx="231775" cy="940435"/>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81376" type="#_x0000_t202" id="docshape16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1888">
                <wp:simplePos x="0" y="0"/>
                <wp:positionH relativeFrom="page">
                  <wp:posOffset>6779069</wp:posOffset>
                </wp:positionH>
                <wp:positionV relativeFrom="page">
                  <wp:posOffset>8134036</wp:posOffset>
                </wp:positionV>
                <wp:extent cx="202565" cy="1460500"/>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81888" type="#_x0000_t202" id="docshape16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74"/>
        <w:jc w:val="both"/>
      </w:pPr>
      <w:r>
        <w:rPr>
          <w:color w:val="231F20"/>
        </w:rPr>
        <w:t>la</w:t>
      </w:r>
      <w:r>
        <w:rPr>
          <w:color w:val="231F20"/>
          <w:spacing w:val="-8"/>
        </w:rPr>
        <w:t> </w:t>
      </w:r>
      <w:r>
        <w:rPr>
          <w:color w:val="231F20"/>
        </w:rPr>
        <w:t>información</w:t>
      </w:r>
      <w:r>
        <w:rPr>
          <w:color w:val="231F20"/>
          <w:spacing w:val="-8"/>
        </w:rPr>
        <w:t> </w:t>
      </w:r>
      <w:r>
        <w:rPr>
          <w:color w:val="231F20"/>
        </w:rPr>
        <w:t>sobre</w:t>
      </w:r>
      <w:r>
        <w:rPr>
          <w:color w:val="231F20"/>
          <w:spacing w:val="-8"/>
        </w:rPr>
        <w:t> </w:t>
      </w:r>
      <w:r>
        <w:rPr>
          <w:color w:val="231F20"/>
        </w:rPr>
        <w:t>César</w:t>
      </w:r>
      <w:r>
        <w:rPr>
          <w:color w:val="231F20"/>
          <w:spacing w:val="-8"/>
        </w:rPr>
        <w:t> </w:t>
      </w:r>
      <w:r>
        <w:rPr>
          <w:color w:val="231F20"/>
        </w:rPr>
        <w:t>Manrique,</w:t>
      </w:r>
      <w:r>
        <w:rPr>
          <w:color w:val="231F20"/>
          <w:spacing w:val="-8"/>
        </w:rPr>
        <w:t> </w:t>
      </w:r>
      <w:r>
        <w:rPr>
          <w:color w:val="231F20"/>
        </w:rPr>
        <w:t>independientemente</w:t>
      </w:r>
      <w:r>
        <w:rPr>
          <w:color w:val="231F20"/>
          <w:spacing w:val="-8"/>
        </w:rPr>
        <w:t> </w:t>
      </w:r>
      <w:r>
        <w:rPr>
          <w:color w:val="231F20"/>
        </w:rPr>
        <w:t>de</w:t>
      </w:r>
      <w:r>
        <w:rPr>
          <w:color w:val="231F20"/>
          <w:spacing w:val="-8"/>
        </w:rPr>
        <w:t> </w:t>
      </w:r>
      <w:r>
        <w:rPr>
          <w:color w:val="231F20"/>
        </w:rPr>
        <w:t>su</w:t>
      </w:r>
      <w:r>
        <w:rPr>
          <w:color w:val="231F20"/>
          <w:spacing w:val="-8"/>
        </w:rPr>
        <w:t> </w:t>
      </w:r>
      <w:r>
        <w:rPr>
          <w:color w:val="231F20"/>
        </w:rPr>
        <w:t>formato</w:t>
      </w:r>
      <w:r>
        <w:rPr>
          <w:color w:val="231F20"/>
          <w:spacing w:val="-8"/>
        </w:rPr>
        <w:t> </w:t>
      </w:r>
      <w:r>
        <w:rPr>
          <w:color w:val="231F20"/>
        </w:rPr>
        <w:t>o</w:t>
      </w:r>
      <w:r>
        <w:rPr>
          <w:color w:val="231F20"/>
          <w:spacing w:val="-8"/>
        </w:rPr>
        <w:t> </w:t>
      </w:r>
      <w:r>
        <w:rPr>
          <w:color w:val="231F20"/>
        </w:rPr>
        <w:t>tipología,</w:t>
      </w:r>
      <w:r>
        <w:rPr>
          <w:color w:val="231F20"/>
          <w:spacing w:val="-8"/>
        </w:rPr>
        <w:t> </w:t>
      </w:r>
      <w:r>
        <w:rPr>
          <w:color w:val="231F20"/>
        </w:rPr>
        <w:t>pueda ser consultada conjuntamente. La documentación que recoge esta Biblioteca Específica Manrique se encuentra actualmente desglosada en dos grandes bloques:</w:t>
      </w:r>
    </w:p>
    <w:p>
      <w:pPr>
        <w:pStyle w:val="BodyText"/>
        <w:spacing w:before="127"/>
      </w:pPr>
    </w:p>
    <w:p>
      <w:pPr>
        <w:pStyle w:val="Heading2"/>
        <w:rPr>
          <w:i/>
        </w:rPr>
      </w:pPr>
      <w:r>
        <w:rPr>
          <w:i/>
          <w:color w:val="231F20"/>
        </w:rPr>
        <w:t>Biblioteca Manrique de la </w:t>
      </w:r>
      <w:r>
        <w:rPr>
          <w:i/>
          <w:color w:val="231F20"/>
          <w:spacing w:val="-5"/>
        </w:rPr>
        <w:t>FCM</w:t>
      </w:r>
    </w:p>
    <w:p>
      <w:pPr>
        <w:pStyle w:val="BodyText"/>
        <w:spacing w:line="348" w:lineRule="auto"/>
        <w:ind w:left="284" w:right="277"/>
        <w:jc w:val="both"/>
      </w:pPr>
      <w:r>
        <w:rPr>
          <w:color w:val="231F20"/>
        </w:rPr>
        <w:t>La base de datos documental de esta biblioteca específica la conforman descripciones documentales del material que posee la institución sobre su fundador: artículos de diarios</w:t>
      </w:r>
      <w:r>
        <w:rPr>
          <w:color w:val="231F20"/>
          <w:spacing w:val="40"/>
        </w:rPr>
        <w:t> </w:t>
      </w:r>
      <w:r>
        <w:rPr>
          <w:color w:val="231F20"/>
        </w:rPr>
        <w:t>y revistas aparecidos en medios de comunicación con carácter insular, regional, nacional</w:t>
      </w:r>
      <w:r>
        <w:rPr>
          <w:color w:val="231F20"/>
          <w:spacing w:val="80"/>
        </w:rPr>
        <w:t> </w:t>
      </w:r>
      <w:r>
        <w:rPr>
          <w:color w:val="231F20"/>
        </w:rPr>
        <w:t>e internacional, desde 1940 hasta 1992: hay 4.488 registros; catálogos de exposiciones individuales</w:t>
      </w:r>
      <w:r>
        <w:rPr>
          <w:color w:val="231F20"/>
          <w:spacing w:val="-3"/>
        </w:rPr>
        <w:t> </w:t>
      </w:r>
      <w:r>
        <w:rPr>
          <w:color w:val="231F20"/>
        </w:rPr>
        <w:t>y</w:t>
      </w:r>
      <w:r>
        <w:rPr>
          <w:color w:val="231F20"/>
          <w:spacing w:val="-3"/>
        </w:rPr>
        <w:t> </w:t>
      </w:r>
      <w:r>
        <w:rPr>
          <w:color w:val="231F20"/>
        </w:rPr>
        <w:t>colectivas</w:t>
      </w:r>
      <w:r>
        <w:rPr>
          <w:color w:val="231F20"/>
          <w:spacing w:val="-3"/>
        </w:rPr>
        <w:t> </w:t>
      </w:r>
      <w:r>
        <w:rPr>
          <w:color w:val="231F20"/>
        </w:rPr>
        <w:t>de</w:t>
      </w:r>
      <w:r>
        <w:rPr>
          <w:color w:val="231F20"/>
          <w:spacing w:val="-3"/>
        </w:rPr>
        <w:t> </w:t>
      </w:r>
      <w:r>
        <w:rPr>
          <w:color w:val="231F20"/>
        </w:rPr>
        <w:t>Manrique;</w:t>
      </w:r>
      <w:r>
        <w:rPr>
          <w:color w:val="231F20"/>
          <w:spacing w:val="-3"/>
        </w:rPr>
        <w:t> </w:t>
      </w:r>
      <w:r>
        <w:rPr>
          <w:color w:val="231F20"/>
        </w:rPr>
        <w:t>216</w:t>
      </w:r>
      <w:r>
        <w:rPr>
          <w:color w:val="231F20"/>
          <w:spacing w:val="-3"/>
        </w:rPr>
        <w:t> </w:t>
      </w:r>
      <w:r>
        <w:rPr>
          <w:color w:val="231F20"/>
        </w:rPr>
        <w:t>monografías</w:t>
      </w:r>
      <w:r>
        <w:rPr>
          <w:color w:val="231F20"/>
          <w:spacing w:val="-3"/>
        </w:rPr>
        <w:t> </w:t>
      </w:r>
      <w:r>
        <w:rPr>
          <w:color w:val="231F20"/>
        </w:rPr>
        <w:t>y</w:t>
      </w:r>
      <w:r>
        <w:rPr>
          <w:color w:val="231F20"/>
          <w:spacing w:val="-3"/>
        </w:rPr>
        <w:t> </w:t>
      </w:r>
      <w:r>
        <w:rPr>
          <w:color w:val="231F20"/>
        </w:rPr>
        <w:t>publicaciones</w:t>
      </w:r>
      <w:r>
        <w:rPr>
          <w:color w:val="231F20"/>
          <w:spacing w:val="-3"/>
        </w:rPr>
        <w:t> </w:t>
      </w:r>
      <w:r>
        <w:rPr>
          <w:color w:val="231F20"/>
        </w:rPr>
        <w:t>en</w:t>
      </w:r>
      <w:r>
        <w:rPr>
          <w:color w:val="231F20"/>
          <w:spacing w:val="-3"/>
        </w:rPr>
        <w:t> </w:t>
      </w:r>
      <w:r>
        <w:rPr>
          <w:color w:val="231F20"/>
        </w:rPr>
        <w:t>las</w:t>
      </w:r>
      <w:r>
        <w:rPr>
          <w:color w:val="231F20"/>
          <w:spacing w:val="-3"/>
        </w:rPr>
        <w:t> </w:t>
      </w:r>
      <w:r>
        <w:rPr>
          <w:color w:val="231F20"/>
        </w:rPr>
        <w:t>que</w:t>
      </w:r>
      <w:r>
        <w:rPr>
          <w:color w:val="231F20"/>
          <w:spacing w:val="-3"/>
        </w:rPr>
        <w:t> </w:t>
      </w:r>
      <w:r>
        <w:rPr>
          <w:color w:val="231F20"/>
        </w:rPr>
        <w:t>se</w:t>
      </w:r>
      <w:r>
        <w:rPr>
          <w:color w:val="231F20"/>
          <w:spacing w:val="-3"/>
        </w:rPr>
        <w:t> </w:t>
      </w:r>
      <w:r>
        <w:rPr>
          <w:color w:val="231F20"/>
        </w:rPr>
        <w:t>hace referencia a César Manrique; cintas de vídeo y casete de programas de radio y televisión en los que participó el artista; y el archivo fotográfico.</w:t>
      </w:r>
    </w:p>
    <w:p>
      <w:pPr>
        <w:pStyle w:val="BodyText"/>
        <w:spacing w:before="129"/>
      </w:pPr>
    </w:p>
    <w:p>
      <w:pPr>
        <w:pStyle w:val="Heading2"/>
        <w:rPr>
          <w:i/>
        </w:rPr>
      </w:pPr>
      <w:r>
        <w:rPr>
          <w:i/>
          <w:color w:val="231F20"/>
        </w:rPr>
        <w:t>Archivo Personal de César </w:t>
      </w:r>
      <w:r>
        <w:rPr>
          <w:i/>
          <w:color w:val="231F20"/>
          <w:spacing w:val="-2"/>
        </w:rPr>
        <w:t>Manrique</w:t>
      </w:r>
    </w:p>
    <w:p>
      <w:pPr>
        <w:pStyle w:val="BodyText"/>
        <w:spacing w:line="348" w:lineRule="auto"/>
        <w:ind w:left="284" w:right="276"/>
        <w:jc w:val="both"/>
      </w:pPr>
      <w:r>
        <w:rPr>
          <w:color w:val="231F20"/>
        </w:rPr>
        <w:t>A</w:t>
      </w:r>
      <w:r>
        <w:rPr>
          <w:color w:val="231F20"/>
          <w:spacing w:val="-1"/>
        </w:rPr>
        <w:t> </w:t>
      </w:r>
      <w:r>
        <w:rPr>
          <w:color w:val="231F20"/>
        </w:rPr>
        <w:t>comienzos</w:t>
      </w:r>
      <w:r>
        <w:rPr>
          <w:color w:val="231F20"/>
          <w:spacing w:val="-1"/>
        </w:rPr>
        <w:t> </w:t>
      </w:r>
      <w:r>
        <w:rPr>
          <w:color w:val="231F20"/>
        </w:rPr>
        <w:t>del</w:t>
      </w:r>
      <w:r>
        <w:rPr>
          <w:color w:val="231F20"/>
          <w:spacing w:val="-1"/>
        </w:rPr>
        <w:t> </w:t>
      </w:r>
      <w:r>
        <w:rPr>
          <w:color w:val="231F20"/>
        </w:rPr>
        <w:t>año</w:t>
      </w:r>
      <w:r>
        <w:rPr>
          <w:color w:val="231F20"/>
          <w:spacing w:val="-1"/>
        </w:rPr>
        <w:t> </w:t>
      </w:r>
      <w:r>
        <w:rPr>
          <w:color w:val="231F20"/>
        </w:rPr>
        <w:t>de</w:t>
      </w:r>
      <w:r>
        <w:rPr>
          <w:color w:val="231F20"/>
          <w:spacing w:val="-1"/>
        </w:rPr>
        <w:t> </w:t>
      </w:r>
      <w:r>
        <w:rPr>
          <w:color w:val="231F20"/>
        </w:rPr>
        <w:t>2004</w:t>
      </w:r>
      <w:r>
        <w:rPr>
          <w:color w:val="231F20"/>
          <w:spacing w:val="-1"/>
        </w:rPr>
        <w:t> </w:t>
      </w:r>
      <w:r>
        <w:rPr>
          <w:color w:val="231F20"/>
        </w:rPr>
        <w:t>el</w:t>
      </w:r>
      <w:r>
        <w:rPr>
          <w:color w:val="231F20"/>
          <w:spacing w:val="-1"/>
        </w:rPr>
        <w:t> </w:t>
      </w:r>
      <w:r>
        <w:rPr>
          <w:color w:val="231F20"/>
        </w:rPr>
        <w:t>departamento</w:t>
      </w:r>
      <w:r>
        <w:rPr>
          <w:color w:val="231F20"/>
          <w:spacing w:val="-1"/>
        </w:rPr>
        <w:t> </w:t>
      </w:r>
      <w:r>
        <w:rPr>
          <w:color w:val="231F20"/>
        </w:rPr>
        <w:t>pone</w:t>
      </w:r>
      <w:r>
        <w:rPr>
          <w:color w:val="231F20"/>
          <w:spacing w:val="-1"/>
        </w:rPr>
        <w:t> </w:t>
      </w:r>
      <w:r>
        <w:rPr>
          <w:color w:val="231F20"/>
        </w:rPr>
        <w:t>en</w:t>
      </w:r>
      <w:r>
        <w:rPr>
          <w:color w:val="231F20"/>
          <w:spacing w:val="-1"/>
        </w:rPr>
        <w:t> </w:t>
      </w:r>
      <w:r>
        <w:rPr>
          <w:color w:val="231F20"/>
        </w:rPr>
        <w:t>marcha</w:t>
      </w:r>
      <w:r>
        <w:rPr>
          <w:color w:val="231F20"/>
          <w:spacing w:val="-1"/>
        </w:rPr>
        <w:t> </w:t>
      </w:r>
      <w:r>
        <w:rPr>
          <w:color w:val="231F20"/>
        </w:rPr>
        <w:t>el</w:t>
      </w:r>
      <w:r>
        <w:rPr>
          <w:color w:val="231F20"/>
          <w:spacing w:val="-1"/>
        </w:rPr>
        <w:t> </w:t>
      </w:r>
      <w:r>
        <w:rPr>
          <w:color w:val="231F20"/>
        </w:rPr>
        <w:t>proyecto</w:t>
      </w:r>
      <w:r>
        <w:rPr>
          <w:color w:val="231F20"/>
          <w:spacing w:val="-1"/>
        </w:rPr>
        <w:t> </w:t>
      </w:r>
      <w:r>
        <w:rPr>
          <w:color w:val="231F20"/>
        </w:rPr>
        <w:t>“Archivo</w:t>
      </w:r>
      <w:r>
        <w:rPr>
          <w:color w:val="231F20"/>
          <w:spacing w:val="-1"/>
        </w:rPr>
        <w:t> </w:t>
      </w:r>
      <w:r>
        <w:rPr>
          <w:color w:val="231F20"/>
        </w:rPr>
        <w:t>virtual César</w:t>
      </w:r>
      <w:r>
        <w:rPr>
          <w:color w:val="231F20"/>
          <w:spacing w:val="-13"/>
        </w:rPr>
        <w:t> </w:t>
      </w:r>
      <w:r>
        <w:rPr>
          <w:color w:val="231F20"/>
        </w:rPr>
        <w:t>Manrique”.</w:t>
      </w:r>
      <w:r>
        <w:rPr>
          <w:color w:val="231F20"/>
          <w:spacing w:val="-13"/>
        </w:rPr>
        <w:t> </w:t>
      </w:r>
      <w:r>
        <w:rPr>
          <w:color w:val="231F20"/>
        </w:rPr>
        <w:t>El</w:t>
      </w:r>
      <w:r>
        <w:rPr>
          <w:color w:val="231F20"/>
          <w:spacing w:val="-13"/>
        </w:rPr>
        <w:t> </w:t>
      </w:r>
      <w:r>
        <w:rPr>
          <w:color w:val="231F20"/>
        </w:rPr>
        <w:t>proyecto</w:t>
      </w:r>
      <w:r>
        <w:rPr>
          <w:color w:val="231F20"/>
          <w:spacing w:val="-13"/>
        </w:rPr>
        <w:t> </w:t>
      </w:r>
      <w:r>
        <w:rPr>
          <w:color w:val="231F20"/>
        </w:rPr>
        <w:t>consiste</w:t>
      </w:r>
      <w:r>
        <w:rPr>
          <w:color w:val="231F20"/>
          <w:spacing w:val="-13"/>
        </w:rPr>
        <w:t> </w:t>
      </w:r>
      <w:r>
        <w:rPr>
          <w:color w:val="231F20"/>
        </w:rPr>
        <w:t>en</w:t>
      </w:r>
      <w:r>
        <w:rPr>
          <w:color w:val="231F20"/>
          <w:spacing w:val="-13"/>
        </w:rPr>
        <w:t> </w:t>
      </w:r>
      <w:r>
        <w:rPr>
          <w:color w:val="231F20"/>
        </w:rPr>
        <w:t>digitalizar</w:t>
      </w:r>
      <w:r>
        <w:rPr>
          <w:color w:val="231F20"/>
          <w:spacing w:val="-13"/>
        </w:rPr>
        <w:t> </w:t>
      </w:r>
      <w:r>
        <w:rPr>
          <w:color w:val="231F20"/>
        </w:rPr>
        <w:t>y</w:t>
      </w:r>
      <w:r>
        <w:rPr>
          <w:color w:val="231F20"/>
          <w:spacing w:val="-13"/>
        </w:rPr>
        <w:t> </w:t>
      </w:r>
      <w:r>
        <w:rPr>
          <w:color w:val="231F20"/>
        </w:rPr>
        <w:t>referenciar</w:t>
      </w:r>
      <w:r>
        <w:rPr>
          <w:color w:val="231F20"/>
          <w:spacing w:val="-13"/>
        </w:rPr>
        <w:t> </w:t>
      </w:r>
      <w:r>
        <w:rPr>
          <w:color w:val="231F20"/>
        </w:rPr>
        <w:t>toda</w:t>
      </w:r>
      <w:r>
        <w:rPr>
          <w:color w:val="231F20"/>
          <w:spacing w:val="-13"/>
        </w:rPr>
        <w:t> </w:t>
      </w:r>
      <w:r>
        <w:rPr>
          <w:color w:val="231F20"/>
        </w:rPr>
        <w:t>la</w:t>
      </w:r>
      <w:r>
        <w:rPr>
          <w:color w:val="231F20"/>
          <w:spacing w:val="-13"/>
        </w:rPr>
        <w:t> </w:t>
      </w:r>
      <w:r>
        <w:rPr>
          <w:color w:val="231F20"/>
        </w:rPr>
        <w:t>documentación</w:t>
      </w:r>
      <w:r>
        <w:rPr>
          <w:color w:val="231F20"/>
          <w:spacing w:val="-13"/>
        </w:rPr>
        <w:t> </w:t>
      </w:r>
      <w:r>
        <w:rPr>
          <w:color w:val="231F20"/>
        </w:rPr>
        <w:t>que forma el archivo personal del artista. Hasta el momento se ha procedido a la digitalización</w:t>
      </w:r>
      <w:r>
        <w:rPr>
          <w:color w:val="231F20"/>
          <w:spacing w:val="40"/>
        </w:rPr>
        <w:t> </w:t>
      </w:r>
      <w:r>
        <w:rPr>
          <w:color w:val="231F20"/>
        </w:rPr>
        <w:t>y referenciación de 1.975 documentos del archivo personal, que incluye correspondencia con personalidades del mundo del arte y la cultura, correspondencia personal, manuscri-tos, entrevistas, textos escritos por Manrique y propuestas para nuevos proyectos. Todos los documentos podrán ser localizados de forma ágil y sencilla a través de pantallas de búsqueda precisas, en la que se podrá incluir cualquiera de los valores y realizar todas las combinaciones que sean necesarias, restringiendo así el resultado final. A partir de este resultado, se podrá acceder directamente a la ficha con los datos de cada documento y su imagen digitalizada. En 2008, se comenzó la digitalización y catalogación del archivo fo-tográfico</w:t>
      </w:r>
      <w:r>
        <w:rPr>
          <w:color w:val="231F20"/>
          <w:spacing w:val="-7"/>
        </w:rPr>
        <w:t> </w:t>
      </w:r>
      <w:r>
        <w:rPr>
          <w:color w:val="231F20"/>
        </w:rPr>
        <w:t>personal</w:t>
      </w:r>
      <w:r>
        <w:rPr>
          <w:color w:val="231F20"/>
          <w:spacing w:val="-7"/>
        </w:rPr>
        <w:t> </w:t>
      </w:r>
      <w:r>
        <w:rPr>
          <w:color w:val="231F20"/>
        </w:rPr>
        <w:t>de</w:t>
      </w:r>
      <w:r>
        <w:rPr>
          <w:color w:val="231F20"/>
          <w:spacing w:val="-7"/>
        </w:rPr>
        <w:t> </w:t>
      </w:r>
      <w:r>
        <w:rPr>
          <w:color w:val="231F20"/>
        </w:rPr>
        <w:t>César</w:t>
      </w:r>
      <w:r>
        <w:rPr>
          <w:color w:val="231F20"/>
          <w:spacing w:val="-7"/>
        </w:rPr>
        <w:t> </w:t>
      </w:r>
      <w:r>
        <w:rPr>
          <w:color w:val="231F20"/>
        </w:rPr>
        <w:t>Manrique.</w:t>
      </w:r>
      <w:r>
        <w:rPr>
          <w:color w:val="231F20"/>
          <w:spacing w:val="-7"/>
        </w:rPr>
        <w:t> </w:t>
      </w:r>
      <w:r>
        <w:rPr>
          <w:color w:val="231F20"/>
        </w:rPr>
        <w:t>Hasta</w:t>
      </w:r>
      <w:r>
        <w:rPr>
          <w:color w:val="231F20"/>
          <w:spacing w:val="-7"/>
        </w:rPr>
        <w:t> </w:t>
      </w:r>
      <w:r>
        <w:rPr>
          <w:color w:val="231F20"/>
        </w:rPr>
        <w:t>el</w:t>
      </w:r>
      <w:r>
        <w:rPr>
          <w:color w:val="231F20"/>
          <w:spacing w:val="-7"/>
        </w:rPr>
        <w:t> </w:t>
      </w:r>
      <w:r>
        <w:rPr>
          <w:color w:val="231F20"/>
        </w:rPr>
        <w:t>momento</w:t>
      </w:r>
      <w:r>
        <w:rPr>
          <w:color w:val="231F20"/>
          <w:spacing w:val="-7"/>
        </w:rPr>
        <w:t> </w:t>
      </w:r>
      <w:r>
        <w:rPr>
          <w:color w:val="231F20"/>
        </w:rPr>
        <w:t>se</w:t>
      </w:r>
      <w:r>
        <w:rPr>
          <w:color w:val="231F20"/>
          <w:spacing w:val="-7"/>
        </w:rPr>
        <w:t> </w:t>
      </w:r>
      <w:r>
        <w:rPr>
          <w:color w:val="231F20"/>
        </w:rPr>
        <w:t>han</w:t>
      </w:r>
      <w:r>
        <w:rPr>
          <w:color w:val="231F20"/>
          <w:spacing w:val="-7"/>
        </w:rPr>
        <w:t> </w:t>
      </w:r>
      <w:r>
        <w:rPr>
          <w:color w:val="231F20"/>
        </w:rPr>
        <w:t>digitalizado</w:t>
      </w:r>
      <w:r>
        <w:rPr>
          <w:color w:val="231F20"/>
          <w:spacing w:val="-7"/>
        </w:rPr>
        <w:t> </w:t>
      </w:r>
      <w:r>
        <w:rPr>
          <w:color w:val="231F20"/>
        </w:rPr>
        <w:t>y</w:t>
      </w:r>
      <w:r>
        <w:rPr>
          <w:color w:val="231F20"/>
          <w:spacing w:val="-7"/>
        </w:rPr>
        <w:t> </w:t>
      </w:r>
      <w:r>
        <w:rPr>
          <w:color w:val="231F20"/>
        </w:rPr>
        <w:t>referenciado 6.700 fotografías, archivadas temáticamente.</w:t>
      </w:r>
    </w:p>
    <w:p>
      <w:pPr>
        <w:pStyle w:val="BodyText"/>
        <w:spacing w:before="0"/>
      </w:pPr>
    </w:p>
    <w:p>
      <w:pPr>
        <w:pStyle w:val="BodyText"/>
        <w:spacing w:before="220"/>
      </w:pPr>
    </w:p>
    <w:p>
      <w:pPr>
        <w:spacing w:before="0"/>
        <w:ind w:left="284" w:right="0" w:firstLine="0"/>
        <w:jc w:val="both"/>
        <w:rPr>
          <w:b/>
          <w:sz w:val="19"/>
        </w:rPr>
      </w:pPr>
      <w:r>
        <w:rPr>
          <w:b/>
          <w:color w:val="EE3124"/>
          <w:w w:val="135"/>
          <w:sz w:val="28"/>
        </w:rPr>
        <w:t>c</w:t>
      </w:r>
      <w:r>
        <w:rPr>
          <w:b/>
          <w:color w:val="EE3124"/>
          <w:w w:val="135"/>
          <w:sz w:val="19"/>
        </w:rPr>
        <w:t>entro</w:t>
      </w:r>
      <w:r>
        <w:rPr>
          <w:b/>
          <w:color w:val="EE3124"/>
          <w:spacing w:val="-8"/>
          <w:w w:val="135"/>
          <w:sz w:val="19"/>
        </w:rPr>
        <w:t> </w:t>
      </w:r>
      <w:r>
        <w:rPr>
          <w:b/>
          <w:color w:val="EE3124"/>
          <w:w w:val="135"/>
          <w:sz w:val="19"/>
        </w:rPr>
        <w:t>de</w:t>
      </w:r>
      <w:r>
        <w:rPr>
          <w:b/>
          <w:color w:val="EE3124"/>
          <w:spacing w:val="-1"/>
          <w:w w:val="135"/>
          <w:sz w:val="19"/>
        </w:rPr>
        <w:t> </w:t>
      </w:r>
      <w:r>
        <w:rPr>
          <w:b/>
          <w:color w:val="EE3124"/>
          <w:w w:val="135"/>
          <w:sz w:val="19"/>
        </w:rPr>
        <w:t>documentación </w:t>
      </w:r>
      <w:r>
        <w:rPr>
          <w:b/>
          <w:color w:val="EE3124"/>
          <w:w w:val="135"/>
          <w:sz w:val="28"/>
        </w:rPr>
        <w:t>a</w:t>
      </w:r>
      <w:r>
        <w:rPr>
          <w:b/>
          <w:color w:val="EE3124"/>
          <w:w w:val="135"/>
          <w:sz w:val="19"/>
        </w:rPr>
        <w:t>rte</w:t>
      </w:r>
      <w:r>
        <w:rPr>
          <w:b/>
          <w:color w:val="EE3124"/>
          <w:w w:val="135"/>
          <w:sz w:val="28"/>
        </w:rPr>
        <w:t>-n</w:t>
      </w:r>
      <w:r>
        <w:rPr>
          <w:b/>
          <w:color w:val="EE3124"/>
          <w:w w:val="135"/>
          <w:sz w:val="19"/>
        </w:rPr>
        <w:t>aturaleza</w:t>
      </w:r>
      <w:r>
        <w:rPr>
          <w:b/>
          <w:color w:val="EE3124"/>
          <w:w w:val="135"/>
          <w:sz w:val="28"/>
        </w:rPr>
        <w:t>,</w:t>
      </w:r>
      <w:r>
        <w:rPr>
          <w:b/>
          <w:color w:val="EE3124"/>
          <w:spacing w:val="-22"/>
          <w:w w:val="135"/>
          <w:sz w:val="28"/>
        </w:rPr>
        <w:t> </w:t>
      </w:r>
      <w:r>
        <w:rPr>
          <w:b/>
          <w:color w:val="EE3124"/>
          <w:w w:val="135"/>
          <w:sz w:val="28"/>
        </w:rPr>
        <w:t>a</w:t>
      </w:r>
      <w:r>
        <w:rPr>
          <w:b/>
          <w:color w:val="EE3124"/>
          <w:w w:val="135"/>
          <w:sz w:val="19"/>
        </w:rPr>
        <w:t>rte</w:t>
      </w:r>
      <w:r>
        <w:rPr>
          <w:b/>
          <w:color w:val="EE3124"/>
          <w:spacing w:val="-1"/>
          <w:w w:val="135"/>
          <w:sz w:val="19"/>
        </w:rPr>
        <w:t> </w:t>
      </w:r>
      <w:r>
        <w:rPr>
          <w:b/>
          <w:color w:val="EE3124"/>
          <w:spacing w:val="-2"/>
          <w:w w:val="135"/>
          <w:sz w:val="19"/>
        </w:rPr>
        <w:t>púBlico</w:t>
      </w:r>
    </w:p>
    <w:p>
      <w:pPr>
        <w:pStyle w:val="BodyText"/>
        <w:spacing w:before="0"/>
        <w:rPr>
          <w:b/>
          <w:sz w:val="19"/>
        </w:rPr>
      </w:pPr>
    </w:p>
    <w:p>
      <w:pPr>
        <w:pStyle w:val="BodyText"/>
        <w:spacing w:before="80"/>
        <w:rPr>
          <w:b/>
          <w:sz w:val="19"/>
        </w:rPr>
      </w:pPr>
    </w:p>
    <w:p>
      <w:pPr>
        <w:pStyle w:val="BodyText"/>
        <w:spacing w:line="348" w:lineRule="auto" w:before="0"/>
        <w:ind w:left="284" w:right="279"/>
        <w:jc w:val="both"/>
      </w:pPr>
      <w:r>
        <w:rPr>
          <w:color w:val="231F20"/>
        </w:rPr>
        <w:t>En</w:t>
      </w:r>
      <w:r>
        <w:rPr>
          <w:color w:val="231F20"/>
          <w:spacing w:val="-11"/>
        </w:rPr>
        <w:t> </w:t>
      </w:r>
      <w:r>
        <w:rPr>
          <w:color w:val="231F20"/>
        </w:rPr>
        <w:t>el</w:t>
      </w:r>
      <w:r>
        <w:rPr>
          <w:color w:val="231F20"/>
          <w:spacing w:val="-11"/>
        </w:rPr>
        <w:t> </w:t>
      </w:r>
      <w:r>
        <w:rPr>
          <w:color w:val="231F20"/>
        </w:rPr>
        <w:t>año</w:t>
      </w:r>
      <w:r>
        <w:rPr>
          <w:color w:val="231F20"/>
          <w:spacing w:val="-11"/>
        </w:rPr>
        <w:t> </w:t>
      </w:r>
      <w:r>
        <w:rPr>
          <w:color w:val="231F20"/>
        </w:rPr>
        <w:t>2002</w:t>
      </w:r>
      <w:r>
        <w:rPr>
          <w:color w:val="231F20"/>
          <w:spacing w:val="-11"/>
        </w:rPr>
        <w:t> </w:t>
      </w:r>
      <w:r>
        <w:rPr>
          <w:color w:val="231F20"/>
        </w:rPr>
        <w:t>se</w:t>
      </w:r>
      <w:r>
        <w:rPr>
          <w:color w:val="231F20"/>
          <w:spacing w:val="-11"/>
        </w:rPr>
        <w:t> </w:t>
      </w:r>
      <w:r>
        <w:rPr>
          <w:color w:val="231F20"/>
        </w:rPr>
        <w:t>puso</w:t>
      </w:r>
      <w:r>
        <w:rPr>
          <w:color w:val="231F20"/>
          <w:spacing w:val="-11"/>
        </w:rPr>
        <w:t> </w:t>
      </w:r>
      <w:r>
        <w:rPr>
          <w:color w:val="231F20"/>
        </w:rPr>
        <w:t>en</w:t>
      </w:r>
      <w:r>
        <w:rPr>
          <w:color w:val="231F20"/>
          <w:spacing w:val="-11"/>
        </w:rPr>
        <w:t> </w:t>
      </w:r>
      <w:r>
        <w:rPr>
          <w:color w:val="231F20"/>
        </w:rPr>
        <w:t>marcha</w:t>
      </w:r>
      <w:r>
        <w:rPr>
          <w:color w:val="231F20"/>
          <w:spacing w:val="-11"/>
        </w:rPr>
        <w:t> </w:t>
      </w:r>
      <w:r>
        <w:rPr>
          <w:color w:val="231F20"/>
        </w:rPr>
        <w:t>la</w:t>
      </w:r>
      <w:r>
        <w:rPr>
          <w:color w:val="231F20"/>
          <w:spacing w:val="-11"/>
        </w:rPr>
        <w:t> </w:t>
      </w:r>
      <w:r>
        <w:rPr>
          <w:color w:val="231F20"/>
        </w:rPr>
        <w:t>creación</w:t>
      </w:r>
      <w:r>
        <w:rPr>
          <w:color w:val="231F20"/>
          <w:spacing w:val="-11"/>
        </w:rPr>
        <w:t> </w:t>
      </w:r>
      <w:r>
        <w:rPr>
          <w:color w:val="231F20"/>
        </w:rPr>
        <w:t>de</w:t>
      </w:r>
      <w:r>
        <w:rPr>
          <w:color w:val="231F20"/>
          <w:spacing w:val="-11"/>
        </w:rPr>
        <w:t> </w:t>
      </w:r>
      <w:r>
        <w:rPr>
          <w:color w:val="231F20"/>
        </w:rPr>
        <w:t>un</w:t>
      </w:r>
      <w:r>
        <w:rPr>
          <w:color w:val="231F20"/>
          <w:spacing w:val="-11"/>
        </w:rPr>
        <w:t> </w:t>
      </w:r>
      <w:r>
        <w:rPr>
          <w:color w:val="231F20"/>
        </w:rPr>
        <w:t>centro</w:t>
      </w:r>
      <w:r>
        <w:rPr>
          <w:color w:val="231F20"/>
          <w:spacing w:val="-11"/>
        </w:rPr>
        <w:t> </w:t>
      </w:r>
      <w:r>
        <w:rPr>
          <w:color w:val="231F20"/>
        </w:rPr>
        <w:t>de</w:t>
      </w:r>
      <w:r>
        <w:rPr>
          <w:color w:val="231F20"/>
          <w:spacing w:val="-11"/>
        </w:rPr>
        <w:t> </w:t>
      </w:r>
      <w:r>
        <w:rPr>
          <w:color w:val="231F20"/>
        </w:rPr>
        <w:t>documentación</w:t>
      </w:r>
      <w:r>
        <w:rPr>
          <w:color w:val="231F20"/>
          <w:spacing w:val="-11"/>
        </w:rPr>
        <w:t> </w:t>
      </w:r>
      <w:r>
        <w:rPr>
          <w:color w:val="231F20"/>
        </w:rPr>
        <w:t>cuyo</w:t>
      </w:r>
      <w:r>
        <w:rPr>
          <w:color w:val="231F20"/>
          <w:spacing w:val="-11"/>
        </w:rPr>
        <w:t> </w:t>
      </w:r>
      <w:r>
        <w:rPr>
          <w:color w:val="231F20"/>
        </w:rPr>
        <w:t>objetivo es recoger el material de mayor interés en el campo del arte relacionado con la naturaleza y</w:t>
      </w:r>
      <w:r>
        <w:rPr>
          <w:color w:val="231F20"/>
          <w:spacing w:val="-2"/>
        </w:rPr>
        <w:t> </w:t>
      </w:r>
      <w:r>
        <w:rPr>
          <w:color w:val="231F20"/>
        </w:rPr>
        <w:t>el</w:t>
      </w:r>
      <w:r>
        <w:rPr>
          <w:color w:val="231F20"/>
          <w:spacing w:val="-2"/>
        </w:rPr>
        <w:t> </w:t>
      </w:r>
      <w:r>
        <w:rPr>
          <w:color w:val="231F20"/>
        </w:rPr>
        <w:t>arte</w:t>
      </w:r>
      <w:r>
        <w:rPr>
          <w:color w:val="231F20"/>
          <w:spacing w:val="-2"/>
        </w:rPr>
        <w:t> </w:t>
      </w:r>
      <w:r>
        <w:rPr>
          <w:color w:val="231F20"/>
        </w:rPr>
        <w:t>público</w:t>
      </w:r>
      <w:r>
        <w:rPr>
          <w:color w:val="231F20"/>
          <w:spacing w:val="-2"/>
        </w:rPr>
        <w:t> </w:t>
      </w:r>
      <w:r>
        <w:rPr>
          <w:color w:val="231F20"/>
        </w:rPr>
        <w:t>(</w:t>
      </w:r>
      <w:r>
        <w:rPr>
          <w:i/>
          <w:color w:val="231F20"/>
        </w:rPr>
        <w:t>land</w:t>
      </w:r>
      <w:r>
        <w:rPr>
          <w:i/>
          <w:color w:val="231F20"/>
          <w:spacing w:val="-2"/>
        </w:rPr>
        <w:t> </w:t>
      </w:r>
      <w:r>
        <w:rPr>
          <w:i/>
          <w:color w:val="231F20"/>
        </w:rPr>
        <w:t>art</w:t>
      </w:r>
      <w:r>
        <w:rPr>
          <w:color w:val="231F20"/>
        </w:rPr>
        <w:t>,</w:t>
      </w:r>
      <w:r>
        <w:rPr>
          <w:i/>
          <w:color w:val="231F20"/>
        </w:rPr>
        <w:t>landscape</w:t>
      </w:r>
      <w:r>
        <w:rPr>
          <w:color w:val="231F20"/>
        </w:rPr>
        <w:t>,</w:t>
      </w:r>
      <w:r>
        <w:rPr>
          <w:color w:val="231F20"/>
          <w:spacing w:val="-2"/>
        </w:rPr>
        <w:t> </w:t>
      </w:r>
      <w:r>
        <w:rPr>
          <w:i/>
          <w:color w:val="231F20"/>
        </w:rPr>
        <w:t>earthworks</w:t>
      </w:r>
      <w:r>
        <w:rPr>
          <w:color w:val="231F20"/>
        </w:rPr>
        <w:t>…).</w:t>
      </w:r>
      <w:r>
        <w:rPr>
          <w:color w:val="231F20"/>
          <w:spacing w:val="-2"/>
        </w:rPr>
        <w:t> </w:t>
      </w:r>
      <w:r>
        <w:rPr>
          <w:color w:val="231F20"/>
        </w:rPr>
        <w:t>Se</w:t>
      </w:r>
      <w:r>
        <w:rPr>
          <w:color w:val="231F20"/>
          <w:spacing w:val="-2"/>
        </w:rPr>
        <w:t> </w:t>
      </w:r>
      <w:r>
        <w:rPr>
          <w:color w:val="231F20"/>
        </w:rPr>
        <w:t>trata</w:t>
      </w:r>
      <w:r>
        <w:rPr>
          <w:color w:val="231F20"/>
          <w:spacing w:val="-2"/>
        </w:rPr>
        <w:t> </w:t>
      </w:r>
      <w:r>
        <w:rPr>
          <w:color w:val="231F20"/>
        </w:rPr>
        <w:t>de</w:t>
      </w:r>
      <w:r>
        <w:rPr>
          <w:color w:val="231F20"/>
          <w:spacing w:val="-2"/>
        </w:rPr>
        <w:t> </w:t>
      </w:r>
      <w:r>
        <w:rPr>
          <w:color w:val="231F20"/>
        </w:rPr>
        <w:t>un</w:t>
      </w:r>
      <w:r>
        <w:rPr>
          <w:color w:val="231F20"/>
          <w:spacing w:val="-2"/>
        </w:rPr>
        <w:t> </w:t>
      </w:r>
      <w:r>
        <w:rPr>
          <w:color w:val="231F20"/>
        </w:rPr>
        <w:t>espacio</w:t>
      </w:r>
      <w:r>
        <w:rPr>
          <w:color w:val="231F20"/>
          <w:spacing w:val="-2"/>
        </w:rPr>
        <w:t> </w:t>
      </w:r>
      <w:r>
        <w:rPr>
          <w:color w:val="231F20"/>
        </w:rPr>
        <w:t>documental</w:t>
      </w:r>
      <w:r>
        <w:rPr>
          <w:color w:val="231F20"/>
          <w:spacing w:val="-2"/>
        </w:rPr>
        <w:t> </w:t>
      </w:r>
      <w:r>
        <w:rPr>
          <w:color w:val="231F20"/>
        </w:rPr>
        <w:t>es-pecífico complementario de las líneas expositivas temporales y de la colección del museo,</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82400">
                <wp:simplePos x="0" y="0"/>
                <wp:positionH relativeFrom="page">
                  <wp:posOffset>6732003</wp:posOffset>
                </wp:positionH>
                <wp:positionV relativeFrom="page">
                  <wp:posOffset>8037004</wp:posOffset>
                </wp:positionV>
                <wp:extent cx="288290" cy="1933575"/>
                <wp:effectExtent l="0" t="0" r="0" b="0"/>
                <wp:wrapNone/>
                <wp:docPr id="182" name="Group 182"/>
                <wp:cNvGraphicFramePr>
                  <a:graphicFrameLocks/>
                </wp:cNvGraphicFramePr>
                <a:graphic>
                  <a:graphicData uri="http://schemas.microsoft.com/office/word/2010/wordprocessingGroup">
                    <wpg:wgp>
                      <wpg:cNvPr id="182" name="Group 182"/>
                      <wpg:cNvGrpSpPr/>
                      <wpg:grpSpPr>
                        <a:xfrm>
                          <a:off x="0" y="0"/>
                          <a:ext cx="288290" cy="1933575"/>
                          <a:chExt cx="288290" cy="1933575"/>
                        </a:xfrm>
                      </wpg:grpSpPr>
                      <pic:pic>
                        <pic:nvPicPr>
                          <pic:cNvPr id="183" name="Image 183"/>
                          <pic:cNvPicPr/>
                        </pic:nvPicPr>
                        <pic:blipFill>
                          <a:blip r:embed="rId7" cstate="print"/>
                          <a:stretch>
                            <a:fillRect/>
                          </a:stretch>
                        </pic:blipFill>
                        <pic:spPr>
                          <a:xfrm>
                            <a:off x="41155" y="1667611"/>
                            <a:ext cx="225243" cy="243468"/>
                          </a:xfrm>
                          <a:prstGeom prst="rect">
                            <a:avLst/>
                          </a:prstGeom>
                        </pic:spPr>
                      </pic:pic>
                      <wps:wsp>
                        <wps:cNvPr id="184" name="Graphic 18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82400" id="docshapegroup169" coordorigin="10602,12657" coordsize="454,3045">
                <v:shape style="position:absolute;left:10666;top:15282;width:355;height:384" type="#_x0000_t75" id="docshape170" stroked="false">
                  <v:imagedata r:id="rId7" o:title=""/>
                </v:shape>
                <v:shape style="position:absolute;left:10606;top:12661;width:444;height:3035" id="docshape17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2912">
                <wp:simplePos x="0" y="0"/>
                <wp:positionH relativeFrom="page">
                  <wp:posOffset>6784499</wp:posOffset>
                </wp:positionH>
                <wp:positionV relativeFrom="page">
                  <wp:posOffset>923304</wp:posOffset>
                </wp:positionV>
                <wp:extent cx="231775" cy="940435"/>
                <wp:effectExtent l="0" t="0" r="0" b="0"/>
                <wp:wrapNone/>
                <wp:docPr id="185" name="Textbox 185"/>
                <wp:cNvGraphicFramePr>
                  <a:graphicFrameLocks/>
                </wp:cNvGraphicFramePr>
                <a:graphic>
                  <a:graphicData uri="http://schemas.microsoft.com/office/word/2010/wordprocessingShape">
                    <wps:wsp>
                      <wps:cNvPr id="185" name="Textbox 18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82912" type="#_x0000_t202" id="docshape17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3424">
                <wp:simplePos x="0" y="0"/>
                <wp:positionH relativeFrom="page">
                  <wp:posOffset>6779069</wp:posOffset>
                </wp:positionH>
                <wp:positionV relativeFrom="page">
                  <wp:posOffset>8134036</wp:posOffset>
                </wp:positionV>
                <wp:extent cx="202565" cy="1460500"/>
                <wp:effectExtent l="0" t="0" r="0" b="0"/>
                <wp:wrapNone/>
                <wp:docPr id="186" name="Textbox 186"/>
                <wp:cNvGraphicFramePr>
                  <a:graphicFrameLocks/>
                </wp:cNvGraphicFramePr>
                <a:graphic>
                  <a:graphicData uri="http://schemas.microsoft.com/office/word/2010/wordprocessingShape">
                    <wps:wsp>
                      <wps:cNvPr id="186" name="Textbox 18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83424" type="#_x0000_t202" id="docshape17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81"/>
        <w:jc w:val="both"/>
        <w:rPr>
          <w:i/>
        </w:rPr>
      </w:pPr>
      <w:r>
        <w:rPr>
          <w:color w:val="231F20"/>
        </w:rPr>
        <w:t>articulado en torno a la relación entre arte y naturaleza y arte público. Esta sección de la biblioteca cuenta en sus fondos con 211 monografías especializadas en la materia y las siguientes publicaciones periódicas: </w:t>
      </w:r>
      <w:r>
        <w:rPr>
          <w:i/>
          <w:color w:val="231F20"/>
        </w:rPr>
        <w:t>Topos, Landskab, Garten+landschaft.</w:t>
      </w:r>
    </w:p>
    <w:p>
      <w:pPr>
        <w:pStyle w:val="BodyText"/>
        <w:spacing w:before="0"/>
        <w:rPr>
          <w:i/>
        </w:rPr>
      </w:pPr>
    </w:p>
    <w:p>
      <w:pPr>
        <w:pStyle w:val="BodyText"/>
        <w:spacing w:before="214"/>
        <w:rPr>
          <w:i/>
        </w:rPr>
      </w:pPr>
    </w:p>
    <w:p>
      <w:pPr>
        <w:spacing w:before="0"/>
        <w:ind w:left="284" w:right="0" w:firstLine="0"/>
        <w:jc w:val="both"/>
        <w:rPr>
          <w:b/>
          <w:sz w:val="28"/>
        </w:rPr>
      </w:pPr>
      <w:r>
        <w:rPr>
          <w:b/>
          <w:color w:val="EE3124"/>
          <w:w w:val="135"/>
          <w:sz w:val="28"/>
        </w:rPr>
        <w:t>f</w:t>
      </w:r>
      <w:r>
        <w:rPr>
          <w:b/>
          <w:color w:val="EE3124"/>
          <w:w w:val="135"/>
          <w:sz w:val="19"/>
        </w:rPr>
        <w:t>ondo</w:t>
      </w:r>
      <w:r>
        <w:rPr>
          <w:b/>
          <w:color w:val="EE3124"/>
          <w:spacing w:val="-2"/>
          <w:w w:val="135"/>
          <w:sz w:val="19"/>
        </w:rPr>
        <w:t> </w:t>
      </w:r>
      <w:r>
        <w:rPr>
          <w:b/>
          <w:color w:val="EE3124"/>
          <w:w w:val="135"/>
          <w:sz w:val="19"/>
        </w:rPr>
        <w:t>documental</w:t>
      </w:r>
      <w:r>
        <w:rPr>
          <w:b/>
          <w:color w:val="EE3124"/>
          <w:spacing w:val="-1"/>
          <w:w w:val="135"/>
          <w:sz w:val="19"/>
        </w:rPr>
        <w:t> </w:t>
      </w:r>
      <w:r>
        <w:rPr>
          <w:b/>
          <w:color w:val="EE3124"/>
          <w:w w:val="135"/>
          <w:sz w:val="19"/>
        </w:rPr>
        <w:t>de</w:t>
      </w:r>
      <w:r>
        <w:rPr>
          <w:b/>
          <w:color w:val="EE3124"/>
          <w:spacing w:val="-1"/>
          <w:w w:val="135"/>
          <w:sz w:val="19"/>
        </w:rPr>
        <w:t> </w:t>
      </w:r>
      <w:r>
        <w:rPr>
          <w:b/>
          <w:color w:val="EE3124"/>
          <w:w w:val="135"/>
          <w:sz w:val="19"/>
        </w:rPr>
        <w:t>la</w:t>
      </w:r>
      <w:r>
        <w:rPr>
          <w:b/>
          <w:color w:val="EE3124"/>
          <w:spacing w:val="-1"/>
          <w:w w:val="135"/>
          <w:sz w:val="19"/>
        </w:rPr>
        <w:t> </w:t>
      </w:r>
      <w:r>
        <w:rPr>
          <w:b/>
          <w:color w:val="EE3124"/>
          <w:spacing w:val="-5"/>
          <w:w w:val="135"/>
          <w:sz w:val="28"/>
        </w:rPr>
        <w:t>fcm</w:t>
      </w:r>
    </w:p>
    <w:p>
      <w:pPr>
        <w:pStyle w:val="BodyText"/>
        <w:spacing w:before="0"/>
        <w:rPr>
          <w:b/>
          <w:sz w:val="19"/>
        </w:rPr>
      </w:pPr>
    </w:p>
    <w:p>
      <w:pPr>
        <w:pStyle w:val="BodyText"/>
        <w:spacing w:before="81"/>
        <w:rPr>
          <w:b/>
          <w:sz w:val="19"/>
        </w:rPr>
      </w:pPr>
    </w:p>
    <w:p>
      <w:pPr>
        <w:pStyle w:val="Heading2"/>
        <w:rPr>
          <w:i/>
        </w:rPr>
      </w:pPr>
      <w:r>
        <w:rPr>
          <w:i/>
          <w:color w:val="231F20"/>
        </w:rPr>
        <w:t>Vaciados </w:t>
      </w:r>
      <w:r>
        <w:rPr>
          <w:i/>
          <w:color w:val="231F20"/>
          <w:spacing w:val="-2"/>
        </w:rPr>
        <w:t>hemeroteca</w:t>
      </w:r>
    </w:p>
    <w:p>
      <w:pPr>
        <w:spacing w:line="348" w:lineRule="auto" w:before="124"/>
        <w:ind w:left="284" w:right="282" w:firstLine="0"/>
        <w:jc w:val="both"/>
        <w:rPr>
          <w:sz w:val="24"/>
        </w:rPr>
      </w:pPr>
      <w:r>
        <w:rPr>
          <w:color w:val="231F20"/>
          <w:sz w:val="24"/>
        </w:rPr>
        <w:t>Se ha realizado un vaciado diario de los artículos que hacen referencia a la FCM, a César Manrique</w:t>
      </w:r>
      <w:r>
        <w:rPr>
          <w:color w:val="231F20"/>
          <w:spacing w:val="-4"/>
          <w:sz w:val="24"/>
        </w:rPr>
        <w:t> </w:t>
      </w:r>
      <w:r>
        <w:rPr>
          <w:color w:val="231F20"/>
          <w:sz w:val="24"/>
        </w:rPr>
        <w:t>y</w:t>
      </w:r>
      <w:r>
        <w:rPr>
          <w:color w:val="231F20"/>
          <w:spacing w:val="-4"/>
          <w:sz w:val="24"/>
        </w:rPr>
        <w:t> </w:t>
      </w:r>
      <w:r>
        <w:rPr>
          <w:color w:val="231F20"/>
          <w:sz w:val="24"/>
        </w:rPr>
        <w:t>a</w:t>
      </w:r>
      <w:r>
        <w:rPr>
          <w:color w:val="231F20"/>
          <w:spacing w:val="-4"/>
          <w:sz w:val="24"/>
        </w:rPr>
        <w:t> </w:t>
      </w:r>
      <w:r>
        <w:rPr>
          <w:color w:val="231F20"/>
          <w:sz w:val="24"/>
        </w:rPr>
        <w:t>la</w:t>
      </w:r>
      <w:r>
        <w:rPr>
          <w:color w:val="231F20"/>
          <w:spacing w:val="-4"/>
          <w:sz w:val="24"/>
        </w:rPr>
        <w:t> </w:t>
      </w:r>
      <w:r>
        <w:rPr>
          <w:color w:val="231F20"/>
          <w:sz w:val="24"/>
        </w:rPr>
        <w:t>actualidad</w:t>
      </w:r>
      <w:r>
        <w:rPr>
          <w:color w:val="231F20"/>
          <w:spacing w:val="-4"/>
          <w:sz w:val="24"/>
        </w:rPr>
        <w:t> </w:t>
      </w:r>
      <w:r>
        <w:rPr>
          <w:color w:val="231F20"/>
          <w:sz w:val="24"/>
        </w:rPr>
        <w:t>ambiental</w:t>
      </w:r>
      <w:r>
        <w:rPr>
          <w:color w:val="231F20"/>
          <w:spacing w:val="-4"/>
          <w:sz w:val="24"/>
        </w:rPr>
        <w:t> </w:t>
      </w:r>
      <w:r>
        <w:rPr>
          <w:color w:val="231F20"/>
          <w:sz w:val="24"/>
        </w:rPr>
        <w:t>y</w:t>
      </w:r>
      <w:r>
        <w:rPr>
          <w:color w:val="231F20"/>
          <w:spacing w:val="-4"/>
          <w:sz w:val="24"/>
        </w:rPr>
        <w:t> </w:t>
      </w:r>
      <w:r>
        <w:rPr>
          <w:color w:val="231F20"/>
          <w:sz w:val="24"/>
        </w:rPr>
        <w:t>cultural</w:t>
      </w:r>
      <w:r>
        <w:rPr>
          <w:color w:val="231F20"/>
          <w:spacing w:val="-4"/>
          <w:sz w:val="24"/>
        </w:rPr>
        <w:t> </w:t>
      </w:r>
      <w:r>
        <w:rPr>
          <w:color w:val="231F20"/>
          <w:sz w:val="24"/>
        </w:rPr>
        <w:t>de</w:t>
      </w:r>
      <w:r>
        <w:rPr>
          <w:color w:val="231F20"/>
          <w:spacing w:val="-4"/>
          <w:sz w:val="24"/>
        </w:rPr>
        <w:t> </w:t>
      </w:r>
      <w:r>
        <w:rPr>
          <w:color w:val="231F20"/>
          <w:sz w:val="24"/>
        </w:rPr>
        <w:t>Lanzarote,</w:t>
      </w:r>
      <w:r>
        <w:rPr>
          <w:color w:val="231F20"/>
          <w:spacing w:val="-4"/>
          <w:sz w:val="24"/>
        </w:rPr>
        <w:t> </w:t>
      </w:r>
      <w:r>
        <w:rPr>
          <w:color w:val="231F20"/>
          <w:sz w:val="24"/>
        </w:rPr>
        <w:t>aparecidos</w:t>
      </w:r>
      <w:r>
        <w:rPr>
          <w:color w:val="231F20"/>
          <w:spacing w:val="-4"/>
          <w:sz w:val="24"/>
        </w:rPr>
        <w:t> </w:t>
      </w:r>
      <w:r>
        <w:rPr>
          <w:color w:val="231F20"/>
          <w:sz w:val="24"/>
        </w:rPr>
        <w:t>tanto</w:t>
      </w:r>
      <w:r>
        <w:rPr>
          <w:color w:val="231F20"/>
          <w:spacing w:val="-4"/>
          <w:sz w:val="24"/>
        </w:rPr>
        <w:t> </w:t>
      </w:r>
      <w:r>
        <w:rPr>
          <w:color w:val="231F20"/>
          <w:sz w:val="24"/>
        </w:rPr>
        <w:t>en</w:t>
      </w:r>
      <w:r>
        <w:rPr>
          <w:color w:val="231F20"/>
          <w:spacing w:val="-4"/>
          <w:sz w:val="24"/>
        </w:rPr>
        <w:t> </w:t>
      </w:r>
      <w:r>
        <w:rPr>
          <w:color w:val="231F20"/>
          <w:sz w:val="24"/>
        </w:rPr>
        <w:t>la</w:t>
      </w:r>
      <w:r>
        <w:rPr>
          <w:color w:val="231F20"/>
          <w:spacing w:val="-4"/>
          <w:sz w:val="24"/>
        </w:rPr>
        <w:t> </w:t>
      </w:r>
      <w:r>
        <w:rPr>
          <w:color w:val="231F20"/>
          <w:sz w:val="24"/>
        </w:rPr>
        <w:t>prensa del Archipiélago (</w:t>
      </w:r>
      <w:r>
        <w:rPr>
          <w:i/>
          <w:color w:val="231F20"/>
          <w:sz w:val="24"/>
        </w:rPr>
        <w:t>Canarias 7, La Provincia, Lancelot, La Voz de Lanzarote, Crónicas de</w:t>
      </w:r>
      <w:r>
        <w:rPr>
          <w:i/>
          <w:color w:val="231F20"/>
          <w:sz w:val="24"/>
        </w:rPr>
        <w:t> Lanzarote, Lanzarote Noticias, La Gaceta de Canarias, El Día, Diario de Avisos</w:t>
      </w:r>
      <w:r>
        <w:rPr>
          <w:color w:val="231F20"/>
          <w:sz w:val="24"/>
        </w:rPr>
        <w:t>), como en diarios nacionales (</w:t>
      </w:r>
      <w:r>
        <w:rPr>
          <w:i/>
          <w:color w:val="231F20"/>
          <w:sz w:val="24"/>
        </w:rPr>
        <w:t>ABC, El País, El Mundo</w:t>
      </w:r>
      <w:r>
        <w:rPr>
          <w:color w:val="231F20"/>
          <w:sz w:val="24"/>
        </w:rPr>
        <w:t>). Con las reseñas obtenidas se elabora anual-mente un dossier de prensa que recoge las actividades culturales y medioambientales de la</w:t>
      </w:r>
      <w:r>
        <w:rPr>
          <w:color w:val="231F20"/>
          <w:spacing w:val="-7"/>
          <w:sz w:val="24"/>
        </w:rPr>
        <w:t> </w:t>
      </w:r>
      <w:r>
        <w:rPr>
          <w:color w:val="231F20"/>
          <w:sz w:val="24"/>
        </w:rPr>
        <w:t>FCM</w:t>
      </w:r>
      <w:r>
        <w:rPr>
          <w:color w:val="231F20"/>
          <w:spacing w:val="-7"/>
          <w:sz w:val="24"/>
        </w:rPr>
        <w:t> </w:t>
      </w:r>
      <w:r>
        <w:rPr>
          <w:color w:val="231F20"/>
          <w:sz w:val="24"/>
        </w:rPr>
        <w:t>y</w:t>
      </w:r>
      <w:r>
        <w:rPr>
          <w:color w:val="231F20"/>
          <w:spacing w:val="-7"/>
          <w:sz w:val="24"/>
        </w:rPr>
        <w:t> </w:t>
      </w:r>
      <w:r>
        <w:rPr>
          <w:color w:val="231F20"/>
          <w:sz w:val="24"/>
        </w:rPr>
        <w:t>un</w:t>
      </w:r>
      <w:r>
        <w:rPr>
          <w:color w:val="231F20"/>
          <w:spacing w:val="-7"/>
          <w:sz w:val="24"/>
        </w:rPr>
        <w:t> </w:t>
      </w:r>
      <w:r>
        <w:rPr>
          <w:color w:val="231F20"/>
          <w:sz w:val="24"/>
        </w:rPr>
        <w:t>archivo</w:t>
      </w:r>
      <w:r>
        <w:rPr>
          <w:color w:val="231F20"/>
          <w:spacing w:val="-7"/>
          <w:sz w:val="24"/>
        </w:rPr>
        <w:t> </w:t>
      </w:r>
      <w:r>
        <w:rPr>
          <w:color w:val="231F20"/>
          <w:sz w:val="24"/>
        </w:rPr>
        <w:t>general,</w:t>
      </w:r>
      <w:r>
        <w:rPr>
          <w:color w:val="231F20"/>
          <w:spacing w:val="-7"/>
          <w:sz w:val="24"/>
        </w:rPr>
        <w:t> </w:t>
      </w:r>
      <w:r>
        <w:rPr>
          <w:color w:val="231F20"/>
          <w:sz w:val="24"/>
        </w:rPr>
        <w:t>que</w:t>
      </w:r>
      <w:r>
        <w:rPr>
          <w:color w:val="231F20"/>
          <w:spacing w:val="-7"/>
          <w:sz w:val="24"/>
        </w:rPr>
        <w:t> </w:t>
      </w:r>
      <w:r>
        <w:rPr>
          <w:color w:val="231F20"/>
          <w:sz w:val="24"/>
        </w:rPr>
        <w:t>recoge</w:t>
      </w:r>
      <w:r>
        <w:rPr>
          <w:color w:val="231F20"/>
          <w:spacing w:val="-7"/>
          <w:sz w:val="24"/>
        </w:rPr>
        <w:t> </w:t>
      </w:r>
      <w:r>
        <w:rPr>
          <w:color w:val="231F20"/>
          <w:sz w:val="24"/>
        </w:rPr>
        <w:t>la</w:t>
      </w:r>
      <w:r>
        <w:rPr>
          <w:color w:val="231F20"/>
          <w:spacing w:val="-7"/>
          <w:sz w:val="24"/>
        </w:rPr>
        <w:t> </w:t>
      </w:r>
      <w:r>
        <w:rPr>
          <w:color w:val="231F20"/>
          <w:sz w:val="24"/>
        </w:rPr>
        <w:t>actualidad</w:t>
      </w:r>
      <w:r>
        <w:rPr>
          <w:color w:val="231F20"/>
          <w:spacing w:val="-7"/>
          <w:sz w:val="24"/>
        </w:rPr>
        <w:t> </w:t>
      </w:r>
      <w:r>
        <w:rPr>
          <w:color w:val="231F20"/>
          <w:sz w:val="24"/>
        </w:rPr>
        <w:t>de</w:t>
      </w:r>
      <w:r>
        <w:rPr>
          <w:color w:val="231F20"/>
          <w:spacing w:val="-7"/>
          <w:sz w:val="24"/>
        </w:rPr>
        <w:t> </w:t>
      </w:r>
      <w:r>
        <w:rPr>
          <w:color w:val="231F20"/>
          <w:sz w:val="24"/>
        </w:rPr>
        <w:t>Lanzarote</w:t>
      </w:r>
      <w:r>
        <w:rPr>
          <w:color w:val="231F20"/>
          <w:spacing w:val="-7"/>
          <w:sz w:val="24"/>
        </w:rPr>
        <w:t> </w:t>
      </w:r>
      <w:r>
        <w:rPr>
          <w:color w:val="231F20"/>
          <w:sz w:val="24"/>
        </w:rPr>
        <w:t>digitalizado</w:t>
      </w:r>
      <w:r>
        <w:rPr>
          <w:color w:val="231F20"/>
          <w:spacing w:val="-7"/>
          <w:sz w:val="24"/>
        </w:rPr>
        <w:t> </w:t>
      </w:r>
      <w:r>
        <w:rPr>
          <w:color w:val="231F20"/>
          <w:sz w:val="24"/>
        </w:rPr>
        <w:t>y</w:t>
      </w:r>
      <w:r>
        <w:rPr>
          <w:color w:val="231F20"/>
          <w:spacing w:val="-7"/>
          <w:sz w:val="24"/>
        </w:rPr>
        <w:t> </w:t>
      </w:r>
      <w:r>
        <w:rPr>
          <w:color w:val="231F20"/>
          <w:sz w:val="24"/>
        </w:rPr>
        <w:t>ordenado por temas.</w:t>
      </w:r>
    </w:p>
    <w:p>
      <w:pPr>
        <w:pStyle w:val="BodyText"/>
        <w:spacing w:before="130"/>
      </w:pPr>
    </w:p>
    <w:p>
      <w:pPr>
        <w:pStyle w:val="Heading2"/>
        <w:rPr>
          <w:i/>
        </w:rPr>
      </w:pPr>
      <w:r>
        <w:rPr>
          <w:i/>
          <w:color w:val="231F20"/>
        </w:rPr>
        <w:t>Documentación </w:t>
      </w:r>
      <w:r>
        <w:rPr>
          <w:i/>
          <w:color w:val="231F20"/>
          <w:spacing w:val="-2"/>
        </w:rPr>
        <w:t>interna</w:t>
      </w:r>
    </w:p>
    <w:p>
      <w:pPr>
        <w:pStyle w:val="BodyText"/>
        <w:spacing w:line="348" w:lineRule="auto"/>
        <w:ind w:left="284" w:right="282"/>
        <w:jc w:val="both"/>
      </w:pPr>
      <w:r>
        <w:rPr>
          <w:color w:val="231F20"/>
        </w:rPr>
        <w:t>Todos los museos generan una gran cantidad de material impreso y gráfico, de carácter efímero,</w:t>
      </w:r>
      <w:r>
        <w:rPr>
          <w:color w:val="231F20"/>
          <w:spacing w:val="-1"/>
        </w:rPr>
        <w:t> </w:t>
      </w:r>
      <w:r>
        <w:rPr>
          <w:color w:val="231F20"/>
        </w:rPr>
        <w:t>que</w:t>
      </w:r>
      <w:r>
        <w:rPr>
          <w:color w:val="231F20"/>
          <w:spacing w:val="-1"/>
        </w:rPr>
        <w:t> </w:t>
      </w:r>
      <w:r>
        <w:rPr>
          <w:color w:val="231F20"/>
        </w:rPr>
        <w:t>proporcionan</w:t>
      </w:r>
      <w:r>
        <w:rPr>
          <w:color w:val="231F20"/>
          <w:spacing w:val="-1"/>
        </w:rPr>
        <w:t> </w:t>
      </w:r>
      <w:r>
        <w:rPr>
          <w:color w:val="231F20"/>
        </w:rPr>
        <w:t>información</w:t>
      </w:r>
      <w:r>
        <w:rPr>
          <w:color w:val="231F20"/>
          <w:spacing w:val="-1"/>
        </w:rPr>
        <w:t> </w:t>
      </w:r>
      <w:r>
        <w:rPr>
          <w:color w:val="231F20"/>
        </w:rPr>
        <w:t>de</w:t>
      </w:r>
      <w:r>
        <w:rPr>
          <w:color w:val="231F20"/>
          <w:spacing w:val="-1"/>
        </w:rPr>
        <w:t> </w:t>
      </w:r>
      <w:r>
        <w:rPr>
          <w:color w:val="231F20"/>
        </w:rPr>
        <w:t>primera</w:t>
      </w:r>
      <w:r>
        <w:rPr>
          <w:color w:val="231F20"/>
          <w:spacing w:val="-1"/>
        </w:rPr>
        <w:t> </w:t>
      </w:r>
      <w:r>
        <w:rPr>
          <w:color w:val="231F20"/>
        </w:rPr>
        <w:t>mano</w:t>
      </w:r>
      <w:r>
        <w:rPr>
          <w:color w:val="231F20"/>
          <w:spacing w:val="-1"/>
        </w:rPr>
        <w:t> </w:t>
      </w:r>
      <w:r>
        <w:rPr>
          <w:color w:val="231F20"/>
        </w:rPr>
        <w:t>acerca</w:t>
      </w:r>
      <w:r>
        <w:rPr>
          <w:color w:val="231F20"/>
          <w:spacing w:val="-1"/>
        </w:rPr>
        <w:t> </w:t>
      </w:r>
      <w:r>
        <w:rPr>
          <w:color w:val="231F20"/>
        </w:rPr>
        <w:t>de</w:t>
      </w:r>
      <w:r>
        <w:rPr>
          <w:color w:val="231F20"/>
          <w:spacing w:val="-1"/>
        </w:rPr>
        <w:t> </w:t>
      </w:r>
      <w:r>
        <w:rPr>
          <w:color w:val="231F20"/>
        </w:rPr>
        <w:t>sus</w:t>
      </w:r>
      <w:r>
        <w:rPr>
          <w:color w:val="231F20"/>
          <w:spacing w:val="-1"/>
        </w:rPr>
        <w:t> </w:t>
      </w:r>
      <w:r>
        <w:rPr>
          <w:color w:val="231F20"/>
        </w:rPr>
        <w:t>actividades</w:t>
      </w:r>
      <w:r>
        <w:rPr>
          <w:color w:val="231F20"/>
          <w:spacing w:val="-1"/>
        </w:rPr>
        <w:t> </w:t>
      </w:r>
      <w:r>
        <w:rPr>
          <w:color w:val="231F20"/>
        </w:rPr>
        <w:t>tempo-rales (folletos de exposiciones, tarjetas de conferencias, dípticos de cursos y seminarios, material didáctico, anuncio de actividades, etc.). También es tarea de este departamento</w:t>
      </w:r>
      <w:r>
        <w:rPr>
          <w:color w:val="231F20"/>
          <w:spacing w:val="40"/>
        </w:rPr>
        <w:t> </w:t>
      </w:r>
      <w:r>
        <w:rPr>
          <w:color w:val="231F20"/>
        </w:rPr>
        <w:t>la</w:t>
      </w:r>
      <w:r>
        <w:rPr>
          <w:color w:val="231F20"/>
          <w:spacing w:val="-4"/>
        </w:rPr>
        <w:t> </w:t>
      </w:r>
      <w:r>
        <w:rPr>
          <w:color w:val="231F20"/>
        </w:rPr>
        <w:t>conservación</w:t>
      </w:r>
      <w:r>
        <w:rPr>
          <w:color w:val="231F20"/>
          <w:spacing w:val="-4"/>
        </w:rPr>
        <w:t> </w:t>
      </w:r>
      <w:r>
        <w:rPr>
          <w:color w:val="231F20"/>
        </w:rPr>
        <w:t>de</w:t>
      </w:r>
      <w:r>
        <w:rPr>
          <w:color w:val="231F20"/>
          <w:spacing w:val="-4"/>
        </w:rPr>
        <w:t> </w:t>
      </w:r>
      <w:r>
        <w:rPr>
          <w:color w:val="231F20"/>
        </w:rPr>
        <w:t>estas</w:t>
      </w:r>
      <w:r>
        <w:rPr>
          <w:color w:val="231F20"/>
          <w:spacing w:val="-4"/>
        </w:rPr>
        <w:t> </w:t>
      </w:r>
      <w:r>
        <w:rPr>
          <w:color w:val="231F20"/>
        </w:rPr>
        <w:t>publicaciones</w:t>
      </w:r>
      <w:r>
        <w:rPr>
          <w:color w:val="231F20"/>
          <w:spacing w:val="-4"/>
        </w:rPr>
        <w:t> </w:t>
      </w:r>
      <w:r>
        <w:rPr>
          <w:color w:val="231F20"/>
        </w:rPr>
        <w:t>por</w:t>
      </w:r>
      <w:r>
        <w:rPr>
          <w:color w:val="231F20"/>
          <w:spacing w:val="-4"/>
        </w:rPr>
        <w:t> </w:t>
      </w:r>
      <w:r>
        <w:rPr>
          <w:color w:val="231F20"/>
        </w:rPr>
        <w:t>la</w:t>
      </w:r>
      <w:r>
        <w:rPr>
          <w:color w:val="231F20"/>
          <w:spacing w:val="-4"/>
        </w:rPr>
        <w:t> </w:t>
      </w:r>
      <w:r>
        <w:rPr>
          <w:color w:val="231F20"/>
        </w:rPr>
        <w:t>información</w:t>
      </w:r>
      <w:r>
        <w:rPr>
          <w:color w:val="231F20"/>
          <w:spacing w:val="-4"/>
        </w:rPr>
        <w:t> </w:t>
      </w:r>
      <w:r>
        <w:rPr>
          <w:color w:val="231F20"/>
        </w:rPr>
        <w:t>directa</w:t>
      </w:r>
      <w:r>
        <w:rPr>
          <w:color w:val="231F20"/>
          <w:spacing w:val="-4"/>
        </w:rPr>
        <w:t> </w:t>
      </w:r>
      <w:r>
        <w:rPr>
          <w:color w:val="231F20"/>
        </w:rPr>
        <w:t>que</w:t>
      </w:r>
      <w:r>
        <w:rPr>
          <w:color w:val="231F20"/>
          <w:spacing w:val="-4"/>
        </w:rPr>
        <w:t> </w:t>
      </w:r>
      <w:r>
        <w:rPr>
          <w:color w:val="231F20"/>
        </w:rPr>
        <w:t>aportan</w:t>
      </w:r>
      <w:r>
        <w:rPr>
          <w:color w:val="231F20"/>
          <w:spacing w:val="-4"/>
        </w:rPr>
        <w:t> </w:t>
      </w:r>
      <w:r>
        <w:rPr>
          <w:color w:val="231F20"/>
        </w:rPr>
        <w:t>sobre</w:t>
      </w:r>
      <w:r>
        <w:rPr>
          <w:color w:val="231F20"/>
          <w:spacing w:val="-4"/>
        </w:rPr>
        <w:t> </w:t>
      </w:r>
      <w:r>
        <w:rPr>
          <w:color w:val="231F20"/>
        </w:rPr>
        <w:t>la</w:t>
      </w:r>
      <w:r>
        <w:rPr>
          <w:color w:val="231F20"/>
          <w:spacing w:val="-4"/>
        </w:rPr>
        <w:t> </w:t>
      </w:r>
      <w:r>
        <w:rPr>
          <w:color w:val="231F20"/>
        </w:rPr>
        <w:t>vida activa</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institución.</w:t>
      </w:r>
      <w:r>
        <w:rPr>
          <w:color w:val="231F20"/>
          <w:spacing w:val="-7"/>
        </w:rPr>
        <w:t> </w:t>
      </w:r>
      <w:r>
        <w:rPr>
          <w:color w:val="231F20"/>
        </w:rPr>
        <w:t>Se</w:t>
      </w:r>
      <w:r>
        <w:rPr>
          <w:color w:val="231F20"/>
          <w:spacing w:val="-7"/>
        </w:rPr>
        <w:t> </w:t>
      </w:r>
      <w:r>
        <w:rPr>
          <w:color w:val="231F20"/>
        </w:rPr>
        <w:t>ha</w:t>
      </w:r>
      <w:r>
        <w:rPr>
          <w:color w:val="231F20"/>
          <w:spacing w:val="-7"/>
        </w:rPr>
        <w:t> </w:t>
      </w:r>
      <w:r>
        <w:rPr>
          <w:color w:val="231F20"/>
        </w:rPr>
        <w:t>continuado</w:t>
      </w:r>
      <w:r>
        <w:rPr>
          <w:color w:val="231F20"/>
          <w:spacing w:val="-7"/>
        </w:rPr>
        <w:t> </w:t>
      </w:r>
      <w:r>
        <w:rPr>
          <w:color w:val="231F20"/>
        </w:rPr>
        <w:t>con</w:t>
      </w:r>
      <w:r>
        <w:rPr>
          <w:color w:val="231F20"/>
          <w:spacing w:val="-7"/>
        </w:rPr>
        <w:t> </w:t>
      </w:r>
      <w:r>
        <w:rPr>
          <w:color w:val="231F20"/>
        </w:rPr>
        <w:t>la</w:t>
      </w:r>
      <w:r>
        <w:rPr>
          <w:color w:val="231F20"/>
          <w:spacing w:val="-7"/>
        </w:rPr>
        <w:t> </w:t>
      </w:r>
      <w:r>
        <w:rPr>
          <w:color w:val="231F20"/>
        </w:rPr>
        <w:t>tarea</w:t>
      </w:r>
      <w:r>
        <w:rPr>
          <w:color w:val="231F20"/>
          <w:spacing w:val="-7"/>
        </w:rPr>
        <w:t> </w:t>
      </w:r>
      <w:r>
        <w:rPr>
          <w:color w:val="231F20"/>
        </w:rPr>
        <w:t>de</w:t>
      </w:r>
      <w:r>
        <w:rPr>
          <w:color w:val="231F20"/>
          <w:spacing w:val="-7"/>
        </w:rPr>
        <w:t> </w:t>
      </w:r>
      <w:r>
        <w:rPr>
          <w:color w:val="231F20"/>
        </w:rPr>
        <w:t>apoyo</w:t>
      </w:r>
      <w:r>
        <w:rPr>
          <w:color w:val="231F20"/>
          <w:spacing w:val="-7"/>
        </w:rPr>
        <w:t> </w:t>
      </w:r>
      <w:r>
        <w:rPr>
          <w:color w:val="231F20"/>
        </w:rPr>
        <w:t>a</w:t>
      </w:r>
      <w:r>
        <w:rPr>
          <w:color w:val="231F20"/>
          <w:spacing w:val="-7"/>
        </w:rPr>
        <w:t> </w:t>
      </w:r>
      <w:r>
        <w:rPr>
          <w:color w:val="231F20"/>
        </w:rPr>
        <w:t>los</w:t>
      </w:r>
      <w:r>
        <w:rPr>
          <w:color w:val="231F20"/>
          <w:spacing w:val="-7"/>
        </w:rPr>
        <w:t> </w:t>
      </w:r>
      <w:r>
        <w:rPr>
          <w:color w:val="231F20"/>
        </w:rPr>
        <w:t>demás</w:t>
      </w:r>
      <w:r>
        <w:rPr>
          <w:color w:val="231F20"/>
          <w:spacing w:val="-7"/>
        </w:rPr>
        <w:t> </w:t>
      </w:r>
      <w:r>
        <w:rPr>
          <w:color w:val="231F20"/>
        </w:rPr>
        <w:t>departamentos de la FCM proporcionándoles documentación.</w:t>
      </w:r>
    </w:p>
    <w:p>
      <w:pPr>
        <w:pStyle w:val="BodyText"/>
        <w:spacing w:before="129"/>
      </w:pPr>
    </w:p>
    <w:p>
      <w:pPr>
        <w:pStyle w:val="Heading2"/>
        <w:rPr>
          <w:i/>
        </w:rPr>
      </w:pPr>
      <w:r>
        <w:rPr>
          <w:i/>
          <w:color w:val="231F20"/>
        </w:rPr>
        <w:t>Atención de </w:t>
      </w:r>
      <w:r>
        <w:rPr>
          <w:i/>
          <w:color w:val="231F20"/>
          <w:spacing w:val="-2"/>
        </w:rPr>
        <w:t>usuarios</w:t>
      </w:r>
    </w:p>
    <w:p>
      <w:pPr>
        <w:pStyle w:val="BodyText"/>
        <w:spacing w:line="348" w:lineRule="auto"/>
        <w:ind w:left="284" w:right="282"/>
        <w:jc w:val="both"/>
      </w:pPr>
      <w:r>
        <w:rPr>
          <w:color w:val="231F20"/>
        </w:rPr>
        <w:t>Las</w:t>
      </w:r>
      <w:r>
        <w:rPr>
          <w:color w:val="231F20"/>
          <w:spacing w:val="-8"/>
        </w:rPr>
        <w:t> </w:t>
      </w:r>
      <w:r>
        <w:rPr>
          <w:color w:val="231F20"/>
        </w:rPr>
        <w:t>peticiones</w:t>
      </w:r>
      <w:r>
        <w:rPr>
          <w:color w:val="231F20"/>
          <w:spacing w:val="-8"/>
        </w:rPr>
        <w:t> </w:t>
      </w:r>
      <w:r>
        <w:rPr>
          <w:color w:val="231F20"/>
        </w:rPr>
        <w:t>de</w:t>
      </w:r>
      <w:r>
        <w:rPr>
          <w:color w:val="231F20"/>
          <w:spacing w:val="-8"/>
        </w:rPr>
        <w:t> </w:t>
      </w:r>
      <w:r>
        <w:rPr>
          <w:color w:val="231F20"/>
        </w:rPr>
        <w:t>usuarios</w:t>
      </w:r>
      <w:r>
        <w:rPr>
          <w:color w:val="231F20"/>
          <w:spacing w:val="-8"/>
        </w:rPr>
        <w:t> </w:t>
      </w:r>
      <w:r>
        <w:rPr>
          <w:color w:val="231F20"/>
        </w:rPr>
        <w:t>externos</w:t>
      </w:r>
      <w:r>
        <w:rPr>
          <w:color w:val="231F20"/>
          <w:spacing w:val="-8"/>
        </w:rPr>
        <w:t> </w:t>
      </w:r>
      <w:r>
        <w:rPr>
          <w:color w:val="231F20"/>
        </w:rPr>
        <w:t>a</w:t>
      </w:r>
      <w:r>
        <w:rPr>
          <w:color w:val="231F20"/>
          <w:spacing w:val="-8"/>
        </w:rPr>
        <w:t> </w:t>
      </w:r>
      <w:r>
        <w:rPr>
          <w:color w:val="231F20"/>
        </w:rPr>
        <w:t>la</w:t>
      </w:r>
      <w:r>
        <w:rPr>
          <w:color w:val="231F20"/>
          <w:spacing w:val="-8"/>
        </w:rPr>
        <w:t> </w:t>
      </w:r>
      <w:r>
        <w:rPr>
          <w:color w:val="231F20"/>
        </w:rPr>
        <w:t>FCM</w:t>
      </w:r>
      <w:r>
        <w:rPr>
          <w:color w:val="231F20"/>
          <w:spacing w:val="-8"/>
        </w:rPr>
        <w:t> </w:t>
      </w:r>
      <w:r>
        <w:rPr>
          <w:color w:val="231F20"/>
        </w:rPr>
        <w:t>para</w:t>
      </w:r>
      <w:r>
        <w:rPr>
          <w:color w:val="231F20"/>
          <w:spacing w:val="-8"/>
        </w:rPr>
        <w:t> </w:t>
      </w:r>
      <w:r>
        <w:rPr>
          <w:color w:val="231F20"/>
        </w:rPr>
        <w:t>el</w:t>
      </w:r>
      <w:r>
        <w:rPr>
          <w:color w:val="231F20"/>
          <w:spacing w:val="-8"/>
        </w:rPr>
        <w:t> </w:t>
      </w:r>
      <w:r>
        <w:rPr>
          <w:color w:val="231F20"/>
        </w:rPr>
        <w:t>uso</w:t>
      </w:r>
      <w:r>
        <w:rPr>
          <w:color w:val="231F20"/>
          <w:spacing w:val="-8"/>
        </w:rPr>
        <w:t> </w:t>
      </w:r>
      <w:r>
        <w:rPr>
          <w:color w:val="231F20"/>
        </w:rPr>
        <w:t>del</w:t>
      </w:r>
      <w:r>
        <w:rPr>
          <w:color w:val="231F20"/>
          <w:spacing w:val="-8"/>
        </w:rPr>
        <w:t> </w:t>
      </w:r>
      <w:r>
        <w:rPr>
          <w:color w:val="231F20"/>
        </w:rPr>
        <w:t>material</w:t>
      </w:r>
      <w:r>
        <w:rPr>
          <w:color w:val="231F20"/>
          <w:spacing w:val="-8"/>
        </w:rPr>
        <w:t> </w:t>
      </w:r>
      <w:r>
        <w:rPr>
          <w:color w:val="231F20"/>
        </w:rPr>
        <w:t>documental</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bib-lioteca</w:t>
      </w:r>
      <w:r>
        <w:rPr>
          <w:color w:val="231F20"/>
          <w:spacing w:val="-3"/>
        </w:rPr>
        <w:t> </w:t>
      </w:r>
      <w:r>
        <w:rPr>
          <w:color w:val="231F20"/>
        </w:rPr>
        <w:t>y</w:t>
      </w:r>
      <w:r>
        <w:rPr>
          <w:color w:val="231F20"/>
          <w:spacing w:val="-3"/>
        </w:rPr>
        <w:t> </w:t>
      </w:r>
      <w:r>
        <w:rPr>
          <w:color w:val="231F20"/>
        </w:rPr>
        <w:t>centro</w:t>
      </w:r>
      <w:r>
        <w:rPr>
          <w:color w:val="231F20"/>
          <w:spacing w:val="-3"/>
        </w:rPr>
        <w:t> </w:t>
      </w:r>
      <w:r>
        <w:rPr>
          <w:color w:val="231F20"/>
        </w:rPr>
        <w:t>de</w:t>
      </w:r>
      <w:r>
        <w:rPr>
          <w:color w:val="231F20"/>
          <w:spacing w:val="-3"/>
        </w:rPr>
        <w:t> </w:t>
      </w:r>
      <w:r>
        <w:rPr>
          <w:color w:val="231F20"/>
        </w:rPr>
        <w:t>documentación</w:t>
      </w:r>
      <w:r>
        <w:rPr>
          <w:color w:val="231F20"/>
          <w:spacing w:val="-3"/>
        </w:rPr>
        <w:t> </w:t>
      </w:r>
      <w:r>
        <w:rPr>
          <w:color w:val="231F20"/>
        </w:rPr>
        <w:t>continúan</w:t>
      </w:r>
      <w:r>
        <w:rPr>
          <w:color w:val="231F20"/>
          <w:spacing w:val="-3"/>
        </w:rPr>
        <w:t> </w:t>
      </w:r>
      <w:r>
        <w:rPr>
          <w:color w:val="231F20"/>
        </w:rPr>
        <w:t>en</w:t>
      </w:r>
      <w:r>
        <w:rPr>
          <w:color w:val="231F20"/>
          <w:spacing w:val="-3"/>
        </w:rPr>
        <w:t> </w:t>
      </w:r>
      <w:r>
        <w:rPr>
          <w:color w:val="231F20"/>
        </w:rPr>
        <w:t>aumento.</w:t>
      </w:r>
      <w:r>
        <w:rPr>
          <w:color w:val="231F20"/>
          <w:spacing w:val="-3"/>
        </w:rPr>
        <w:t> </w:t>
      </w:r>
      <w:r>
        <w:rPr>
          <w:color w:val="231F20"/>
        </w:rPr>
        <w:t>Aunque</w:t>
      </w:r>
      <w:r>
        <w:rPr>
          <w:color w:val="231F20"/>
          <w:spacing w:val="-3"/>
        </w:rPr>
        <w:t> </w:t>
      </w:r>
      <w:r>
        <w:rPr>
          <w:color w:val="231F20"/>
        </w:rPr>
        <w:t>en</w:t>
      </w:r>
      <w:r>
        <w:rPr>
          <w:color w:val="231F20"/>
          <w:spacing w:val="-3"/>
        </w:rPr>
        <w:t> </w:t>
      </w:r>
      <w:r>
        <w:rPr>
          <w:color w:val="231F20"/>
        </w:rPr>
        <w:t>principio</w:t>
      </w:r>
      <w:r>
        <w:rPr>
          <w:color w:val="231F20"/>
          <w:spacing w:val="-3"/>
        </w:rPr>
        <w:t> </w:t>
      </w:r>
      <w:r>
        <w:rPr>
          <w:color w:val="231F20"/>
        </w:rPr>
        <w:t>la</w:t>
      </w:r>
      <w:r>
        <w:rPr>
          <w:color w:val="231F20"/>
          <w:spacing w:val="-3"/>
        </w:rPr>
        <w:t> </w:t>
      </w:r>
      <w:r>
        <w:rPr>
          <w:color w:val="231F20"/>
        </w:rPr>
        <w:t>biblioteca de</w:t>
      </w:r>
      <w:r>
        <w:rPr>
          <w:color w:val="231F20"/>
          <w:spacing w:val="-7"/>
        </w:rPr>
        <w:t> </w:t>
      </w:r>
      <w:r>
        <w:rPr>
          <w:color w:val="231F20"/>
        </w:rPr>
        <w:t>la</w:t>
      </w:r>
      <w:r>
        <w:rPr>
          <w:color w:val="231F20"/>
          <w:spacing w:val="-7"/>
        </w:rPr>
        <w:t> </w:t>
      </w:r>
      <w:r>
        <w:rPr>
          <w:color w:val="231F20"/>
        </w:rPr>
        <w:t>FCM</w:t>
      </w:r>
      <w:r>
        <w:rPr>
          <w:color w:val="231F20"/>
          <w:spacing w:val="-7"/>
        </w:rPr>
        <w:t> </w:t>
      </w:r>
      <w:r>
        <w:rPr>
          <w:color w:val="231F20"/>
        </w:rPr>
        <w:t>es</w:t>
      </w:r>
      <w:r>
        <w:rPr>
          <w:color w:val="231F20"/>
          <w:spacing w:val="-7"/>
        </w:rPr>
        <w:t> </w:t>
      </w:r>
      <w:r>
        <w:rPr>
          <w:color w:val="231F20"/>
        </w:rPr>
        <w:t>sólo</w:t>
      </w:r>
      <w:r>
        <w:rPr>
          <w:color w:val="231F20"/>
          <w:spacing w:val="-7"/>
        </w:rPr>
        <w:t> </w:t>
      </w:r>
      <w:r>
        <w:rPr>
          <w:color w:val="231F20"/>
        </w:rPr>
        <w:t>para</w:t>
      </w:r>
      <w:r>
        <w:rPr>
          <w:color w:val="231F20"/>
          <w:spacing w:val="-7"/>
        </w:rPr>
        <w:t> </w:t>
      </w:r>
      <w:r>
        <w:rPr>
          <w:color w:val="231F20"/>
        </w:rPr>
        <w:t>uso</w:t>
      </w:r>
      <w:r>
        <w:rPr>
          <w:color w:val="231F20"/>
          <w:spacing w:val="-7"/>
        </w:rPr>
        <w:t> </w:t>
      </w:r>
      <w:r>
        <w:rPr>
          <w:color w:val="231F20"/>
        </w:rPr>
        <w:t>interno,</w:t>
      </w:r>
      <w:r>
        <w:rPr>
          <w:color w:val="231F20"/>
          <w:spacing w:val="-7"/>
        </w:rPr>
        <w:t> </w:t>
      </w:r>
      <w:r>
        <w:rPr>
          <w:color w:val="231F20"/>
        </w:rPr>
        <w:t>las</w:t>
      </w:r>
      <w:r>
        <w:rPr>
          <w:color w:val="231F20"/>
          <w:spacing w:val="-7"/>
        </w:rPr>
        <w:t> </w:t>
      </w:r>
      <w:r>
        <w:rPr>
          <w:color w:val="231F20"/>
        </w:rPr>
        <w:t>peticiones</w:t>
      </w:r>
      <w:r>
        <w:rPr>
          <w:color w:val="231F20"/>
          <w:spacing w:val="-7"/>
        </w:rPr>
        <w:t> </w:t>
      </w:r>
      <w:r>
        <w:rPr>
          <w:color w:val="231F20"/>
        </w:rPr>
        <w:t>para</w:t>
      </w:r>
      <w:r>
        <w:rPr>
          <w:color w:val="231F20"/>
          <w:spacing w:val="-7"/>
        </w:rPr>
        <w:t> </w:t>
      </w:r>
      <w:r>
        <w:rPr>
          <w:color w:val="231F20"/>
        </w:rPr>
        <w:t>la</w:t>
      </w:r>
      <w:r>
        <w:rPr>
          <w:color w:val="231F20"/>
          <w:spacing w:val="-7"/>
        </w:rPr>
        <w:t> </w:t>
      </w:r>
      <w:r>
        <w:rPr>
          <w:color w:val="231F20"/>
        </w:rPr>
        <w:t>consulta</w:t>
      </w:r>
      <w:r>
        <w:rPr>
          <w:color w:val="231F20"/>
          <w:spacing w:val="-7"/>
        </w:rPr>
        <w:t> </w:t>
      </w:r>
      <w:r>
        <w:rPr>
          <w:color w:val="231F20"/>
        </w:rPr>
        <w:t>del</w:t>
      </w:r>
      <w:r>
        <w:rPr>
          <w:color w:val="231F20"/>
          <w:spacing w:val="-7"/>
        </w:rPr>
        <w:t> </w:t>
      </w:r>
      <w:r>
        <w:rPr>
          <w:color w:val="231F20"/>
        </w:rPr>
        <w:t>material</w:t>
      </w:r>
      <w:r>
        <w:rPr>
          <w:color w:val="231F20"/>
          <w:spacing w:val="-7"/>
        </w:rPr>
        <w:t> </w:t>
      </w:r>
      <w:r>
        <w:rPr>
          <w:color w:val="231F20"/>
        </w:rPr>
        <w:t>son</w:t>
      </w:r>
      <w:r>
        <w:rPr>
          <w:color w:val="231F20"/>
          <w:spacing w:val="-7"/>
        </w:rPr>
        <w:t> </w:t>
      </w:r>
      <w:r>
        <w:rPr>
          <w:color w:val="231F20"/>
        </w:rPr>
        <w:t>siempre atendidas y se facilita el acceso a los fondos de la colección.</w:t>
      </w:r>
    </w:p>
    <w:p>
      <w:pPr>
        <w:pStyle w:val="BodyText"/>
        <w:spacing w:before="127"/>
      </w:pPr>
    </w:p>
    <w:p>
      <w:pPr>
        <w:pStyle w:val="Heading2"/>
        <w:rPr>
          <w:i/>
        </w:rPr>
      </w:pPr>
      <w:r>
        <w:rPr>
          <w:i/>
          <w:color w:val="231F20"/>
        </w:rPr>
        <w:t>Sección de </w:t>
      </w:r>
      <w:r>
        <w:rPr>
          <w:i/>
          <w:color w:val="231F20"/>
          <w:spacing w:val="-2"/>
        </w:rPr>
        <w:t>audiovisuales</w:t>
      </w:r>
    </w:p>
    <w:p>
      <w:pPr>
        <w:pStyle w:val="BodyText"/>
        <w:spacing w:line="348" w:lineRule="auto"/>
        <w:ind w:left="284" w:right="278"/>
        <w:jc w:val="both"/>
      </w:pPr>
      <w:r>
        <w:rPr>
          <w:color w:val="231F20"/>
        </w:rPr>
        <w:t>El</w:t>
      </w:r>
      <w:r>
        <w:rPr>
          <w:color w:val="231F20"/>
          <w:spacing w:val="-2"/>
        </w:rPr>
        <w:t> </w:t>
      </w:r>
      <w:r>
        <w:rPr>
          <w:color w:val="231F20"/>
        </w:rPr>
        <w:t>fondo</w:t>
      </w:r>
      <w:r>
        <w:rPr>
          <w:color w:val="231F20"/>
          <w:spacing w:val="-2"/>
        </w:rPr>
        <w:t> </w:t>
      </w:r>
      <w:r>
        <w:rPr>
          <w:color w:val="231F20"/>
        </w:rPr>
        <w:t>audiovisual</w:t>
      </w:r>
      <w:r>
        <w:rPr>
          <w:color w:val="231F20"/>
          <w:spacing w:val="-2"/>
        </w:rPr>
        <w:t> </w:t>
      </w:r>
      <w:r>
        <w:rPr>
          <w:color w:val="231F20"/>
        </w:rPr>
        <w:t>y</w:t>
      </w:r>
      <w:r>
        <w:rPr>
          <w:color w:val="231F20"/>
          <w:spacing w:val="-2"/>
        </w:rPr>
        <w:t> </w:t>
      </w:r>
      <w:r>
        <w:rPr>
          <w:color w:val="231F20"/>
        </w:rPr>
        <w:t>gráfico</w:t>
      </w:r>
      <w:r>
        <w:rPr>
          <w:color w:val="231F20"/>
          <w:spacing w:val="-2"/>
        </w:rPr>
        <w:t> </w:t>
      </w:r>
      <w:r>
        <w:rPr>
          <w:color w:val="231F20"/>
        </w:rPr>
        <w:t>que</w:t>
      </w:r>
      <w:r>
        <w:rPr>
          <w:color w:val="231F20"/>
          <w:spacing w:val="-2"/>
        </w:rPr>
        <w:t> </w:t>
      </w:r>
      <w:r>
        <w:rPr>
          <w:color w:val="231F20"/>
        </w:rPr>
        <w:t>forma</w:t>
      </w:r>
      <w:r>
        <w:rPr>
          <w:color w:val="231F20"/>
          <w:spacing w:val="-2"/>
        </w:rPr>
        <w:t> </w:t>
      </w:r>
      <w:r>
        <w:rPr>
          <w:color w:val="231F20"/>
        </w:rPr>
        <w:t>la</w:t>
      </w:r>
      <w:r>
        <w:rPr>
          <w:color w:val="231F20"/>
          <w:spacing w:val="-2"/>
        </w:rPr>
        <w:t> </w:t>
      </w:r>
      <w:r>
        <w:rPr>
          <w:color w:val="231F20"/>
        </w:rPr>
        <w:t>colección</w:t>
      </w:r>
      <w:r>
        <w:rPr>
          <w:color w:val="231F20"/>
          <w:spacing w:val="-2"/>
        </w:rPr>
        <w:t> </w:t>
      </w:r>
      <w:r>
        <w:rPr>
          <w:color w:val="231F20"/>
        </w:rPr>
        <w:t>se</w:t>
      </w:r>
      <w:r>
        <w:rPr>
          <w:color w:val="231F20"/>
          <w:spacing w:val="-2"/>
        </w:rPr>
        <w:t> </w:t>
      </w:r>
      <w:r>
        <w:rPr>
          <w:color w:val="231F20"/>
        </w:rPr>
        <w:t>ha</w:t>
      </w:r>
      <w:r>
        <w:rPr>
          <w:color w:val="231F20"/>
          <w:spacing w:val="-2"/>
        </w:rPr>
        <w:t> </w:t>
      </w:r>
      <w:r>
        <w:rPr>
          <w:color w:val="231F20"/>
        </w:rPr>
        <w:t>generado</w:t>
      </w:r>
      <w:r>
        <w:rPr>
          <w:color w:val="231F20"/>
          <w:spacing w:val="-2"/>
        </w:rPr>
        <w:t> </w:t>
      </w:r>
      <w:r>
        <w:rPr>
          <w:color w:val="231F20"/>
        </w:rPr>
        <w:t>de</w:t>
      </w:r>
      <w:r>
        <w:rPr>
          <w:color w:val="231F20"/>
          <w:spacing w:val="-2"/>
        </w:rPr>
        <w:t> </w:t>
      </w:r>
      <w:r>
        <w:rPr>
          <w:color w:val="231F20"/>
        </w:rPr>
        <w:t>forma</w:t>
      </w:r>
      <w:r>
        <w:rPr>
          <w:color w:val="231F20"/>
          <w:spacing w:val="-2"/>
        </w:rPr>
        <w:t> </w:t>
      </w:r>
      <w:r>
        <w:rPr>
          <w:color w:val="231F20"/>
        </w:rPr>
        <w:t>espontánea como</w:t>
      </w:r>
      <w:r>
        <w:rPr>
          <w:color w:val="231F20"/>
          <w:spacing w:val="19"/>
        </w:rPr>
        <w:t> </w:t>
      </w:r>
      <w:r>
        <w:rPr>
          <w:color w:val="231F20"/>
        </w:rPr>
        <w:t>consecuencia</w:t>
      </w:r>
      <w:r>
        <w:rPr>
          <w:color w:val="231F20"/>
          <w:spacing w:val="20"/>
        </w:rPr>
        <w:t> </w:t>
      </w:r>
      <w:r>
        <w:rPr>
          <w:color w:val="231F20"/>
        </w:rPr>
        <w:t>de</w:t>
      </w:r>
      <w:r>
        <w:rPr>
          <w:color w:val="231F20"/>
          <w:spacing w:val="20"/>
        </w:rPr>
        <w:t> </w:t>
      </w:r>
      <w:r>
        <w:rPr>
          <w:color w:val="231F20"/>
        </w:rPr>
        <w:t>la</w:t>
      </w:r>
      <w:r>
        <w:rPr>
          <w:color w:val="231F20"/>
          <w:spacing w:val="20"/>
        </w:rPr>
        <w:t> </w:t>
      </w:r>
      <w:r>
        <w:rPr>
          <w:color w:val="231F20"/>
        </w:rPr>
        <w:t>propia</w:t>
      </w:r>
      <w:r>
        <w:rPr>
          <w:color w:val="231F20"/>
          <w:spacing w:val="20"/>
        </w:rPr>
        <w:t> </w:t>
      </w:r>
      <w:r>
        <w:rPr>
          <w:color w:val="231F20"/>
        </w:rPr>
        <w:t>actividad</w:t>
      </w:r>
      <w:r>
        <w:rPr>
          <w:color w:val="231F20"/>
          <w:spacing w:val="20"/>
        </w:rPr>
        <w:t> </w:t>
      </w:r>
      <w:r>
        <w:rPr>
          <w:color w:val="231F20"/>
        </w:rPr>
        <w:t>de</w:t>
      </w:r>
      <w:r>
        <w:rPr>
          <w:color w:val="231F20"/>
          <w:spacing w:val="20"/>
        </w:rPr>
        <w:t> </w:t>
      </w:r>
      <w:r>
        <w:rPr>
          <w:color w:val="231F20"/>
        </w:rPr>
        <w:t>la</w:t>
      </w:r>
      <w:r>
        <w:rPr>
          <w:color w:val="231F20"/>
          <w:spacing w:val="19"/>
        </w:rPr>
        <w:t> </w:t>
      </w:r>
      <w:r>
        <w:rPr>
          <w:color w:val="231F20"/>
        </w:rPr>
        <w:t>entidad,</w:t>
      </w:r>
      <w:r>
        <w:rPr>
          <w:color w:val="231F20"/>
          <w:spacing w:val="20"/>
        </w:rPr>
        <w:t> </w:t>
      </w:r>
      <w:r>
        <w:rPr>
          <w:color w:val="231F20"/>
        </w:rPr>
        <w:t>ya</w:t>
      </w:r>
      <w:r>
        <w:rPr>
          <w:color w:val="231F20"/>
          <w:spacing w:val="20"/>
        </w:rPr>
        <w:t> </w:t>
      </w:r>
      <w:r>
        <w:rPr>
          <w:color w:val="231F20"/>
        </w:rPr>
        <w:t>sea</w:t>
      </w:r>
      <w:r>
        <w:rPr>
          <w:color w:val="231F20"/>
          <w:spacing w:val="20"/>
        </w:rPr>
        <w:t> </w:t>
      </w:r>
      <w:r>
        <w:rPr>
          <w:color w:val="231F20"/>
        </w:rPr>
        <w:t>como</w:t>
      </w:r>
      <w:r>
        <w:rPr>
          <w:color w:val="231F20"/>
          <w:spacing w:val="20"/>
        </w:rPr>
        <w:t> </w:t>
      </w:r>
      <w:r>
        <w:rPr>
          <w:color w:val="231F20"/>
        </w:rPr>
        <w:t>testimonio</w:t>
      </w:r>
      <w:r>
        <w:rPr>
          <w:color w:val="231F20"/>
          <w:spacing w:val="20"/>
        </w:rPr>
        <w:t> </w:t>
      </w:r>
      <w:r>
        <w:rPr>
          <w:color w:val="231F20"/>
        </w:rPr>
        <w:t>de</w:t>
      </w:r>
      <w:r>
        <w:rPr>
          <w:color w:val="231F20"/>
          <w:spacing w:val="20"/>
        </w:rPr>
        <w:t> </w:t>
      </w:r>
      <w:r>
        <w:rPr>
          <w:color w:val="231F20"/>
          <w:spacing w:val="-5"/>
        </w:rPr>
        <w:t>sus</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83936">
                <wp:simplePos x="0" y="0"/>
                <wp:positionH relativeFrom="page">
                  <wp:posOffset>6732003</wp:posOffset>
                </wp:positionH>
                <wp:positionV relativeFrom="page">
                  <wp:posOffset>8036991</wp:posOffset>
                </wp:positionV>
                <wp:extent cx="288290" cy="1933575"/>
                <wp:effectExtent l="0" t="0" r="0" b="0"/>
                <wp:wrapNone/>
                <wp:docPr id="187" name="Group 187"/>
                <wp:cNvGraphicFramePr>
                  <a:graphicFrameLocks/>
                </wp:cNvGraphicFramePr>
                <a:graphic>
                  <a:graphicData uri="http://schemas.microsoft.com/office/word/2010/wordprocessingGroup">
                    <wpg:wgp>
                      <wpg:cNvPr id="187" name="Group 187"/>
                      <wpg:cNvGrpSpPr/>
                      <wpg:grpSpPr>
                        <a:xfrm>
                          <a:off x="0" y="0"/>
                          <a:ext cx="288290" cy="1933575"/>
                          <a:chExt cx="288290" cy="1933575"/>
                        </a:xfrm>
                      </wpg:grpSpPr>
                      <pic:pic>
                        <pic:nvPicPr>
                          <pic:cNvPr id="188" name="Image 188"/>
                          <pic:cNvPicPr/>
                        </pic:nvPicPr>
                        <pic:blipFill>
                          <a:blip r:embed="rId7" cstate="print"/>
                          <a:stretch>
                            <a:fillRect/>
                          </a:stretch>
                        </pic:blipFill>
                        <pic:spPr>
                          <a:xfrm>
                            <a:off x="41155" y="1667624"/>
                            <a:ext cx="225243" cy="243468"/>
                          </a:xfrm>
                          <a:prstGeom prst="rect">
                            <a:avLst/>
                          </a:prstGeom>
                        </pic:spPr>
                      </pic:pic>
                      <wps:wsp>
                        <wps:cNvPr id="189" name="Graphic 18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83936" id="docshapegroup174" coordorigin="10602,12657" coordsize="454,3045">
                <v:shape style="position:absolute;left:10666;top:15282;width:355;height:384" type="#_x0000_t75" id="docshape175" stroked="false">
                  <v:imagedata r:id="rId7" o:title=""/>
                </v:shape>
                <v:shape style="position:absolute;left:10606;top:12661;width:444;height:3035" id="docshape17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4448">
                <wp:simplePos x="0" y="0"/>
                <wp:positionH relativeFrom="page">
                  <wp:posOffset>6784499</wp:posOffset>
                </wp:positionH>
                <wp:positionV relativeFrom="page">
                  <wp:posOffset>923297</wp:posOffset>
                </wp:positionV>
                <wp:extent cx="231775" cy="940435"/>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84448" type="#_x0000_t202" id="docshape17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4960">
                <wp:simplePos x="0" y="0"/>
                <wp:positionH relativeFrom="page">
                  <wp:posOffset>6779069</wp:posOffset>
                </wp:positionH>
                <wp:positionV relativeFrom="page">
                  <wp:posOffset>8134029</wp:posOffset>
                </wp:positionV>
                <wp:extent cx="202565" cy="1460500"/>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84960" type="#_x0000_t202" id="docshape17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82"/>
        <w:jc w:val="both"/>
      </w:pPr>
      <w:r>
        <w:rPr>
          <w:color w:val="231F20"/>
        </w:rPr>
        <w:t>proyectos o como herramienta de trabajo. La sección cuenta con 345 cintas de vídeo y DVD,</w:t>
      </w:r>
      <w:r>
        <w:rPr>
          <w:color w:val="231F20"/>
          <w:spacing w:val="-6"/>
        </w:rPr>
        <w:t> </w:t>
      </w:r>
      <w:r>
        <w:rPr>
          <w:color w:val="231F20"/>
        </w:rPr>
        <w:t>215</w:t>
      </w:r>
      <w:r>
        <w:rPr>
          <w:color w:val="231F20"/>
          <w:spacing w:val="-6"/>
        </w:rPr>
        <w:t> </w:t>
      </w:r>
      <w:r>
        <w:rPr>
          <w:color w:val="231F20"/>
        </w:rPr>
        <w:t>de</w:t>
      </w:r>
      <w:r>
        <w:rPr>
          <w:color w:val="231F20"/>
          <w:spacing w:val="-6"/>
        </w:rPr>
        <w:t> </w:t>
      </w:r>
      <w:r>
        <w:rPr>
          <w:color w:val="231F20"/>
        </w:rPr>
        <w:t>casete</w:t>
      </w:r>
      <w:r>
        <w:rPr>
          <w:color w:val="231F20"/>
          <w:spacing w:val="-6"/>
        </w:rPr>
        <w:t> </w:t>
      </w:r>
      <w:r>
        <w:rPr>
          <w:color w:val="231F20"/>
        </w:rPr>
        <w:t>y</w:t>
      </w:r>
      <w:r>
        <w:rPr>
          <w:color w:val="231F20"/>
          <w:spacing w:val="-6"/>
        </w:rPr>
        <w:t> </w:t>
      </w:r>
      <w:r>
        <w:rPr>
          <w:color w:val="231F20"/>
        </w:rPr>
        <w:t>203</w:t>
      </w:r>
      <w:r>
        <w:rPr>
          <w:color w:val="231F20"/>
          <w:spacing w:val="-6"/>
        </w:rPr>
        <w:t> </w:t>
      </w:r>
      <w:r>
        <w:rPr>
          <w:color w:val="231F20"/>
        </w:rPr>
        <w:t>compact-disc.</w:t>
      </w:r>
      <w:r>
        <w:rPr>
          <w:color w:val="231F20"/>
          <w:spacing w:val="-6"/>
        </w:rPr>
        <w:t> </w:t>
      </w:r>
      <w:r>
        <w:rPr>
          <w:color w:val="231F20"/>
        </w:rPr>
        <w:t>El</w:t>
      </w:r>
      <w:r>
        <w:rPr>
          <w:color w:val="231F20"/>
          <w:spacing w:val="-6"/>
        </w:rPr>
        <w:t> </w:t>
      </w:r>
      <w:r>
        <w:rPr>
          <w:color w:val="231F20"/>
        </w:rPr>
        <w:t>archivo</w:t>
      </w:r>
      <w:r>
        <w:rPr>
          <w:color w:val="231F20"/>
          <w:spacing w:val="-6"/>
        </w:rPr>
        <w:t> </w:t>
      </w:r>
      <w:r>
        <w:rPr>
          <w:color w:val="231F20"/>
        </w:rPr>
        <w:t>fotográfico</w:t>
      </w:r>
      <w:r>
        <w:rPr>
          <w:color w:val="231F20"/>
          <w:spacing w:val="-6"/>
        </w:rPr>
        <w:t> </w:t>
      </w:r>
      <w:r>
        <w:rPr>
          <w:color w:val="231F20"/>
        </w:rPr>
        <w:t>lo</w:t>
      </w:r>
      <w:r>
        <w:rPr>
          <w:color w:val="231F20"/>
          <w:spacing w:val="-6"/>
        </w:rPr>
        <w:t> </w:t>
      </w:r>
      <w:r>
        <w:rPr>
          <w:color w:val="231F20"/>
        </w:rPr>
        <w:t>componen</w:t>
      </w:r>
      <w:r>
        <w:rPr>
          <w:color w:val="231F20"/>
          <w:spacing w:val="-6"/>
        </w:rPr>
        <w:t> </w:t>
      </w:r>
      <w:r>
        <w:rPr>
          <w:color w:val="231F20"/>
        </w:rPr>
        <w:t>principalmente fotografías</w:t>
      </w:r>
      <w:r>
        <w:rPr>
          <w:color w:val="231F20"/>
          <w:spacing w:val="-7"/>
        </w:rPr>
        <w:t> </w:t>
      </w:r>
      <w:r>
        <w:rPr>
          <w:color w:val="231F20"/>
        </w:rPr>
        <w:t>de</w:t>
      </w:r>
      <w:r>
        <w:rPr>
          <w:color w:val="231F20"/>
          <w:spacing w:val="-7"/>
        </w:rPr>
        <w:t> </w:t>
      </w:r>
      <w:r>
        <w:rPr>
          <w:color w:val="231F20"/>
        </w:rPr>
        <w:t>las</w:t>
      </w:r>
      <w:r>
        <w:rPr>
          <w:color w:val="231F20"/>
          <w:spacing w:val="-7"/>
        </w:rPr>
        <w:t> </w:t>
      </w:r>
      <w:r>
        <w:rPr>
          <w:color w:val="231F20"/>
        </w:rPr>
        <w:t>distintas</w:t>
      </w:r>
      <w:r>
        <w:rPr>
          <w:color w:val="231F20"/>
          <w:spacing w:val="-7"/>
        </w:rPr>
        <w:t> </w:t>
      </w:r>
      <w:r>
        <w:rPr>
          <w:color w:val="231F20"/>
        </w:rPr>
        <w:t>actividades</w:t>
      </w:r>
      <w:r>
        <w:rPr>
          <w:color w:val="231F20"/>
          <w:spacing w:val="-7"/>
        </w:rPr>
        <w:t> </w:t>
      </w:r>
      <w:r>
        <w:rPr>
          <w:color w:val="231F20"/>
        </w:rPr>
        <w:t>culturales</w:t>
      </w:r>
      <w:r>
        <w:rPr>
          <w:color w:val="231F20"/>
          <w:spacing w:val="-7"/>
        </w:rPr>
        <w:t> </w:t>
      </w:r>
      <w:r>
        <w:rPr>
          <w:color w:val="231F20"/>
        </w:rPr>
        <w:t>que</w:t>
      </w:r>
      <w:r>
        <w:rPr>
          <w:color w:val="231F20"/>
          <w:spacing w:val="-7"/>
        </w:rPr>
        <w:t> </w:t>
      </w:r>
      <w:r>
        <w:rPr>
          <w:color w:val="231F20"/>
        </w:rPr>
        <w:t>organiza</w:t>
      </w:r>
      <w:r>
        <w:rPr>
          <w:color w:val="231F20"/>
          <w:spacing w:val="-7"/>
        </w:rPr>
        <w:t> </w:t>
      </w:r>
      <w:r>
        <w:rPr>
          <w:color w:val="231F20"/>
        </w:rPr>
        <w:t>la</w:t>
      </w:r>
      <w:r>
        <w:rPr>
          <w:color w:val="231F20"/>
          <w:spacing w:val="-7"/>
        </w:rPr>
        <w:t> </w:t>
      </w:r>
      <w:r>
        <w:rPr>
          <w:color w:val="231F20"/>
        </w:rPr>
        <w:t>FCM.</w:t>
      </w:r>
      <w:r>
        <w:rPr>
          <w:color w:val="231F20"/>
          <w:spacing w:val="-7"/>
        </w:rPr>
        <w:t> </w:t>
      </w:r>
      <w:r>
        <w:rPr>
          <w:color w:val="231F20"/>
        </w:rPr>
        <w:t>Han</w:t>
      </w:r>
      <w:r>
        <w:rPr>
          <w:color w:val="231F20"/>
          <w:spacing w:val="-7"/>
        </w:rPr>
        <w:t> </w:t>
      </w:r>
      <w:r>
        <w:rPr>
          <w:color w:val="231F20"/>
        </w:rPr>
        <w:t>sido</w:t>
      </w:r>
      <w:r>
        <w:rPr>
          <w:color w:val="231F20"/>
          <w:spacing w:val="-7"/>
        </w:rPr>
        <w:t> </w:t>
      </w:r>
      <w:r>
        <w:rPr>
          <w:color w:val="231F20"/>
        </w:rPr>
        <w:t>agrupadas atendiendo a un criterio cronológico y a una segunda clasificación dependiendo del tipo de actividad (conferencias, cursos, presentación de libros, presentación de vídeos, talleres y seminarios). Actualmente, esta sección la forman 5.500 fotografías. La sección de diaposi-tivas cuenta con 4.700 ejemplares generados por las exposiciones temporales que realiza la FCM, y un porcentaje elevado de diapositivas que recogen la obra espacial y pictórica de Manrique. El material ha sido ordenado y archivado atendiendo a una clasificación por materias. Hasta el momento se ha referenciado y digitalizado todo el inventario de obras de la Colección Fundación César Manrique. Son 491 entradas con 267 imágenes digitali-zadas; 157 imágenes con sus correspondientes entradas, de obra de Manrique que no es propiedad de la Fundación César Manrique y 170 imágenes de la obra espacial de César Manrique. En total 594 imágenes digitalizadas y referenciadas.</w:t>
      </w:r>
    </w:p>
    <w:p>
      <w:pPr>
        <w:pStyle w:val="BodyText"/>
        <w:spacing w:after="0" w:line="348" w:lineRule="auto"/>
        <w:jc w:val="both"/>
        <w:sectPr>
          <w:pgSz w:w="11910" w:h="16840"/>
          <w:pgMar w:header="850" w:footer="0" w:top="1440" w:bottom="280" w:left="1700" w:right="1700"/>
        </w:sectPr>
      </w:pPr>
    </w:p>
    <w:p>
      <w:pPr>
        <w:pStyle w:val="BodyText"/>
        <w:spacing w:before="4"/>
        <w:rPr>
          <w:sz w:val="17"/>
        </w:rPr>
      </w:pPr>
      <w:r>
        <w:rPr>
          <w:sz w:val="17"/>
        </w:rPr>
        <w:drawing>
          <wp:anchor distT="0" distB="0" distL="0" distR="0" allowOverlap="1" layoutInCell="1" locked="0" behindDoc="0" simplePos="0" relativeHeight="15785472">
            <wp:simplePos x="0" y="0"/>
            <wp:positionH relativeFrom="page">
              <wp:posOffset>0</wp:posOffset>
            </wp:positionH>
            <wp:positionV relativeFrom="page">
              <wp:posOffset>0</wp:posOffset>
            </wp:positionV>
            <wp:extent cx="7560005" cy="10692003"/>
            <wp:effectExtent l="0" t="0" r="0" b="0"/>
            <wp:wrapNone/>
            <wp:docPr id="192" name="Image 192"/>
            <wp:cNvGraphicFramePr>
              <a:graphicFrameLocks/>
            </wp:cNvGraphicFramePr>
            <a:graphic>
              <a:graphicData uri="http://schemas.openxmlformats.org/drawingml/2006/picture">
                <pic:pic>
                  <pic:nvPicPr>
                    <pic:cNvPr id="192" name="Image 192"/>
                    <pic:cNvPicPr/>
                  </pic:nvPicPr>
                  <pic:blipFill>
                    <a:blip r:embed="rId26"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85984">
                <wp:simplePos x="0" y="0"/>
                <wp:positionH relativeFrom="page">
                  <wp:posOffset>2322245</wp:posOffset>
                </wp:positionH>
                <wp:positionV relativeFrom="page">
                  <wp:posOffset>979398</wp:posOffset>
                </wp:positionV>
                <wp:extent cx="2829560" cy="210947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2829560" cy="2109470"/>
                        </a:xfrm>
                        <a:prstGeom prst="rect">
                          <a:avLst/>
                        </a:prstGeom>
                        <a:solidFill>
                          <a:srgbClr val="EE3124"/>
                        </a:solidFill>
                        <a:ln w="50805">
                          <a:solidFill>
                            <a:srgbClr val="EE3124"/>
                          </a:solidFill>
                          <a:prstDash val="solid"/>
                        </a:ln>
                      </wps:spPr>
                      <wps:txbx>
                        <w:txbxContent>
                          <w:p>
                            <w:pPr>
                              <w:pStyle w:val="BodyText"/>
                              <w:spacing w:before="0"/>
                              <w:rPr>
                                <w:color w:val="000000"/>
                                <w:sz w:val="40"/>
                              </w:rPr>
                            </w:pPr>
                          </w:p>
                          <w:p>
                            <w:pPr>
                              <w:pStyle w:val="BodyText"/>
                              <w:spacing w:before="50"/>
                              <w:rPr>
                                <w:color w:val="000000"/>
                                <w:sz w:val="40"/>
                              </w:rPr>
                            </w:pPr>
                          </w:p>
                          <w:p>
                            <w:pPr>
                              <w:spacing w:line="340" w:lineRule="auto" w:before="0"/>
                              <w:ind w:left="343" w:right="342" w:firstLine="393"/>
                              <w:jc w:val="left"/>
                              <w:rPr>
                                <w:rFonts w:ascii="Arial Black"/>
                                <w:color w:val="000000"/>
                                <w:sz w:val="40"/>
                              </w:rPr>
                            </w:pPr>
                            <w:r>
                              <w:rPr>
                                <w:rFonts w:ascii="Arial Black"/>
                                <w:color w:val="FFFFFF"/>
                                <w:sz w:val="40"/>
                              </w:rPr>
                              <w:t>SERVICIO DE </w:t>
                            </w:r>
                            <w:r>
                              <w:rPr>
                                <w:rFonts w:ascii="Arial Black"/>
                                <w:color w:val="FFFFFF"/>
                                <w:spacing w:val="-2"/>
                                <w:sz w:val="40"/>
                              </w:rPr>
                              <w:t>PUBLICACIONES</w:t>
                            </w:r>
                          </w:p>
                        </w:txbxContent>
                      </wps:txbx>
                      <wps:bodyPr wrap="square" lIns="0" tIns="0" rIns="0" bIns="0" rtlCol="0">
                        <a:noAutofit/>
                      </wps:bodyPr>
                    </wps:wsp>
                  </a:graphicData>
                </a:graphic>
              </wp:anchor>
            </w:drawing>
          </mc:Choice>
          <mc:Fallback>
            <w:pict>
              <v:shape style="position:absolute;margin-left:182.854004pt;margin-top:77.118011pt;width:222.8pt;height:166.1pt;mso-position-horizontal-relative:page;mso-position-vertical-relative:page;z-index:15785984" type="#_x0000_t202" id="docshape179" filled="true" fillcolor="#ee3124" stroked="true" strokeweight="4.0004pt" strokecolor="#ee3124">
                <v:textbox inset="0,0,0,0">
                  <w:txbxContent>
                    <w:p>
                      <w:pPr>
                        <w:pStyle w:val="BodyText"/>
                        <w:spacing w:before="0"/>
                        <w:rPr>
                          <w:color w:val="000000"/>
                          <w:sz w:val="40"/>
                        </w:rPr>
                      </w:pPr>
                    </w:p>
                    <w:p>
                      <w:pPr>
                        <w:pStyle w:val="BodyText"/>
                        <w:spacing w:before="50"/>
                        <w:rPr>
                          <w:color w:val="000000"/>
                          <w:sz w:val="40"/>
                        </w:rPr>
                      </w:pPr>
                    </w:p>
                    <w:p>
                      <w:pPr>
                        <w:spacing w:line="340" w:lineRule="auto" w:before="0"/>
                        <w:ind w:left="343" w:right="342" w:firstLine="393"/>
                        <w:jc w:val="left"/>
                        <w:rPr>
                          <w:rFonts w:ascii="Arial Black"/>
                          <w:color w:val="000000"/>
                          <w:sz w:val="40"/>
                        </w:rPr>
                      </w:pPr>
                      <w:r>
                        <w:rPr>
                          <w:rFonts w:ascii="Arial Black"/>
                          <w:color w:val="FFFFFF"/>
                          <w:sz w:val="40"/>
                        </w:rPr>
                        <w:t>SERVICIO DE </w:t>
                      </w:r>
                      <w:r>
                        <w:rPr>
                          <w:rFonts w:ascii="Arial Black"/>
                          <w:color w:val="FFFFFF"/>
                          <w:spacing w:val="-2"/>
                          <w:sz w:val="40"/>
                        </w:rPr>
                        <w:t>PUBLICACIONES</w:t>
                      </w:r>
                    </w:p>
                  </w:txbxContent>
                </v:textbox>
                <v:fill type="solid"/>
                <v:stroke dashstyle="solid"/>
                <w10:wrap type="none"/>
              </v:shape>
            </w:pict>
          </mc:Fallback>
        </mc:AlternateContent>
      </w:r>
    </w:p>
    <w:p>
      <w:pPr>
        <w:pStyle w:val="BodyText"/>
        <w:spacing w:after="0"/>
        <w:rPr>
          <w:sz w:val="17"/>
        </w:rPr>
        <w:sectPr>
          <w:headerReference w:type="default" r:id="rId25"/>
          <w:pgSz w:w="11910" w:h="16840"/>
          <w:pgMar w:header="0" w:footer="0" w:top="1520" w:bottom="280" w:left="1700" w:right="1700"/>
        </w:sectPr>
      </w:pPr>
    </w:p>
    <w:p>
      <w:pPr>
        <w:pStyle w:val="BodyText"/>
        <w:spacing w:before="47"/>
      </w:pPr>
      <w:r>
        <w:rPr/>
        <mc:AlternateContent>
          <mc:Choice Requires="wps">
            <w:drawing>
              <wp:anchor distT="0" distB="0" distL="0" distR="0" allowOverlap="1" layoutInCell="1" locked="0" behindDoc="0" simplePos="0" relativeHeight="15786496">
                <wp:simplePos x="0" y="0"/>
                <wp:positionH relativeFrom="page">
                  <wp:posOffset>6732003</wp:posOffset>
                </wp:positionH>
                <wp:positionV relativeFrom="page">
                  <wp:posOffset>8036991</wp:posOffset>
                </wp:positionV>
                <wp:extent cx="288290" cy="1933575"/>
                <wp:effectExtent l="0" t="0" r="0" b="0"/>
                <wp:wrapNone/>
                <wp:docPr id="199" name="Group 199"/>
                <wp:cNvGraphicFramePr>
                  <a:graphicFrameLocks/>
                </wp:cNvGraphicFramePr>
                <a:graphic>
                  <a:graphicData uri="http://schemas.microsoft.com/office/word/2010/wordprocessingGroup">
                    <wpg:wgp>
                      <wpg:cNvPr id="199" name="Group 199"/>
                      <wpg:cNvGrpSpPr/>
                      <wpg:grpSpPr>
                        <a:xfrm>
                          <a:off x="0" y="0"/>
                          <a:ext cx="288290" cy="1933575"/>
                          <a:chExt cx="288290" cy="1933575"/>
                        </a:xfrm>
                      </wpg:grpSpPr>
                      <pic:pic>
                        <pic:nvPicPr>
                          <pic:cNvPr id="200" name="Image 200"/>
                          <pic:cNvPicPr/>
                        </pic:nvPicPr>
                        <pic:blipFill>
                          <a:blip r:embed="rId7" cstate="print"/>
                          <a:stretch>
                            <a:fillRect/>
                          </a:stretch>
                        </pic:blipFill>
                        <pic:spPr>
                          <a:xfrm>
                            <a:off x="41155" y="1667624"/>
                            <a:ext cx="225243" cy="243468"/>
                          </a:xfrm>
                          <a:prstGeom prst="rect">
                            <a:avLst/>
                          </a:prstGeom>
                        </pic:spPr>
                      </pic:pic>
                      <wps:wsp>
                        <wps:cNvPr id="201" name="Graphic 201"/>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86496" id="docshapegroup185" coordorigin="10602,12657" coordsize="454,3045">
                <v:shape style="position:absolute;left:10666;top:15282;width:355;height:384" type="#_x0000_t75" id="docshape186" stroked="false">
                  <v:imagedata r:id="rId7" o:title=""/>
                </v:shape>
                <v:shape style="position:absolute;left:10606;top:12661;width:444;height:3035" id="docshape18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7008">
                <wp:simplePos x="0" y="0"/>
                <wp:positionH relativeFrom="page">
                  <wp:posOffset>6784499</wp:posOffset>
                </wp:positionH>
                <wp:positionV relativeFrom="page">
                  <wp:posOffset>923302</wp:posOffset>
                </wp:positionV>
                <wp:extent cx="231775" cy="940435"/>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87008" type="#_x0000_t202" id="docshape18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7520">
                <wp:simplePos x="0" y="0"/>
                <wp:positionH relativeFrom="page">
                  <wp:posOffset>6779069</wp:posOffset>
                </wp:positionH>
                <wp:positionV relativeFrom="page">
                  <wp:posOffset>8134033</wp:posOffset>
                </wp:positionV>
                <wp:extent cx="202565" cy="146050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87520" type="#_x0000_t202" id="docshape18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400" w:lineRule="exact" w:before="0"/>
        <w:ind w:left="303" w:right="275"/>
        <w:jc w:val="both"/>
      </w:pPr>
      <w:r>
        <w:rPr>
          <w:rFonts w:ascii="Arial Black" w:hAnsi="Arial Black"/>
          <w:color w:val="EE3124"/>
        </w:rPr>
        <w:t>Teniendo</w:t>
      </w:r>
      <w:r>
        <w:rPr>
          <w:rFonts w:ascii="Arial Black" w:hAnsi="Arial Black"/>
          <w:color w:val="EE3124"/>
          <w:spacing w:val="-8"/>
        </w:rPr>
        <w:t> </w:t>
      </w:r>
      <w:r>
        <w:rPr/>
        <w:t>en cuenta su situación periférica, la FCM ha dispuesto la creación de una estrategia de comunicación que dé a conocer sus actividades en puntos geográficamente distantes</w:t>
      </w:r>
      <w:r>
        <w:rPr>
          <w:spacing w:val="-2"/>
        </w:rPr>
        <w:t> </w:t>
      </w:r>
      <w:r>
        <w:rPr/>
        <w:t>y</w:t>
      </w:r>
      <w:r>
        <w:rPr>
          <w:spacing w:val="-2"/>
        </w:rPr>
        <w:t> </w:t>
      </w:r>
      <w:r>
        <w:rPr/>
        <w:t>establezca</w:t>
      </w:r>
      <w:r>
        <w:rPr>
          <w:spacing w:val="-2"/>
        </w:rPr>
        <w:t> </w:t>
      </w:r>
      <w:r>
        <w:rPr/>
        <w:t>un</w:t>
      </w:r>
      <w:r>
        <w:rPr>
          <w:spacing w:val="-2"/>
        </w:rPr>
        <w:t> </w:t>
      </w:r>
      <w:r>
        <w:rPr/>
        <w:t>sistema</w:t>
      </w:r>
      <w:r>
        <w:rPr>
          <w:spacing w:val="-2"/>
        </w:rPr>
        <w:t> </w:t>
      </w:r>
      <w:r>
        <w:rPr/>
        <w:t>de</w:t>
      </w:r>
      <w:r>
        <w:rPr>
          <w:spacing w:val="-2"/>
        </w:rPr>
        <w:t> </w:t>
      </w:r>
      <w:r>
        <w:rPr/>
        <w:t>contactos</w:t>
      </w:r>
      <w:r>
        <w:rPr>
          <w:spacing w:val="-2"/>
        </w:rPr>
        <w:t> </w:t>
      </w:r>
      <w:r>
        <w:rPr/>
        <w:t>que</w:t>
      </w:r>
      <w:r>
        <w:rPr>
          <w:spacing w:val="-2"/>
        </w:rPr>
        <w:t> </w:t>
      </w:r>
      <w:r>
        <w:rPr/>
        <w:t>impulse</w:t>
      </w:r>
      <w:r>
        <w:rPr>
          <w:spacing w:val="-2"/>
        </w:rPr>
        <w:t> </w:t>
      </w:r>
      <w:r>
        <w:rPr/>
        <w:t>el</w:t>
      </w:r>
      <w:r>
        <w:rPr>
          <w:spacing w:val="-2"/>
        </w:rPr>
        <w:t> </w:t>
      </w:r>
      <w:r>
        <w:rPr/>
        <w:t>conocimiento</w:t>
      </w:r>
      <w:r>
        <w:rPr>
          <w:spacing w:val="-2"/>
        </w:rPr>
        <w:t> </w:t>
      </w:r>
      <w:r>
        <w:rPr/>
        <w:t>y</w:t>
      </w:r>
      <w:r>
        <w:rPr>
          <w:spacing w:val="-2"/>
        </w:rPr>
        <w:t> </w:t>
      </w:r>
      <w:r>
        <w:rPr/>
        <w:t>la</w:t>
      </w:r>
      <w:r>
        <w:rPr>
          <w:spacing w:val="-2"/>
        </w:rPr>
        <w:t> </w:t>
      </w:r>
      <w:r>
        <w:rPr/>
        <w:t>extensión del proyecto fundacional, así como el diálogo con otras plataformas culturales afines. En este sentido, la labor editorial del Servicio de Publicaciones adquiere especial relevancia. Durante el año 2008 se han coeditado cuatro volúmenes y se han publicado los catálogos de las exposiciones temporales. El Servicio de Publicaciones se ha encargado también de la papelería, carteles, invitaciones, y otros materiales impresos de la FCM. Las ediciones se realizan en papel reciclado o en papel ecológico.</w:t>
      </w:r>
    </w:p>
    <w:p>
      <w:pPr>
        <w:pStyle w:val="BodyText"/>
        <w:spacing w:before="0"/>
      </w:pPr>
    </w:p>
    <w:p>
      <w:pPr>
        <w:pStyle w:val="BodyText"/>
        <w:spacing w:before="0"/>
      </w:pPr>
    </w:p>
    <w:p>
      <w:pPr>
        <w:pStyle w:val="BodyText"/>
        <w:spacing w:before="32"/>
      </w:pPr>
    </w:p>
    <w:p>
      <w:pPr>
        <w:spacing w:before="0"/>
        <w:ind w:left="303" w:right="0" w:firstLine="0"/>
        <w:jc w:val="left"/>
        <w:rPr>
          <w:b/>
          <w:sz w:val="19"/>
        </w:rPr>
      </w:pPr>
      <w:r>
        <w:rPr>
          <w:b/>
          <w:color w:val="EE3124"/>
          <w:w w:val="120"/>
          <w:sz w:val="28"/>
        </w:rPr>
        <w:t>L</w:t>
      </w:r>
      <w:r>
        <w:rPr>
          <w:b/>
          <w:color w:val="EE3124"/>
          <w:w w:val="120"/>
          <w:sz w:val="19"/>
        </w:rPr>
        <w:t>íneas</w:t>
      </w:r>
      <w:r>
        <w:rPr>
          <w:b/>
          <w:color w:val="EE3124"/>
          <w:spacing w:val="-6"/>
          <w:w w:val="120"/>
          <w:sz w:val="19"/>
        </w:rPr>
        <w:t> </w:t>
      </w:r>
      <w:r>
        <w:rPr>
          <w:b/>
          <w:color w:val="EE3124"/>
          <w:spacing w:val="-2"/>
          <w:w w:val="125"/>
          <w:sz w:val="19"/>
        </w:rPr>
        <w:t>editoriaLes</w:t>
      </w:r>
    </w:p>
    <w:p>
      <w:pPr>
        <w:pStyle w:val="BodyText"/>
        <w:spacing w:before="0"/>
        <w:rPr>
          <w:b/>
          <w:sz w:val="19"/>
        </w:rPr>
      </w:pPr>
    </w:p>
    <w:p>
      <w:pPr>
        <w:pStyle w:val="BodyText"/>
        <w:spacing w:before="80"/>
        <w:rPr>
          <w:b/>
          <w:sz w:val="19"/>
        </w:rPr>
      </w:pPr>
    </w:p>
    <w:p>
      <w:pPr>
        <w:pStyle w:val="BodyText"/>
        <w:spacing w:line="348" w:lineRule="auto" w:before="0"/>
        <w:ind w:left="303" w:right="278"/>
        <w:jc w:val="both"/>
      </w:pPr>
      <w:r>
        <w:rPr/>
        <w:t>En consonancia con los objetivos plásticos, medioambientales y culturales de la FCM, el Servicio de Publicaciones ha trazado una política editorial ligada fundamentalmente a las actividades generadas por la propia institución. Esto no impide, sin embargo, que incluya</w:t>
      </w:r>
      <w:r>
        <w:rPr>
          <w:spacing w:val="80"/>
        </w:rPr>
        <w:t> </w:t>
      </w:r>
      <w:r>
        <w:rPr/>
        <w:t>o colabore en la realización de otras procedentes de fuentes ajenas, ya sea por su interés colectivo</w:t>
      </w:r>
      <w:r>
        <w:rPr>
          <w:spacing w:val="-8"/>
        </w:rPr>
        <w:t> </w:t>
      </w:r>
      <w:r>
        <w:rPr/>
        <w:t>o</w:t>
      </w:r>
      <w:r>
        <w:rPr>
          <w:spacing w:val="-8"/>
        </w:rPr>
        <w:t> </w:t>
      </w:r>
      <w:r>
        <w:rPr/>
        <w:t>por</w:t>
      </w:r>
      <w:r>
        <w:rPr>
          <w:spacing w:val="-8"/>
        </w:rPr>
        <w:t> </w:t>
      </w:r>
      <w:r>
        <w:rPr/>
        <w:t>su</w:t>
      </w:r>
      <w:r>
        <w:rPr>
          <w:spacing w:val="-8"/>
        </w:rPr>
        <w:t> </w:t>
      </w:r>
      <w:r>
        <w:rPr/>
        <w:t>sintonía</w:t>
      </w:r>
      <w:r>
        <w:rPr>
          <w:spacing w:val="-8"/>
        </w:rPr>
        <w:t> </w:t>
      </w:r>
      <w:r>
        <w:rPr/>
        <w:t>con</w:t>
      </w:r>
      <w:r>
        <w:rPr>
          <w:spacing w:val="-8"/>
        </w:rPr>
        <w:t> </w:t>
      </w:r>
      <w:r>
        <w:rPr/>
        <w:t>los</w:t>
      </w:r>
      <w:r>
        <w:rPr>
          <w:spacing w:val="-8"/>
        </w:rPr>
        <w:t> </w:t>
      </w:r>
      <w:r>
        <w:rPr/>
        <w:t>propósitos</w:t>
      </w:r>
      <w:r>
        <w:rPr>
          <w:spacing w:val="-8"/>
        </w:rPr>
        <w:t> </w:t>
      </w:r>
      <w:r>
        <w:rPr/>
        <w:t>fundacionales.</w:t>
      </w:r>
      <w:r>
        <w:rPr>
          <w:spacing w:val="-8"/>
        </w:rPr>
        <w:t> </w:t>
      </w:r>
      <w:r>
        <w:rPr/>
        <w:t>En</w:t>
      </w:r>
      <w:r>
        <w:rPr>
          <w:spacing w:val="-8"/>
        </w:rPr>
        <w:t> </w:t>
      </w:r>
      <w:r>
        <w:rPr/>
        <w:t>la</w:t>
      </w:r>
      <w:r>
        <w:rPr>
          <w:spacing w:val="-8"/>
        </w:rPr>
        <w:t> </w:t>
      </w:r>
      <w:r>
        <w:rPr/>
        <w:t>actualidad</w:t>
      </w:r>
      <w:r>
        <w:rPr>
          <w:spacing w:val="-8"/>
        </w:rPr>
        <w:t> </w:t>
      </w:r>
      <w:r>
        <w:rPr/>
        <w:t>están</w:t>
      </w:r>
      <w:r>
        <w:rPr>
          <w:spacing w:val="-8"/>
        </w:rPr>
        <w:t> </w:t>
      </w:r>
      <w:r>
        <w:rPr/>
        <w:t>abiertas diez colecciones:</w:t>
      </w:r>
    </w:p>
    <w:p>
      <w:pPr>
        <w:pStyle w:val="BodyText"/>
        <w:spacing w:before="128"/>
      </w:pPr>
    </w:p>
    <w:p>
      <w:pPr>
        <w:pStyle w:val="ListParagraph"/>
        <w:numPr>
          <w:ilvl w:val="0"/>
          <w:numId w:val="2"/>
        </w:numPr>
        <w:tabs>
          <w:tab w:pos="869" w:val="left" w:leader="none"/>
        </w:tabs>
        <w:spacing w:line="240" w:lineRule="auto" w:before="1" w:after="0"/>
        <w:ind w:left="869" w:right="0" w:hanging="283"/>
        <w:jc w:val="left"/>
        <w:rPr>
          <w:sz w:val="24"/>
        </w:rPr>
      </w:pPr>
      <w:r>
        <w:rPr>
          <w:sz w:val="24"/>
        </w:rPr>
        <w:t>Colección “Péñola </w:t>
      </w:r>
      <w:r>
        <w:rPr>
          <w:spacing w:val="-2"/>
          <w:sz w:val="24"/>
        </w:rPr>
        <w:t>Blanca”</w:t>
      </w:r>
    </w:p>
    <w:p>
      <w:pPr>
        <w:pStyle w:val="ListParagraph"/>
        <w:numPr>
          <w:ilvl w:val="0"/>
          <w:numId w:val="2"/>
        </w:numPr>
        <w:tabs>
          <w:tab w:pos="869" w:val="left" w:leader="none"/>
        </w:tabs>
        <w:spacing w:line="240" w:lineRule="auto" w:before="124" w:after="0"/>
        <w:ind w:left="869" w:right="0" w:hanging="283"/>
        <w:jc w:val="left"/>
        <w:rPr>
          <w:sz w:val="24"/>
        </w:rPr>
      </w:pPr>
      <w:r>
        <w:rPr>
          <w:sz w:val="24"/>
        </w:rPr>
        <w:t>Colección </w:t>
      </w:r>
      <w:r>
        <w:rPr>
          <w:spacing w:val="-2"/>
          <w:sz w:val="24"/>
        </w:rPr>
        <w:t>“Torcusa”</w:t>
      </w:r>
    </w:p>
    <w:p>
      <w:pPr>
        <w:pStyle w:val="ListParagraph"/>
        <w:numPr>
          <w:ilvl w:val="0"/>
          <w:numId w:val="2"/>
        </w:numPr>
        <w:tabs>
          <w:tab w:pos="869" w:val="left" w:leader="none"/>
        </w:tabs>
        <w:spacing w:line="240" w:lineRule="auto" w:before="125" w:after="0"/>
        <w:ind w:left="869" w:right="0" w:hanging="283"/>
        <w:jc w:val="left"/>
        <w:rPr>
          <w:sz w:val="24"/>
        </w:rPr>
      </w:pPr>
      <w:r>
        <w:rPr>
          <w:sz w:val="24"/>
        </w:rPr>
        <w:t>Colección </w:t>
      </w:r>
      <w:r>
        <w:rPr>
          <w:spacing w:val="-2"/>
          <w:sz w:val="24"/>
        </w:rPr>
        <w:t>“Cuadernas”</w:t>
      </w:r>
    </w:p>
    <w:p>
      <w:pPr>
        <w:pStyle w:val="ListParagraph"/>
        <w:numPr>
          <w:ilvl w:val="0"/>
          <w:numId w:val="2"/>
        </w:numPr>
        <w:tabs>
          <w:tab w:pos="869" w:val="left" w:leader="none"/>
        </w:tabs>
        <w:spacing w:line="240" w:lineRule="auto" w:before="124" w:after="0"/>
        <w:ind w:left="869" w:right="0" w:hanging="283"/>
        <w:jc w:val="left"/>
        <w:rPr>
          <w:sz w:val="24"/>
        </w:rPr>
      </w:pPr>
      <w:r>
        <w:rPr>
          <w:sz w:val="24"/>
        </w:rPr>
        <w:t>Colección </w:t>
      </w:r>
      <w:r>
        <w:rPr>
          <w:spacing w:val="-2"/>
          <w:sz w:val="24"/>
        </w:rPr>
        <w:t>“Manrique”</w:t>
      </w:r>
    </w:p>
    <w:p>
      <w:pPr>
        <w:pStyle w:val="ListParagraph"/>
        <w:numPr>
          <w:ilvl w:val="0"/>
          <w:numId w:val="2"/>
        </w:numPr>
        <w:tabs>
          <w:tab w:pos="869" w:val="left" w:leader="none"/>
        </w:tabs>
        <w:spacing w:line="240" w:lineRule="auto" w:before="125" w:after="0"/>
        <w:ind w:left="869" w:right="0" w:hanging="283"/>
        <w:jc w:val="left"/>
        <w:rPr>
          <w:sz w:val="24"/>
        </w:rPr>
      </w:pPr>
      <w:r>
        <w:rPr>
          <w:sz w:val="24"/>
        </w:rPr>
        <w:t>Colección </w:t>
      </w:r>
      <w:r>
        <w:rPr>
          <w:spacing w:val="-2"/>
          <w:sz w:val="24"/>
        </w:rPr>
        <w:t>“Lugares”</w:t>
      </w:r>
    </w:p>
    <w:p>
      <w:pPr>
        <w:pStyle w:val="ListParagraph"/>
        <w:numPr>
          <w:ilvl w:val="0"/>
          <w:numId w:val="2"/>
        </w:numPr>
        <w:tabs>
          <w:tab w:pos="869" w:val="left" w:leader="none"/>
        </w:tabs>
        <w:spacing w:line="240" w:lineRule="auto" w:before="125" w:after="0"/>
        <w:ind w:left="869" w:right="0" w:hanging="283"/>
        <w:jc w:val="left"/>
        <w:rPr>
          <w:sz w:val="24"/>
        </w:rPr>
      </w:pPr>
      <w:r>
        <w:rPr>
          <w:sz w:val="24"/>
        </w:rPr>
        <w:t>Colección</w:t>
      </w:r>
      <w:r>
        <w:rPr>
          <w:spacing w:val="-2"/>
          <w:sz w:val="24"/>
        </w:rPr>
        <w:t> </w:t>
      </w:r>
      <w:r>
        <w:rPr>
          <w:sz w:val="24"/>
        </w:rPr>
        <w:t>“Economía</w:t>
      </w:r>
      <w:r>
        <w:rPr>
          <w:spacing w:val="1"/>
          <w:sz w:val="24"/>
        </w:rPr>
        <w:t> </w:t>
      </w:r>
      <w:r>
        <w:rPr>
          <w:i/>
          <w:sz w:val="24"/>
        </w:rPr>
        <w:t>versus</w:t>
      </w:r>
      <w:r>
        <w:rPr>
          <w:i/>
          <w:spacing w:val="1"/>
          <w:sz w:val="24"/>
        </w:rPr>
        <w:t> </w:t>
      </w:r>
      <w:r>
        <w:rPr>
          <w:spacing w:val="-2"/>
          <w:sz w:val="24"/>
        </w:rPr>
        <w:t>Naturaleza”</w:t>
      </w:r>
    </w:p>
    <w:p>
      <w:pPr>
        <w:pStyle w:val="ListParagraph"/>
        <w:numPr>
          <w:ilvl w:val="0"/>
          <w:numId w:val="2"/>
        </w:numPr>
        <w:tabs>
          <w:tab w:pos="869" w:val="left" w:leader="none"/>
        </w:tabs>
        <w:spacing w:line="240" w:lineRule="auto" w:before="124" w:after="0"/>
        <w:ind w:left="869" w:right="0" w:hanging="283"/>
        <w:jc w:val="left"/>
        <w:rPr>
          <w:sz w:val="24"/>
        </w:rPr>
      </w:pPr>
      <w:r>
        <w:rPr>
          <w:sz w:val="24"/>
        </w:rPr>
        <w:t>Colección “Materiales </w:t>
      </w:r>
      <w:r>
        <w:rPr>
          <w:spacing w:val="-2"/>
          <w:sz w:val="24"/>
        </w:rPr>
        <w:t>educativos”</w:t>
      </w:r>
    </w:p>
    <w:p>
      <w:pPr>
        <w:pStyle w:val="ListParagraph"/>
        <w:numPr>
          <w:ilvl w:val="0"/>
          <w:numId w:val="2"/>
        </w:numPr>
        <w:tabs>
          <w:tab w:pos="869" w:val="left" w:leader="none"/>
        </w:tabs>
        <w:spacing w:line="240" w:lineRule="auto" w:before="125" w:after="0"/>
        <w:ind w:left="869" w:right="0" w:hanging="283"/>
        <w:jc w:val="left"/>
        <w:rPr>
          <w:sz w:val="24"/>
        </w:rPr>
      </w:pPr>
      <w:r>
        <w:rPr>
          <w:sz w:val="24"/>
        </w:rPr>
        <w:t>Colección </w:t>
      </w:r>
      <w:r>
        <w:rPr>
          <w:spacing w:val="-2"/>
          <w:sz w:val="24"/>
        </w:rPr>
        <w:t>“Ensayo”</w:t>
      </w:r>
    </w:p>
    <w:p>
      <w:pPr>
        <w:pStyle w:val="ListParagraph"/>
        <w:numPr>
          <w:ilvl w:val="0"/>
          <w:numId w:val="2"/>
        </w:numPr>
        <w:tabs>
          <w:tab w:pos="869" w:val="left" w:leader="none"/>
        </w:tabs>
        <w:spacing w:line="240" w:lineRule="auto" w:before="125" w:after="0"/>
        <w:ind w:left="869" w:right="0" w:hanging="283"/>
        <w:jc w:val="left"/>
        <w:rPr>
          <w:sz w:val="24"/>
        </w:rPr>
      </w:pPr>
      <w:r>
        <w:rPr>
          <w:sz w:val="24"/>
        </w:rPr>
        <w:t>Colección </w:t>
      </w:r>
      <w:r>
        <w:rPr>
          <w:spacing w:val="-2"/>
          <w:sz w:val="24"/>
        </w:rPr>
        <w:t>“Catálogos”</w:t>
      </w:r>
    </w:p>
    <w:p>
      <w:pPr>
        <w:pStyle w:val="ListParagraph"/>
        <w:numPr>
          <w:ilvl w:val="0"/>
          <w:numId w:val="2"/>
        </w:numPr>
        <w:tabs>
          <w:tab w:pos="869" w:val="left" w:leader="none"/>
        </w:tabs>
        <w:spacing w:line="240" w:lineRule="auto" w:before="124" w:after="0"/>
        <w:ind w:left="869" w:right="0" w:hanging="283"/>
        <w:jc w:val="left"/>
        <w:rPr>
          <w:sz w:val="24"/>
        </w:rPr>
      </w:pPr>
      <w:r>
        <w:rPr>
          <w:sz w:val="24"/>
        </w:rPr>
        <w:t>Colección “Islas de </w:t>
      </w:r>
      <w:r>
        <w:rPr>
          <w:spacing w:val="-2"/>
          <w:sz w:val="24"/>
        </w:rPr>
        <w:t>memoria”</w:t>
      </w:r>
    </w:p>
    <w:p>
      <w:pPr>
        <w:pStyle w:val="BodyText"/>
        <w:spacing w:before="249"/>
      </w:pPr>
    </w:p>
    <w:p>
      <w:pPr>
        <w:pStyle w:val="Heading2"/>
        <w:spacing w:before="1"/>
        <w:ind w:left="303"/>
        <w:jc w:val="left"/>
        <w:rPr>
          <w:i/>
        </w:rPr>
      </w:pPr>
      <w:r>
        <w:rPr>
          <w:i/>
          <w:spacing w:val="-2"/>
        </w:rPr>
        <w:t>Coediciones</w:t>
      </w:r>
    </w:p>
    <w:p>
      <w:pPr>
        <w:pStyle w:val="BodyText"/>
        <w:spacing w:line="348" w:lineRule="auto" w:before="124"/>
        <w:ind w:left="303" w:right="282"/>
        <w:jc w:val="both"/>
      </w:pPr>
      <w:r>
        <w:rPr>
          <w:color w:val="231F20"/>
        </w:rPr>
        <w:t>El Servicio de Publicaciones de la FCM ha colaborado en 2008 con la Editorial Catarata</w:t>
      </w:r>
      <w:r>
        <w:rPr>
          <w:color w:val="231F20"/>
          <w:spacing w:val="40"/>
        </w:rPr>
        <w:t> </w:t>
      </w:r>
      <w:r>
        <w:rPr>
          <w:color w:val="231F20"/>
        </w:rPr>
        <w:t>en</w:t>
      </w:r>
      <w:r>
        <w:rPr>
          <w:color w:val="231F20"/>
          <w:spacing w:val="-3"/>
        </w:rPr>
        <w:t> </w:t>
      </w:r>
      <w:r>
        <w:rPr>
          <w:color w:val="231F20"/>
        </w:rPr>
        <w:t>la</w:t>
      </w:r>
      <w:r>
        <w:rPr>
          <w:color w:val="231F20"/>
          <w:spacing w:val="-3"/>
        </w:rPr>
        <w:t> </w:t>
      </w:r>
      <w:r>
        <w:rPr>
          <w:color w:val="231F20"/>
        </w:rPr>
        <w:t>publicación</w:t>
      </w:r>
      <w:r>
        <w:rPr>
          <w:color w:val="231F20"/>
          <w:spacing w:val="-3"/>
        </w:rPr>
        <w:t> </w:t>
      </w:r>
      <w:r>
        <w:rPr>
          <w:color w:val="231F20"/>
        </w:rPr>
        <w:t>de</w:t>
      </w:r>
      <w:r>
        <w:rPr>
          <w:color w:val="231F20"/>
          <w:spacing w:val="-3"/>
        </w:rPr>
        <w:t> </w:t>
      </w:r>
      <w:r>
        <w:rPr>
          <w:color w:val="231F20"/>
        </w:rPr>
        <w:t>tres</w:t>
      </w:r>
      <w:r>
        <w:rPr>
          <w:color w:val="231F20"/>
          <w:spacing w:val="-3"/>
        </w:rPr>
        <w:t> </w:t>
      </w:r>
      <w:r>
        <w:rPr>
          <w:color w:val="231F20"/>
        </w:rPr>
        <w:t>libros:</w:t>
      </w:r>
      <w:r>
        <w:rPr>
          <w:color w:val="231F20"/>
          <w:spacing w:val="-3"/>
        </w:rPr>
        <w:t> </w:t>
      </w:r>
      <w:r>
        <w:rPr>
          <w:i/>
          <w:color w:val="231F20"/>
        </w:rPr>
        <w:t>Política</w:t>
      </w:r>
      <w:r>
        <w:rPr>
          <w:i/>
          <w:color w:val="231F20"/>
          <w:spacing w:val="-3"/>
        </w:rPr>
        <w:t> </w:t>
      </w:r>
      <w:r>
        <w:rPr>
          <w:i/>
          <w:color w:val="231F20"/>
        </w:rPr>
        <w:t>de</w:t>
      </w:r>
      <w:r>
        <w:rPr>
          <w:i/>
          <w:color w:val="231F20"/>
          <w:spacing w:val="-3"/>
        </w:rPr>
        <w:t> </w:t>
      </w:r>
      <w:r>
        <w:rPr>
          <w:i/>
          <w:color w:val="231F20"/>
        </w:rPr>
        <w:t>la</w:t>
      </w:r>
      <w:r>
        <w:rPr>
          <w:i/>
          <w:color w:val="231F20"/>
          <w:spacing w:val="-3"/>
        </w:rPr>
        <w:t> </w:t>
      </w:r>
      <w:r>
        <w:rPr>
          <w:i/>
          <w:color w:val="231F20"/>
        </w:rPr>
        <w:t>noviolencia</w:t>
      </w:r>
      <w:r>
        <w:rPr>
          <w:color w:val="231F20"/>
        </w:rPr>
        <w:t>,</w:t>
      </w:r>
      <w:r>
        <w:rPr>
          <w:color w:val="231F20"/>
          <w:spacing w:val="-3"/>
        </w:rPr>
        <w:t> </w:t>
      </w:r>
      <w:r>
        <w:rPr>
          <w:color w:val="231F20"/>
        </w:rPr>
        <w:t>de</w:t>
      </w:r>
      <w:r>
        <w:rPr>
          <w:color w:val="231F20"/>
          <w:spacing w:val="-3"/>
        </w:rPr>
        <w:t> </w:t>
      </w:r>
      <w:r>
        <w:rPr>
          <w:color w:val="231F20"/>
        </w:rPr>
        <w:t>Mahatma</w:t>
      </w:r>
      <w:r>
        <w:rPr>
          <w:color w:val="231F20"/>
          <w:spacing w:val="-3"/>
        </w:rPr>
        <w:t> </w:t>
      </w:r>
      <w:r>
        <w:rPr>
          <w:color w:val="231F20"/>
        </w:rPr>
        <w:t>Gandhi,</w:t>
      </w:r>
      <w:r>
        <w:rPr>
          <w:color w:val="231F20"/>
          <w:spacing w:val="-3"/>
        </w:rPr>
        <w:t> </w:t>
      </w:r>
      <w:r>
        <w:rPr>
          <w:color w:val="231F20"/>
        </w:rPr>
        <w:t>con</w:t>
      </w:r>
      <w:r>
        <w:rPr>
          <w:color w:val="231F20"/>
          <w:spacing w:val="-3"/>
        </w:rPr>
        <w:t> </w:t>
      </w:r>
      <w:r>
        <w:rPr>
          <w:color w:val="231F20"/>
        </w:rPr>
        <w:t>edición de Rubén Campos Palarea; </w:t>
      </w:r>
      <w:r>
        <w:rPr>
          <w:i/>
          <w:color w:val="231F20"/>
        </w:rPr>
        <w:t>Historia y cultura común</w:t>
      </w:r>
      <w:r>
        <w:rPr>
          <w:color w:val="231F20"/>
        </w:rPr>
        <w:t>, de Raymond Williams, con edición a</w:t>
      </w:r>
    </w:p>
    <w:p>
      <w:pPr>
        <w:pStyle w:val="BodyText"/>
        <w:spacing w:after="0" w:line="348" w:lineRule="auto"/>
        <w:jc w:val="both"/>
        <w:sectPr>
          <w:headerReference w:type="default" r:id="rId27"/>
          <w:pgSz w:w="11910" w:h="16840"/>
          <w:pgMar w:header="850" w:footer="0" w:top="1440" w:bottom="280" w:left="1700" w:right="1700"/>
          <w:pgNumType w:start="83"/>
        </w:sectPr>
      </w:pPr>
    </w:p>
    <w:p>
      <w:pPr>
        <w:pStyle w:val="BodyText"/>
        <w:spacing w:before="142"/>
      </w:pPr>
      <w:r>
        <w:rPr/>
        <mc:AlternateContent>
          <mc:Choice Requires="wps">
            <w:drawing>
              <wp:anchor distT="0" distB="0" distL="0" distR="0" allowOverlap="1" layoutInCell="1" locked="0" behindDoc="0" simplePos="0" relativeHeight="15788032">
                <wp:simplePos x="0" y="0"/>
                <wp:positionH relativeFrom="page">
                  <wp:posOffset>6732003</wp:posOffset>
                </wp:positionH>
                <wp:positionV relativeFrom="page">
                  <wp:posOffset>8037004</wp:posOffset>
                </wp:positionV>
                <wp:extent cx="288290" cy="1933575"/>
                <wp:effectExtent l="0" t="0" r="0" b="0"/>
                <wp:wrapNone/>
                <wp:docPr id="204" name="Group 204"/>
                <wp:cNvGraphicFramePr>
                  <a:graphicFrameLocks/>
                </wp:cNvGraphicFramePr>
                <a:graphic>
                  <a:graphicData uri="http://schemas.microsoft.com/office/word/2010/wordprocessingGroup">
                    <wpg:wgp>
                      <wpg:cNvPr id="204" name="Group 204"/>
                      <wpg:cNvGrpSpPr/>
                      <wpg:grpSpPr>
                        <a:xfrm>
                          <a:off x="0" y="0"/>
                          <a:ext cx="288290" cy="1933575"/>
                          <a:chExt cx="288290" cy="1933575"/>
                        </a:xfrm>
                      </wpg:grpSpPr>
                      <pic:pic>
                        <pic:nvPicPr>
                          <pic:cNvPr id="205" name="Image 205"/>
                          <pic:cNvPicPr/>
                        </pic:nvPicPr>
                        <pic:blipFill>
                          <a:blip r:embed="rId7" cstate="print"/>
                          <a:stretch>
                            <a:fillRect/>
                          </a:stretch>
                        </pic:blipFill>
                        <pic:spPr>
                          <a:xfrm>
                            <a:off x="41155" y="1667611"/>
                            <a:ext cx="225243" cy="243468"/>
                          </a:xfrm>
                          <a:prstGeom prst="rect">
                            <a:avLst/>
                          </a:prstGeom>
                        </pic:spPr>
                      </pic:pic>
                      <wps:wsp>
                        <wps:cNvPr id="206" name="Graphic 206"/>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88032" id="docshapegroup190" coordorigin="10602,12657" coordsize="454,3045">
                <v:shape style="position:absolute;left:10666;top:15282;width:355;height:384" type="#_x0000_t75" id="docshape191" stroked="false">
                  <v:imagedata r:id="rId7" o:title=""/>
                </v:shape>
                <v:shape style="position:absolute;left:10606;top:12661;width:444;height:3035" id="docshape192"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9056">
                <wp:simplePos x="0" y="0"/>
                <wp:positionH relativeFrom="page">
                  <wp:posOffset>6784499</wp:posOffset>
                </wp:positionH>
                <wp:positionV relativeFrom="page">
                  <wp:posOffset>923304</wp:posOffset>
                </wp:positionV>
                <wp:extent cx="231775" cy="940435"/>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89056" type="#_x0000_t202" id="docshape19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9568">
                <wp:simplePos x="0" y="0"/>
                <wp:positionH relativeFrom="page">
                  <wp:posOffset>6779069</wp:posOffset>
                </wp:positionH>
                <wp:positionV relativeFrom="page">
                  <wp:posOffset>8134036</wp:posOffset>
                </wp:positionV>
                <wp:extent cx="202565" cy="1460500"/>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89568" type="#_x0000_t202" id="docshape19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80"/>
        <w:jc w:val="both"/>
      </w:pPr>
      <w:r>
        <w:rPr>
          <w:color w:val="231F20"/>
          <w:spacing w:val="-2"/>
        </w:rPr>
        <w:t>cargo</w:t>
      </w:r>
      <w:r>
        <w:rPr>
          <w:color w:val="231F20"/>
          <w:spacing w:val="-7"/>
        </w:rPr>
        <w:t> </w:t>
      </w:r>
      <w:r>
        <w:rPr>
          <w:color w:val="231F20"/>
          <w:spacing w:val="-2"/>
        </w:rPr>
        <w:t>de</w:t>
      </w:r>
      <w:r>
        <w:rPr>
          <w:color w:val="231F20"/>
          <w:spacing w:val="-7"/>
        </w:rPr>
        <w:t> </w:t>
      </w:r>
      <w:r>
        <w:rPr>
          <w:color w:val="231F20"/>
          <w:spacing w:val="-2"/>
        </w:rPr>
        <w:t>Alicia</w:t>
      </w:r>
      <w:r>
        <w:rPr>
          <w:color w:val="231F20"/>
          <w:spacing w:val="-7"/>
        </w:rPr>
        <w:t> </w:t>
      </w:r>
      <w:r>
        <w:rPr>
          <w:color w:val="231F20"/>
          <w:spacing w:val="-2"/>
        </w:rPr>
        <w:t>García</w:t>
      </w:r>
      <w:r>
        <w:rPr>
          <w:color w:val="231F20"/>
          <w:spacing w:val="-7"/>
        </w:rPr>
        <w:t> </w:t>
      </w:r>
      <w:r>
        <w:rPr>
          <w:color w:val="231F20"/>
          <w:spacing w:val="-2"/>
        </w:rPr>
        <w:t>Ruiz;</w:t>
      </w:r>
      <w:r>
        <w:rPr>
          <w:color w:val="231F20"/>
          <w:spacing w:val="-7"/>
        </w:rPr>
        <w:t> </w:t>
      </w:r>
      <w:r>
        <w:rPr>
          <w:color w:val="231F20"/>
          <w:spacing w:val="-2"/>
        </w:rPr>
        <w:t>y</w:t>
      </w:r>
      <w:r>
        <w:rPr>
          <w:color w:val="231F20"/>
          <w:spacing w:val="-8"/>
        </w:rPr>
        <w:t> </w:t>
      </w:r>
      <w:r>
        <w:rPr>
          <w:i/>
          <w:color w:val="231F20"/>
          <w:spacing w:val="-2"/>
        </w:rPr>
        <w:t>Crítica</w:t>
      </w:r>
      <w:r>
        <w:rPr>
          <w:i/>
          <w:color w:val="231F20"/>
          <w:spacing w:val="-7"/>
        </w:rPr>
        <w:t> </w:t>
      </w:r>
      <w:r>
        <w:rPr>
          <w:i/>
          <w:color w:val="231F20"/>
          <w:spacing w:val="-2"/>
        </w:rPr>
        <w:t>de</w:t>
      </w:r>
      <w:r>
        <w:rPr>
          <w:i/>
          <w:color w:val="231F20"/>
          <w:spacing w:val="-7"/>
        </w:rPr>
        <w:t> </w:t>
      </w:r>
      <w:r>
        <w:rPr>
          <w:i/>
          <w:color w:val="231F20"/>
          <w:spacing w:val="-2"/>
        </w:rPr>
        <w:t>la</w:t>
      </w:r>
      <w:r>
        <w:rPr>
          <w:i/>
          <w:color w:val="231F20"/>
          <w:spacing w:val="-7"/>
        </w:rPr>
        <w:t> </w:t>
      </w:r>
      <w:r>
        <w:rPr>
          <w:i/>
          <w:color w:val="231F20"/>
          <w:spacing w:val="-2"/>
        </w:rPr>
        <w:t>razón</w:t>
      </w:r>
      <w:r>
        <w:rPr>
          <w:i/>
          <w:color w:val="231F20"/>
          <w:spacing w:val="-7"/>
        </w:rPr>
        <w:t> </w:t>
      </w:r>
      <w:r>
        <w:rPr>
          <w:i/>
          <w:color w:val="231F20"/>
          <w:spacing w:val="-2"/>
        </w:rPr>
        <w:t>productivista</w:t>
      </w:r>
      <w:r>
        <w:rPr>
          <w:color w:val="231F20"/>
          <w:spacing w:val="-2"/>
        </w:rPr>
        <w:t>,</w:t>
      </w:r>
      <w:r>
        <w:rPr>
          <w:color w:val="231F20"/>
          <w:spacing w:val="-7"/>
        </w:rPr>
        <w:t> </w:t>
      </w:r>
      <w:r>
        <w:rPr>
          <w:color w:val="231F20"/>
          <w:spacing w:val="-2"/>
        </w:rPr>
        <w:t>de</w:t>
      </w:r>
      <w:r>
        <w:rPr>
          <w:color w:val="231F20"/>
          <w:spacing w:val="-7"/>
        </w:rPr>
        <w:t> </w:t>
      </w:r>
      <w:r>
        <w:rPr>
          <w:color w:val="231F20"/>
          <w:spacing w:val="-2"/>
        </w:rPr>
        <w:t>André</w:t>
      </w:r>
      <w:r>
        <w:rPr>
          <w:color w:val="231F20"/>
          <w:spacing w:val="-7"/>
        </w:rPr>
        <w:t> </w:t>
      </w:r>
      <w:r>
        <w:rPr>
          <w:color w:val="231F20"/>
          <w:spacing w:val="-2"/>
        </w:rPr>
        <w:t>Gorz,</w:t>
      </w:r>
      <w:r>
        <w:rPr>
          <w:color w:val="231F20"/>
          <w:spacing w:val="-7"/>
        </w:rPr>
        <w:t> </w:t>
      </w:r>
      <w:r>
        <w:rPr>
          <w:color w:val="231F20"/>
          <w:spacing w:val="-2"/>
        </w:rPr>
        <w:t>con</w:t>
      </w:r>
      <w:r>
        <w:rPr>
          <w:color w:val="231F20"/>
          <w:spacing w:val="-7"/>
        </w:rPr>
        <w:t> </w:t>
      </w:r>
      <w:r>
        <w:rPr>
          <w:color w:val="231F20"/>
          <w:spacing w:val="-2"/>
        </w:rPr>
        <w:t>edición</w:t>
      </w:r>
      <w:r>
        <w:rPr>
          <w:color w:val="231F20"/>
          <w:spacing w:val="-7"/>
        </w:rPr>
        <w:t> </w:t>
      </w:r>
      <w:r>
        <w:rPr>
          <w:color w:val="231F20"/>
          <w:spacing w:val="-2"/>
        </w:rPr>
        <w:t>de </w:t>
      </w:r>
      <w:r>
        <w:rPr>
          <w:color w:val="231F20"/>
        </w:rPr>
        <w:t>Joaquín Valdivieso. Los tres pertenecen a la colección “Clásicos del Pensamiento Crítico”, dirigida por Francisco Fernández Buey, Jorge Riechmann y César de Vicente. También se colaboró</w:t>
      </w:r>
      <w:r>
        <w:rPr>
          <w:color w:val="231F20"/>
          <w:spacing w:val="-7"/>
        </w:rPr>
        <w:t> </w:t>
      </w:r>
      <w:r>
        <w:rPr>
          <w:color w:val="231F20"/>
        </w:rPr>
        <w:t>en</w:t>
      </w:r>
      <w:r>
        <w:rPr>
          <w:color w:val="231F20"/>
          <w:spacing w:val="-7"/>
        </w:rPr>
        <w:t> </w:t>
      </w:r>
      <w:r>
        <w:rPr>
          <w:color w:val="231F20"/>
        </w:rPr>
        <w:t>2008</w:t>
      </w:r>
      <w:r>
        <w:rPr>
          <w:color w:val="231F20"/>
          <w:spacing w:val="-7"/>
        </w:rPr>
        <w:t> </w:t>
      </w:r>
      <w:r>
        <w:rPr>
          <w:color w:val="231F20"/>
        </w:rPr>
        <w:t>con</w:t>
      </w:r>
      <w:r>
        <w:rPr>
          <w:color w:val="231F20"/>
          <w:spacing w:val="-7"/>
        </w:rPr>
        <w:t> </w:t>
      </w:r>
      <w:r>
        <w:rPr>
          <w:color w:val="231F20"/>
        </w:rPr>
        <w:t>la</w:t>
      </w:r>
      <w:r>
        <w:rPr>
          <w:color w:val="231F20"/>
          <w:spacing w:val="-7"/>
        </w:rPr>
        <w:t> </w:t>
      </w:r>
      <w:r>
        <w:rPr>
          <w:color w:val="231F20"/>
        </w:rPr>
        <w:t>Editorial</w:t>
      </w:r>
      <w:r>
        <w:rPr>
          <w:color w:val="231F20"/>
          <w:spacing w:val="-7"/>
        </w:rPr>
        <w:t> </w:t>
      </w:r>
      <w:r>
        <w:rPr>
          <w:color w:val="231F20"/>
        </w:rPr>
        <w:t>Icaria,</w:t>
      </w:r>
      <w:r>
        <w:rPr>
          <w:color w:val="231F20"/>
          <w:spacing w:val="-7"/>
        </w:rPr>
        <w:t> </w:t>
      </w:r>
      <w:r>
        <w:rPr>
          <w:color w:val="231F20"/>
        </w:rPr>
        <w:t>que</w:t>
      </w:r>
      <w:r>
        <w:rPr>
          <w:color w:val="231F20"/>
          <w:spacing w:val="-7"/>
        </w:rPr>
        <w:t> </w:t>
      </w:r>
      <w:r>
        <w:rPr>
          <w:color w:val="231F20"/>
        </w:rPr>
        <w:t>editó,</w:t>
      </w:r>
      <w:r>
        <w:rPr>
          <w:color w:val="231F20"/>
          <w:spacing w:val="-7"/>
        </w:rPr>
        <w:t> </w:t>
      </w:r>
      <w:r>
        <w:rPr>
          <w:color w:val="231F20"/>
        </w:rPr>
        <w:t>dentro</w:t>
      </w:r>
      <w:r>
        <w:rPr>
          <w:color w:val="231F20"/>
          <w:spacing w:val="-7"/>
        </w:rPr>
        <w:t> </w:t>
      </w:r>
      <w:r>
        <w:rPr>
          <w:color w:val="231F20"/>
        </w:rPr>
        <w:t>de</w:t>
      </w:r>
      <w:r>
        <w:rPr>
          <w:color w:val="231F20"/>
          <w:spacing w:val="-7"/>
        </w:rPr>
        <w:t> </w:t>
      </w:r>
      <w:r>
        <w:rPr>
          <w:color w:val="231F20"/>
        </w:rPr>
        <w:t>su</w:t>
      </w:r>
      <w:r>
        <w:rPr>
          <w:color w:val="231F20"/>
          <w:spacing w:val="-7"/>
        </w:rPr>
        <w:t> </w:t>
      </w:r>
      <w:r>
        <w:rPr>
          <w:color w:val="231F20"/>
        </w:rPr>
        <w:t>colección</w:t>
      </w:r>
      <w:r>
        <w:rPr>
          <w:color w:val="231F20"/>
          <w:spacing w:val="-7"/>
        </w:rPr>
        <w:t> </w:t>
      </w:r>
      <w:r>
        <w:rPr>
          <w:color w:val="231F20"/>
        </w:rPr>
        <w:t>“Antrazyt”,</w:t>
      </w:r>
      <w:r>
        <w:rPr>
          <w:color w:val="231F20"/>
          <w:spacing w:val="-7"/>
        </w:rPr>
        <w:t> </w:t>
      </w:r>
      <w:r>
        <w:rPr>
          <w:color w:val="231F20"/>
        </w:rPr>
        <w:t>el</w:t>
      </w:r>
      <w:r>
        <w:rPr>
          <w:color w:val="231F20"/>
          <w:spacing w:val="-7"/>
        </w:rPr>
        <w:t> </w:t>
      </w:r>
      <w:r>
        <w:rPr>
          <w:color w:val="231F20"/>
        </w:rPr>
        <w:t>libro</w:t>
      </w:r>
    </w:p>
    <w:p>
      <w:pPr>
        <w:spacing w:line="348" w:lineRule="auto" w:before="3"/>
        <w:ind w:left="284" w:right="282" w:firstLine="0"/>
        <w:jc w:val="both"/>
        <w:rPr>
          <w:sz w:val="24"/>
        </w:rPr>
      </w:pPr>
      <w:r>
        <w:rPr>
          <w:i/>
          <w:color w:val="231F20"/>
          <w:sz w:val="24"/>
        </w:rPr>
        <w:t>¿En</w:t>
      </w:r>
      <w:r>
        <w:rPr>
          <w:i/>
          <w:color w:val="231F20"/>
          <w:spacing w:val="-2"/>
          <w:sz w:val="24"/>
        </w:rPr>
        <w:t> </w:t>
      </w:r>
      <w:r>
        <w:rPr>
          <w:i/>
          <w:color w:val="231F20"/>
          <w:sz w:val="24"/>
        </w:rPr>
        <w:t>qué</w:t>
      </w:r>
      <w:r>
        <w:rPr>
          <w:i/>
          <w:color w:val="231F20"/>
          <w:spacing w:val="-2"/>
          <w:sz w:val="24"/>
        </w:rPr>
        <w:t> </w:t>
      </w:r>
      <w:r>
        <w:rPr>
          <w:i/>
          <w:color w:val="231F20"/>
          <w:sz w:val="24"/>
        </w:rPr>
        <w:t>estamos</w:t>
      </w:r>
      <w:r>
        <w:rPr>
          <w:i/>
          <w:color w:val="231F20"/>
          <w:spacing w:val="-2"/>
          <w:sz w:val="24"/>
        </w:rPr>
        <w:t> </w:t>
      </w:r>
      <w:r>
        <w:rPr>
          <w:i/>
          <w:color w:val="231F20"/>
          <w:sz w:val="24"/>
        </w:rPr>
        <w:t>fallando?</w:t>
      </w:r>
      <w:r>
        <w:rPr>
          <w:i/>
          <w:color w:val="231F20"/>
          <w:spacing w:val="-2"/>
          <w:sz w:val="24"/>
        </w:rPr>
        <w:t> </w:t>
      </w:r>
      <w:r>
        <w:rPr>
          <w:i/>
          <w:color w:val="231F20"/>
          <w:sz w:val="24"/>
        </w:rPr>
        <w:t>Cambio</w:t>
      </w:r>
      <w:r>
        <w:rPr>
          <w:i/>
          <w:color w:val="231F20"/>
          <w:spacing w:val="-2"/>
          <w:sz w:val="24"/>
        </w:rPr>
        <w:t> </w:t>
      </w:r>
      <w:r>
        <w:rPr>
          <w:i/>
          <w:color w:val="231F20"/>
          <w:sz w:val="24"/>
        </w:rPr>
        <w:t>social</w:t>
      </w:r>
      <w:r>
        <w:rPr>
          <w:i/>
          <w:color w:val="231F20"/>
          <w:spacing w:val="-2"/>
          <w:sz w:val="24"/>
        </w:rPr>
        <w:t> </w:t>
      </w:r>
      <w:r>
        <w:rPr>
          <w:i/>
          <w:color w:val="231F20"/>
          <w:sz w:val="24"/>
        </w:rPr>
        <w:t>para</w:t>
      </w:r>
      <w:r>
        <w:rPr>
          <w:i/>
          <w:color w:val="231F20"/>
          <w:spacing w:val="-2"/>
          <w:sz w:val="24"/>
        </w:rPr>
        <w:t> </w:t>
      </w:r>
      <w:r>
        <w:rPr>
          <w:i/>
          <w:color w:val="231F20"/>
          <w:sz w:val="24"/>
        </w:rPr>
        <w:t>ecologizar</w:t>
      </w:r>
      <w:r>
        <w:rPr>
          <w:i/>
          <w:color w:val="231F20"/>
          <w:spacing w:val="-2"/>
          <w:sz w:val="24"/>
        </w:rPr>
        <w:t> </w:t>
      </w:r>
      <w:r>
        <w:rPr>
          <w:i/>
          <w:color w:val="231F20"/>
          <w:sz w:val="24"/>
        </w:rPr>
        <w:t>el</w:t>
      </w:r>
      <w:r>
        <w:rPr>
          <w:i/>
          <w:color w:val="231F20"/>
          <w:spacing w:val="-2"/>
          <w:sz w:val="24"/>
        </w:rPr>
        <w:t> </w:t>
      </w:r>
      <w:r>
        <w:rPr>
          <w:i/>
          <w:color w:val="231F20"/>
          <w:sz w:val="24"/>
        </w:rPr>
        <w:t>mundo</w:t>
      </w:r>
      <w:r>
        <w:rPr>
          <w:color w:val="231F20"/>
          <w:sz w:val="24"/>
        </w:rPr>
        <w:t>,</w:t>
      </w:r>
      <w:r>
        <w:rPr>
          <w:color w:val="231F20"/>
          <w:spacing w:val="-2"/>
          <w:sz w:val="24"/>
        </w:rPr>
        <w:t> </w:t>
      </w:r>
      <w:r>
        <w:rPr>
          <w:color w:val="231F20"/>
          <w:sz w:val="24"/>
        </w:rPr>
        <w:t>coordinado</w:t>
      </w:r>
      <w:r>
        <w:rPr>
          <w:color w:val="231F20"/>
          <w:spacing w:val="-2"/>
          <w:sz w:val="24"/>
        </w:rPr>
        <w:t> </w:t>
      </w:r>
      <w:r>
        <w:rPr>
          <w:color w:val="231F20"/>
          <w:sz w:val="24"/>
        </w:rPr>
        <w:t>por</w:t>
      </w:r>
      <w:r>
        <w:rPr>
          <w:color w:val="231F20"/>
          <w:spacing w:val="-2"/>
          <w:sz w:val="24"/>
        </w:rPr>
        <w:t> </w:t>
      </w:r>
      <w:r>
        <w:rPr>
          <w:color w:val="231F20"/>
          <w:sz w:val="24"/>
        </w:rPr>
        <w:t>Jorge </w:t>
      </w:r>
      <w:r>
        <w:rPr>
          <w:color w:val="231F20"/>
          <w:spacing w:val="-2"/>
          <w:sz w:val="24"/>
        </w:rPr>
        <w:t>Riechmann.</w:t>
      </w:r>
    </w:p>
    <w:p>
      <w:pPr>
        <w:pStyle w:val="BodyText"/>
        <w:spacing w:before="126"/>
      </w:pPr>
    </w:p>
    <w:p>
      <w:pPr>
        <w:pStyle w:val="Heading2"/>
        <w:rPr>
          <w:i/>
        </w:rPr>
      </w:pPr>
      <w:r>
        <w:rPr>
          <w:i/>
          <w:color w:val="231F20"/>
        </w:rPr>
        <w:t>Mahatma Gandhi. Edición de Rubén Campos </w:t>
      </w:r>
      <w:r>
        <w:rPr>
          <w:i/>
          <w:color w:val="231F20"/>
          <w:spacing w:val="-2"/>
        </w:rPr>
        <w:t>Palarea</w:t>
      </w:r>
    </w:p>
    <w:p>
      <w:pPr>
        <w:pStyle w:val="BodyText"/>
        <w:ind w:left="284"/>
        <w:jc w:val="both"/>
      </w:pPr>
      <w:r>
        <w:rPr>
          <w:color w:val="EE3124"/>
        </w:rPr>
        <w:t>Política de la </w:t>
      </w:r>
      <w:r>
        <w:rPr>
          <w:color w:val="EE3124"/>
          <w:spacing w:val="-2"/>
        </w:rPr>
        <w:t>noviolencia</w:t>
      </w:r>
    </w:p>
    <w:p>
      <w:pPr>
        <w:pStyle w:val="BodyText"/>
        <w:spacing w:line="348" w:lineRule="auto" w:before="124"/>
        <w:ind w:left="284" w:right="278"/>
        <w:jc w:val="both"/>
      </w:pPr>
      <w:r>
        <w:rPr>
          <w:color w:val="231F20"/>
        </w:rPr>
        <w:t>La</w:t>
      </w:r>
      <w:r>
        <w:rPr>
          <w:color w:val="231F20"/>
          <w:spacing w:val="-8"/>
        </w:rPr>
        <w:t> </w:t>
      </w:r>
      <w:r>
        <w:rPr>
          <w:color w:val="231F20"/>
        </w:rPr>
        <w:t>FCM</w:t>
      </w:r>
      <w:r>
        <w:rPr>
          <w:color w:val="231F20"/>
          <w:spacing w:val="-8"/>
        </w:rPr>
        <w:t> </w:t>
      </w:r>
      <w:r>
        <w:rPr>
          <w:color w:val="231F20"/>
        </w:rPr>
        <w:t>colaboró</w:t>
      </w:r>
      <w:r>
        <w:rPr>
          <w:color w:val="231F20"/>
          <w:spacing w:val="-8"/>
        </w:rPr>
        <w:t> </w:t>
      </w:r>
      <w:r>
        <w:rPr>
          <w:color w:val="231F20"/>
        </w:rPr>
        <w:t>en</w:t>
      </w:r>
      <w:r>
        <w:rPr>
          <w:color w:val="231F20"/>
          <w:spacing w:val="-8"/>
        </w:rPr>
        <w:t> </w:t>
      </w:r>
      <w:r>
        <w:rPr>
          <w:color w:val="231F20"/>
        </w:rPr>
        <w:t>esta</w:t>
      </w:r>
      <w:r>
        <w:rPr>
          <w:color w:val="231F20"/>
          <w:spacing w:val="-8"/>
        </w:rPr>
        <w:t> </w:t>
      </w:r>
      <w:r>
        <w:rPr>
          <w:color w:val="231F20"/>
        </w:rPr>
        <w:t>edición</w:t>
      </w:r>
      <w:r>
        <w:rPr>
          <w:color w:val="231F20"/>
          <w:spacing w:val="-8"/>
        </w:rPr>
        <w:t> </w:t>
      </w:r>
      <w:r>
        <w:rPr>
          <w:color w:val="231F20"/>
        </w:rPr>
        <w:t>con</w:t>
      </w:r>
      <w:r>
        <w:rPr>
          <w:color w:val="231F20"/>
          <w:spacing w:val="-8"/>
        </w:rPr>
        <w:t> </w:t>
      </w:r>
      <w:r>
        <w:rPr>
          <w:color w:val="231F20"/>
        </w:rPr>
        <w:t>la</w:t>
      </w:r>
      <w:r>
        <w:rPr>
          <w:color w:val="231F20"/>
          <w:spacing w:val="-8"/>
        </w:rPr>
        <w:t> </w:t>
      </w:r>
      <w:r>
        <w:rPr>
          <w:color w:val="231F20"/>
        </w:rPr>
        <w:t>Editorial</w:t>
      </w:r>
      <w:r>
        <w:rPr>
          <w:color w:val="231F20"/>
          <w:spacing w:val="-8"/>
        </w:rPr>
        <w:t> </w:t>
      </w:r>
      <w:r>
        <w:rPr>
          <w:color w:val="231F20"/>
        </w:rPr>
        <w:t>Catarata,</w:t>
      </w:r>
      <w:r>
        <w:rPr>
          <w:color w:val="231F20"/>
          <w:spacing w:val="-8"/>
        </w:rPr>
        <w:t> </w:t>
      </w:r>
      <w:r>
        <w:rPr>
          <w:color w:val="231F20"/>
        </w:rPr>
        <w:t>que</w:t>
      </w:r>
      <w:r>
        <w:rPr>
          <w:color w:val="231F20"/>
          <w:spacing w:val="-8"/>
        </w:rPr>
        <w:t> </w:t>
      </w:r>
      <w:r>
        <w:rPr>
          <w:color w:val="231F20"/>
        </w:rPr>
        <w:t>intenta</w:t>
      </w:r>
      <w:r>
        <w:rPr>
          <w:color w:val="231F20"/>
          <w:spacing w:val="-8"/>
        </w:rPr>
        <w:t> </w:t>
      </w:r>
      <w:r>
        <w:rPr>
          <w:color w:val="231F20"/>
        </w:rPr>
        <w:t>ofrecer</w:t>
      </w:r>
      <w:r>
        <w:rPr>
          <w:color w:val="231F20"/>
          <w:spacing w:val="-8"/>
        </w:rPr>
        <w:t> </w:t>
      </w:r>
      <w:r>
        <w:rPr>
          <w:color w:val="231F20"/>
        </w:rPr>
        <w:t>con</w:t>
      </w:r>
      <w:r>
        <w:rPr>
          <w:color w:val="231F20"/>
          <w:spacing w:val="-8"/>
        </w:rPr>
        <w:t> </w:t>
      </w:r>
      <w:r>
        <w:rPr>
          <w:color w:val="231F20"/>
        </w:rPr>
        <w:t>este</w:t>
      </w:r>
      <w:r>
        <w:rPr>
          <w:color w:val="231F20"/>
          <w:spacing w:val="-8"/>
        </w:rPr>
        <w:t> </w:t>
      </w:r>
      <w:r>
        <w:rPr>
          <w:color w:val="231F20"/>
        </w:rPr>
        <w:t>libro una visión lo más amplia posible de las claves del pensamiento político y socioeconómico de Ghandi (1869-1948). El volumen ofrece una antología de textos pertenecientes a sus libros más importantes —excepto de la</w:t>
      </w:r>
      <w:r>
        <w:rPr>
          <w:color w:val="231F20"/>
          <w:spacing w:val="18"/>
        </w:rPr>
        <w:t> </w:t>
      </w:r>
      <w:r>
        <w:rPr>
          <w:i/>
          <w:color w:val="231F20"/>
        </w:rPr>
        <w:t>Autobiografía</w:t>
      </w:r>
      <w:r>
        <w:rPr>
          <w:color w:val="231F20"/>
        </w:rPr>
        <w:t>, que ya cuenta con numerosas tra-</w:t>
      </w:r>
    </w:p>
    <w:p>
      <w:pPr>
        <w:pStyle w:val="BodyText"/>
        <w:spacing w:line="348" w:lineRule="auto" w:before="3"/>
        <w:ind w:left="3612" w:right="281"/>
        <w:jc w:val="both"/>
      </w:pPr>
      <w:r>
        <w:rPr/>
        <w:drawing>
          <wp:anchor distT="0" distB="0" distL="0" distR="0" allowOverlap="1" layoutInCell="1" locked="0" behindDoc="0" simplePos="0" relativeHeight="15788544">
            <wp:simplePos x="0" y="0"/>
            <wp:positionH relativeFrom="page">
              <wp:posOffset>1259999</wp:posOffset>
            </wp:positionH>
            <wp:positionV relativeFrom="paragraph">
              <wp:posOffset>280549</wp:posOffset>
            </wp:positionV>
            <wp:extent cx="1855290" cy="2781999"/>
            <wp:effectExtent l="0" t="0" r="0" b="0"/>
            <wp:wrapNone/>
            <wp:docPr id="209" name="Image 209"/>
            <wp:cNvGraphicFramePr>
              <a:graphicFrameLocks/>
            </wp:cNvGraphicFramePr>
            <a:graphic>
              <a:graphicData uri="http://schemas.openxmlformats.org/drawingml/2006/picture">
                <pic:pic>
                  <pic:nvPicPr>
                    <pic:cNvPr id="209" name="Image 209"/>
                    <pic:cNvPicPr/>
                  </pic:nvPicPr>
                  <pic:blipFill>
                    <a:blip r:embed="rId28" cstate="print"/>
                    <a:stretch>
                      <a:fillRect/>
                    </a:stretch>
                  </pic:blipFill>
                  <pic:spPr>
                    <a:xfrm>
                      <a:off x="0" y="0"/>
                      <a:ext cx="1855290" cy="2781999"/>
                    </a:xfrm>
                    <a:prstGeom prst="rect">
                      <a:avLst/>
                    </a:prstGeom>
                  </pic:spPr>
                </pic:pic>
              </a:graphicData>
            </a:graphic>
          </wp:anchor>
        </w:drawing>
      </w:r>
      <w:r>
        <w:rPr>
          <w:color w:val="231F20"/>
        </w:rPr>
        <w:t>ducciones</w:t>
      </w:r>
      <w:r>
        <w:rPr>
          <w:color w:val="231F20"/>
          <w:spacing w:val="-13"/>
        </w:rPr>
        <w:t> </w:t>
      </w:r>
      <w:r>
        <w:rPr>
          <w:color w:val="231F20"/>
        </w:rPr>
        <w:t>en</w:t>
      </w:r>
      <w:r>
        <w:rPr>
          <w:color w:val="231F20"/>
          <w:spacing w:val="-13"/>
        </w:rPr>
        <w:t> </w:t>
      </w:r>
      <w:r>
        <w:rPr>
          <w:color w:val="231F20"/>
        </w:rPr>
        <w:t>castellano—,</w:t>
      </w:r>
      <w:r>
        <w:rPr>
          <w:color w:val="231F20"/>
          <w:spacing w:val="-13"/>
        </w:rPr>
        <w:t> </w:t>
      </w:r>
      <w:r>
        <w:rPr>
          <w:color w:val="231F20"/>
        </w:rPr>
        <w:t>como</w:t>
      </w:r>
      <w:r>
        <w:rPr>
          <w:color w:val="231F20"/>
          <w:spacing w:val="-14"/>
        </w:rPr>
        <w:t> </w:t>
      </w:r>
      <w:r>
        <w:rPr>
          <w:i/>
          <w:color w:val="231F20"/>
        </w:rPr>
        <w:t>Autogobierno</w:t>
      </w:r>
      <w:r>
        <w:rPr>
          <w:i/>
          <w:color w:val="231F20"/>
          <w:spacing w:val="-12"/>
        </w:rPr>
        <w:t> </w:t>
      </w:r>
      <w:r>
        <w:rPr>
          <w:i/>
          <w:color w:val="231F20"/>
        </w:rPr>
        <w:t>indio,</w:t>
      </w:r>
      <w:r>
        <w:rPr>
          <w:i/>
          <w:color w:val="231F20"/>
        </w:rPr>
        <w:t> Satyagraha en Sudáfrica </w:t>
      </w:r>
      <w:r>
        <w:rPr>
          <w:color w:val="231F20"/>
        </w:rPr>
        <w:t>y </w:t>
      </w:r>
      <w:r>
        <w:rPr>
          <w:i/>
          <w:color w:val="231F20"/>
        </w:rPr>
        <w:t>Programa Constructivo:</w:t>
      </w:r>
      <w:r>
        <w:rPr>
          <w:i/>
          <w:color w:val="231F20"/>
        </w:rPr>
        <w:t> su</w:t>
      </w:r>
      <w:r>
        <w:rPr>
          <w:i/>
          <w:color w:val="231F20"/>
          <w:spacing w:val="30"/>
        </w:rPr>
        <w:t> </w:t>
      </w:r>
      <w:r>
        <w:rPr>
          <w:i/>
          <w:color w:val="231F20"/>
        </w:rPr>
        <w:t>significado</w:t>
      </w:r>
      <w:r>
        <w:rPr>
          <w:i/>
          <w:color w:val="231F20"/>
          <w:spacing w:val="30"/>
        </w:rPr>
        <w:t> </w:t>
      </w:r>
      <w:r>
        <w:rPr>
          <w:i/>
          <w:color w:val="231F20"/>
        </w:rPr>
        <w:t>y</w:t>
      </w:r>
      <w:r>
        <w:rPr>
          <w:i/>
          <w:color w:val="231F20"/>
          <w:spacing w:val="30"/>
        </w:rPr>
        <w:t> </w:t>
      </w:r>
      <w:r>
        <w:rPr>
          <w:i/>
          <w:color w:val="231F20"/>
        </w:rPr>
        <w:t>lugar</w:t>
      </w:r>
      <w:r>
        <w:rPr>
          <w:color w:val="231F20"/>
        </w:rPr>
        <w:t>.</w:t>
      </w:r>
      <w:r>
        <w:rPr>
          <w:color w:val="231F20"/>
          <w:spacing w:val="30"/>
        </w:rPr>
        <w:t> </w:t>
      </w:r>
      <w:r>
        <w:rPr>
          <w:color w:val="231F20"/>
        </w:rPr>
        <w:t>También</w:t>
      </w:r>
      <w:r>
        <w:rPr>
          <w:color w:val="231F20"/>
          <w:spacing w:val="30"/>
        </w:rPr>
        <w:t> </w:t>
      </w:r>
      <w:r>
        <w:rPr>
          <w:color w:val="231F20"/>
        </w:rPr>
        <w:t>se</w:t>
      </w:r>
      <w:r>
        <w:rPr>
          <w:color w:val="231F20"/>
          <w:spacing w:val="30"/>
        </w:rPr>
        <w:t> </w:t>
      </w:r>
      <w:r>
        <w:rPr>
          <w:color w:val="231F20"/>
        </w:rPr>
        <w:t>incluyen</w:t>
      </w:r>
      <w:r>
        <w:rPr>
          <w:color w:val="231F20"/>
          <w:spacing w:val="30"/>
        </w:rPr>
        <w:t> </w:t>
      </w:r>
      <w:r>
        <w:rPr>
          <w:color w:val="231F20"/>
        </w:rPr>
        <w:t>artícu-los</w:t>
      </w:r>
      <w:r>
        <w:rPr>
          <w:color w:val="231F20"/>
          <w:spacing w:val="-4"/>
        </w:rPr>
        <w:t> </w:t>
      </w:r>
      <w:r>
        <w:rPr>
          <w:color w:val="231F20"/>
        </w:rPr>
        <w:t>y</w:t>
      </w:r>
      <w:r>
        <w:rPr>
          <w:color w:val="231F20"/>
          <w:spacing w:val="-4"/>
        </w:rPr>
        <w:t> </w:t>
      </w:r>
      <w:r>
        <w:rPr>
          <w:color w:val="231F20"/>
        </w:rPr>
        <w:t>discursos</w:t>
      </w:r>
      <w:r>
        <w:rPr>
          <w:color w:val="231F20"/>
          <w:spacing w:val="-4"/>
        </w:rPr>
        <w:t> </w:t>
      </w:r>
      <w:r>
        <w:rPr>
          <w:color w:val="231F20"/>
        </w:rPr>
        <w:t>de</w:t>
      </w:r>
      <w:r>
        <w:rPr>
          <w:color w:val="231F20"/>
          <w:spacing w:val="-4"/>
        </w:rPr>
        <w:t> </w:t>
      </w:r>
      <w:r>
        <w:rPr>
          <w:color w:val="231F20"/>
        </w:rPr>
        <w:t>diferentes</w:t>
      </w:r>
      <w:r>
        <w:rPr>
          <w:color w:val="231F20"/>
          <w:spacing w:val="-4"/>
        </w:rPr>
        <w:t> </w:t>
      </w:r>
      <w:r>
        <w:rPr>
          <w:color w:val="231F20"/>
        </w:rPr>
        <w:t>épocas</w:t>
      </w:r>
      <w:r>
        <w:rPr>
          <w:color w:val="231F20"/>
          <w:spacing w:val="-4"/>
        </w:rPr>
        <w:t> </w:t>
      </w:r>
      <w:r>
        <w:rPr>
          <w:color w:val="231F20"/>
        </w:rPr>
        <w:t>de</w:t>
      </w:r>
      <w:r>
        <w:rPr>
          <w:color w:val="231F20"/>
          <w:spacing w:val="-4"/>
        </w:rPr>
        <w:t> </w:t>
      </w:r>
      <w:r>
        <w:rPr>
          <w:color w:val="231F20"/>
        </w:rPr>
        <w:t>su</w:t>
      </w:r>
      <w:r>
        <w:rPr>
          <w:color w:val="231F20"/>
          <w:spacing w:val="-4"/>
        </w:rPr>
        <w:t> </w:t>
      </w:r>
      <w:r>
        <w:rPr>
          <w:color w:val="231F20"/>
        </w:rPr>
        <w:t>vida,</w:t>
      </w:r>
      <w:r>
        <w:rPr>
          <w:color w:val="231F20"/>
          <w:spacing w:val="-4"/>
        </w:rPr>
        <w:t> </w:t>
      </w:r>
      <w:r>
        <w:rPr>
          <w:color w:val="231F20"/>
        </w:rPr>
        <w:t>bien por su importancia histórica o por su relevancia en cuanto a la construcción teórica de su pensamiento. En este sentido, se pueden encontrar textos vincu-lados a las primeras movilizaciones centradas en la desobediencia civil y la no cooperación en Sudáfrica o en la India de comienzos de la década de 1920; el discurso central de la satyagraha de la sal en 1930, </w:t>
      </w:r>
      <w:r>
        <w:rPr>
          <w:color w:val="231F20"/>
          <w:spacing w:val="-2"/>
        </w:rPr>
        <w:t>que</w:t>
      </w:r>
      <w:r>
        <w:rPr>
          <w:color w:val="231F20"/>
          <w:spacing w:val="-9"/>
        </w:rPr>
        <w:t> </w:t>
      </w:r>
      <w:r>
        <w:rPr>
          <w:color w:val="231F20"/>
          <w:spacing w:val="-2"/>
        </w:rPr>
        <w:t>culminó</w:t>
      </w:r>
      <w:r>
        <w:rPr>
          <w:color w:val="231F20"/>
          <w:spacing w:val="-9"/>
        </w:rPr>
        <w:t> </w:t>
      </w:r>
      <w:r>
        <w:rPr>
          <w:color w:val="231F20"/>
          <w:spacing w:val="-2"/>
        </w:rPr>
        <w:t>una</w:t>
      </w:r>
      <w:r>
        <w:rPr>
          <w:color w:val="231F20"/>
          <w:spacing w:val="-9"/>
        </w:rPr>
        <w:t> </w:t>
      </w:r>
      <w:r>
        <w:rPr>
          <w:color w:val="231F20"/>
          <w:spacing w:val="-2"/>
        </w:rPr>
        <w:t>marcha</w:t>
      </w:r>
      <w:r>
        <w:rPr>
          <w:color w:val="231F20"/>
          <w:spacing w:val="-9"/>
        </w:rPr>
        <w:t> </w:t>
      </w:r>
      <w:r>
        <w:rPr>
          <w:color w:val="231F20"/>
          <w:spacing w:val="-2"/>
        </w:rPr>
        <w:t>multitudinaria</w:t>
      </w:r>
      <w:r>
        <w:rPr>
          <w:color w:val="231F20"/>
          <w:spacing w:val="-9"/>
        </w:rPr>
        <w:t> </w:t>
      </w:r>
      <w:r>
        <w:rPr>
          <w:color w:val="231F20"/>
          <w:spacing w:val="-2"/>
        </w:rPr>
        <w:t>de</w:t>
      </w:r>
      <w:r>
        <w:rPr>
          <w:color w:val="231F20"/>
          <w:spacing w:val="-9"/>
        </w:rPr>
        <w:t> </w:t>
      </w:r>
      <w:r>
        <w:rPr>
          <w:color w:val="231F20"/>
          <w:spacing w:val="-2"/>
        </w:rPr>
        <w:t>casi</w:t>
      </w:r>
      <w:r>
        <w:rPr>
          <w:color w:val="231F20"/>
          <w:spacing w:val="-9"/>
        </w:rPr>
        <w:t> </w:t>
      </w:r>
      <w:r>
        <w:rPr>
          <w:color w:val="231F20"/>
          <w:spacing w:val="-2"/>
        </w:rPr>
        <w:t>cuatro-</w:t>
      </w:r>
      <w:r>
        <w:rPr>
          <w:color w:val="231F20"/>
        </w:rPr>
        <w:t>cientos kilómetros o el acto inaugural de la </w:t>
      </w:r>
      <w:r>
        <w:rPr>
          <w:color w:val="231F20"/>
          <w:spacing w:val="-2"/>
        </w:rPr>
        <w:t>campaña</w:t>
      </w:r>
    </w:p>
    <w:p>
      <w:pPr>
        <w:pStyle w:val="BodyText"/>
        <w:spacing w:line="348" w:lineRule="auto" w:before="9"/>
        <w:ind w:left="284" w:right="280"/>
        <w:jc w:val="both"/>
      </w:pPr>
      <w:r>
        <w:rPr>
          <w:color w:val="231F20"/>
        </w:rPr>
        <w:t>“Abandonad</w:t>
      </w:r>
      <w:r>
        <w:rPr>
          <w:color w:val="231F20"/>
          <w:spacing w:val="-11"/>
        </w:rPr>
        <w:t> </w:t>
      </w:r>
      <w:r>
        <w:rPr>
          <w:color w:val="231F20"/>
        </w:rPr>
        <w:t>India”</w:t>
      </w:r>
      <w:r>
        <w:rPr>
          <w:color w:val="231F20"/>
          <w:spacing w:val="-11"/>
        </w:rPr>
        <w:t> </w:t>
      </w:r>
      <w:r>
        <w:rPr>
          <w:color w:val="231F20"/>
        </w:rPr>
        <w:t>de</w:t>
      </w:r>
      <w:r>
        <w:rPr>
          <w:color w:val="231F20"/>
          <w:spacing w:val="-11"/>
        </w:rPr>
        <w:t> </w:t>
      </w:r>
      <w:r>
        <w:rPr>
          <w:color w:val="231F20"/>
        </w:rPr>
        <w:t>1942.</w:t>
      </w:r>
      <w:r>
        <w:rPr>
          <w:color w:val="231F20"/>
          <w:spacing w:val="-11"/>
        </w:rPr>
        <w:t> </w:t>
      </w:r>
      <w:r>
        <w:rPr>
          <w:color w:val="231F20"/>
        </w:rPr>
        <w:t>La</w:t>
      </w:r>
      <w:r>
        <w:rPr>
          <w:color w:val="231F20"/>
          <w:spacing w:val="-11"/>
        </w:rPr>
        <w:t> </w:t>
      </w:r>
      <w:r>
        <w:rPr>
          <w:color w:val="231F20"/>
        </w:rPr>
        <w:t>lucha</w:t>
      </w:r>
      <w:r>
        <w:rPr>
          <w:color w:val="231F20"/>
          <w:spacing w:val="-11"/>
        </w:rPr>
        <w:t> </w:t>
      </w:r>
      <w:r>
        <w:rPr>
          <w:color w:val="231F20"/>
        </w:rPr>
        <w:t>no</w:t>
      </w:r>
      <w:r>
        <w:rPr>
          <w:color w:val="231F20"/>
          <w:spacing w:val="-11"/>
        </w:rPr>
        <w:t> </w:t>
      </w:r>
      <w:r>
        <w:rPr>
          <w:color w:val="231F20"/>
        </w:rPr>
        <w:t>violenta</w:t>
      </w:r>
      <w:r>
        <w:rPr>
          <w:color w:val="231F20"/>
          <w:spacing w:val="-11"/>
        </w:rPr>
        <w:t> </w:t>
      </w:r>
      <w:r>
        <w:rPr>
          <w:color w:val="231F20"/>
        </w:rPr>
        <w:t>gandhiana</w:t>
      </w:r>
      <w:r>
        <w:rPr>
          <w:color w:val="231F20"/>
          <w:spacing w:val="-11"/>
        </w:rPr>
        <w:t> </w:t>
      </w:r>
      <w:r>
        <w:rPr>
          <w:color w:val="231F20"/>
        </w:rPr>
        <w:t>(conocida</w:t>
      </w:r>
      <w:r>
        <w:rPr>
          <w:color w:val="231F20"/>
          <w:spacing w:val="-11"/>
        </w:rPr>
        <w:t> </w:t>
      </w:r>
      <w:r>
        <w:rPr>
          <w:color w:val="231F20"/>
        </w:rPr>
        <w:t>como</w:t>
      </w:r>
      <w:r>
        <w:rPr>
          <w:color w:val="231F20"/>
          <w:spacing w:val="-11"/>
        </w:rPr>
        <w:t> </w:t>
      </w:r>
      <w:r>
        <w:rPr>
          <w:color w:val="231F20"/>
        </w:rPr>
        <w:t>satyagraha)</w:t>
      </w:r>
      <w:r>
        <w:rPr>
          <w:color w:val="231F20"/>
          <w:spacing w:val="-11"/>
        </w:rPr>
        <w:t> </w:t>
      </w:r>
      <w:r>
        <w:rPr>
          <w:color w:val="231F20"/>
        </w:rPr>
        <w:t>en Sudáfrica</w:t>
      </w:r>
      <w:r>
        <w:rPr>
          <w:color w:val="231F20"/>
          <w:spacing w:val="-3"/>
        </w:rPr>
        <w:t> </w:t>
      </w:r>
      <w:r>
        <w:rPr>
          <w:color w:val="231F20"/>
        </w:rPr>
        <w:t>y</w:t>
      </w:r>
      <w:r>
        <w:rPr>
          <w:color w:val="231F20"/>
          <w:spacing w:val="-3"/>
        </w:rPr>
        <w:t> </w:t>
      </w:r>
      <w:r>
        <w:rPr>
          <w:color w:val="231F20"/>
        </w:rPr>
        <w:t>la</w:t>
      </w:r>
      <w:r>
        <w:rPr>
          <w:color w:val="231F20"/>
          <w:spacing w:val="-3"/>
        </w:rPr>
        <w:t> </w:t>
      </w:r>
      <w:r>
        <w:rPr>
          <w:color w:val="231F20"/>
        </w:rPr>
        <w:t>India</w:t>
      </w:r>
      <w:r>
        <w:rPr>
          <w:color w:val="231F20"/>
          <w:spacing w:val="-3"/>
        </w:rPr>
        <w:t> </w:t>
      </w:r>
      <w:r>
        <w:rPr>
          <w:color w:val="231F20"/>
        </w:rPr>
        <w:t>y</w:t>
      </w:r>
      <w:r>
        <w:rPr>
          <w:color w:val="231F20"/>
          <w:spacing w:val="-3"/>
        </w:rPr>
        <w:t> </w:t>
      </w:r>
      <w:r>
        <w:rPr>
          <w:color w:val="231F20"/>
        </w:rPr>
        <w:t>su</w:t>
      </w:r>
      <w:r>
        <w:rPr>
          <w:color w:val="231F20"/>
          <w:spacing w:val="-3"/>
        </w:rPr>
        <w:t> </w:t>
      </w:r>
      <w:r>
        <w:rPr>
          <w:color w:val="231F20"/>
        </w:rPr>
        <w:t>difusión</w:t>
      </w:r>
      <w:r>
        <w:rPr>
          <w:color w:val="231F20"/>
          <w:spacing w:val="-3"/>
        </w:rPr>
        <w:t> </w:t>
      </w:r>
      <w:r>
        <w:rPr>
          <w:color w:val="231F20"/>
        </w:rPr>
        <w:t>por</w:t>
      </w:r>
      <w:r>
        <w:rPr>
          <w:color w:val="231F20"/>
          <w:spacing w:val="-3"/>
        </w:rPr>
        <w:t> </w:t>
      </w:r>
      <w:r>
        <w:rPr>
          <w:color w:val="231F20"/>
        </w:rPr>
        <w:t>diversos</w:t>
      </w:r>
      <w:r>
        <w:rPr>
          <w:color w:val="231F20"/>
          <w:spacing w:val="-3"/>
        </w:rPr>
        <w:t> </w:t>
      </w:r>
      <w:r>
        <w:rPr>
          <w:color w:val="231F20"/>
        </w:rPr>
        <w:t>movimientos</w:t>
      </w:r>
      <w:r>
        <w:rPr>
          <w:color w:val="231F20"/>
          <w:spacing w:val="-3"/>
        </w:rPr>
        <w:t> </w:t>
      </w:r>
      <w:r>
        <w:rPr>
          <w:color w:val="231F20"/>
        </w:rPr>
        <w:t>políticos</w:t>
      </w:r>
      <w:r>
        <w:rPr>
          <w:color w:val="231F20"/>
          <w:spacing w:val="-3"/>
        </w:rPr>
        <w:t> </w:t>
      </w:r>
      <w:r>
        <w:rPr>
          <w:color w:val="231F20"/>
        </w:rPr>
        <w:t>y</w:t>
      </w:r>
      <w:r>
        <w:rPr>
          <w:color w:val="231F20"/>
          <w:spacing w:val="-3"/>
        </w:rPr>
        <w:t> </w:t>
      </w:r>
      <w:r>
        <w:rPr>
          <w:color w:val="231F20"/>
        </w:rPr>
        <w:t>sociales</w:t>
      </w:r>
      <w:r>
        <w:rPr>
          <w:color w:val="231F20"/>
          <w:spacing w:val="-3"/>
        </w:rPr>
        <w:t> </w:t>
      </w:r>
      <w:r>
        <w:rPr>
          <w:color w:val="231F20"/>
        </w:rPr>
        <w:t>en</w:t>
      </w:r>
      <w:r>
        <w:rPr>
          <w:color w:val="231F20"/>
          <w:spacing w:val="-3"/>
        </w:rPr>
        <w:t> </w:t>
      </w:r>
      <w:r>
        <w:rPr>
          <w:color w:val="231F20"/>
        </w:rPr>
        <w:t>el</w:t>
      </w:r>
      <w:r>
        <w:rPr>
          <w:color w:val="231F20"/>
          <w:spacing w:val="-3"/>
        </w:rPr>
        <w:t> </w:t>
      </w:r>
      <w:r>
        <w:rPr>
          <w:color w:val="231F20"/>
        </w:rPr>
        <w:t>mundo entero</w:t>
      </w:r>
      <w:r>
        <w:rPr>
          <w:color w:val="231F20"/>
          <w:spacing w:val="-12"/>
        </w:rPr>
        <w:t> </w:t>
      </w:r>
      <w:r>
        <w:rPr>
          <w:color w:val="231F20"/>
        </w:rPr>
        <w:t>desde</w:t>
      </w:r>
      <w:r>
        <w:rPr>
          <w:color w:val="231F20"/>
          <w:spacing w:val="-12"/>
        </w:rPr>
        <w:t> </w:t>
      </w:r>
      <w:r>
        <w:rPr>
          <w:color w:val="231F20"/>
        </w:rPr>
        <w:t>la</w:t>
      </w:r>
      <w:r>
        <w:rPr>
          <w:color w:val="231F20"/>
          <w:spacing w:val="-12"/>
        </w:rPr>
        <w:t> </w:t>
      </w:r>
      <w:r>
        <w:rPr>
          <w:color w:val="231F20"/>
        </w:rPr>
        <w:t>segunda</w:t>
      </w:r>
      <w:r>
        <w:rPr>
          <w:color w:val="231F20"/>
          <w:spacing w:val="-12"/>
        </w:rPr>
        <w:t> </w:t>
      </w:r>
      <w:r>
        <w:rPr>
          <w:color w:val="231F20"/>
        </w:rPr>
        <w:t>mitad</w:t>
      </w:r>
      <w:r>
        <w:rPr>
          <w:color w:val="231F20"/>
          <w:spacing w:val="-12"/>
        </w:rPr>
        <w:t> </w:t>
      </w:r>
      <w:r>
        <w:rPr>
          <w:color w:val="231F20"/>
        </w:rPr>
        <w:t>del</w:t>
      </w:r>
      <w:r>
        <w:rPr>
          <w:color w:val="231F20"/>
          <w:spacing w:val="-12"/>
        </w:rPr>
        <w:t> </w:t>
      </w:r>
      <w:r>
        <w:rPr>
          <w:color w:val="231F20"/>
        </w:rPr>
        <w:t>siglo</w:t>
      </w:r>
      <w:r>
        <w:rPr>
          <w:color w:val="231F20"/>
          <w:spacing w:val="-12"/>
        </w:rPr>
        <w:t> </w:t>
      </w:r>
      <w:r>
        <w:rPr>
          <w:color w:val="231F20"/>
        </w:rPr>
        <w:t>XX</w:t>
      </w:r>
      <w:r>
        <w:rPr>
          <w:color w:val="231F20"/>
          <w:spacing w:val="-13"/>
        </w:rPr>
        <w:t> </w:t>
      </w:r>
      <w:r>
        <w:rPr>
          <w:color w:val="231F20"/>
        </w:rPr>
        <w:t>ha</w:t>
      </w:r>
      <w:r>
        <w:rPr>
          <w:color w:val="231F20"/>
          <w:spacing w:val="-12"/>
        </w:rPr>
        <w:t> </w:t>
      </w:r>
      <w:r>
        <w:rPr>
          <w:color w:val="231F20"/>
        </w:rPr>
        <w:t>incorporado</w:t>
      </w:r>
      <w:r>
        <w:rPr>
          <w:color w:val="231F20"/>
          <w:spacing w:val="-12"/>
        </w:rPr>
        <w:t> </w:t>
      </w:r>
      <w:r>
        <w:rPr>
          <w:color w:val="231F20"/>
        </w:rPr>
        <w:t>la</w:t>
      </w:r>
      <w:r>
        <w:rPr>
          <w:color w:val="231F20"/>
          <w:spacing w:val="-12"/>
        </w:rPr>
        <w:t> </w:t>
      </w:r>
      <w:r>
        <w:rPr>
          <w:color w:val="231F20"/>
        </w:rPr>
        <w:t>lucha</w:t>
      </w:r>
      <w:r>
        <w:rPr>
          <w:color w:val="231F20"/>
          <w:spacing w:val="-12"/>
        </w:rPr>
        <w:t> </w:t>
      </w:r>
      <w:r>
        <w:rPr>
          <w:color w:val="231F20"/>
        </w:rPr>
        <w:t>no</w:t>
      </w:r>
      <w:r>
        <w:rPr>
          <w:color w:val="231F20"/>
          <w:spacing w:val="-12"/>
        </w:rPr>
        <w:t> </w:t>
      </w:r>
      <w:r>
        <w:rPr>
          <w:color w:val="231F20"/>
        </w:rPr>
        <w:t>violenta</w:t>
      </w:r>
      <w:r>
        <w:rPr>
          <w:color w:val="231F20"/>
          <w:spacing w:val="-12"/>
        </w:rPr>
        <w:t> </w:t>
      </w:r>
      <w:r>
        <w:rPr>
          <w:color w:val="231F20"/>
        </w:rPr>
        <w:t>a</w:t>
      </w:r>
      <w:r>
        <w:rPr>
          <w:color w:val="231F20"/>
          <w:spacing w:val="-12"/>
        </w:rPr>
        <w:t> </w:t>
      </w:r>
      <w:r>
        <w:rPr>
          <w:color w:val="231F20"/>
        </w:rPr>
        <w:t>la</w:t>
      </w:r>
      <w:r>
        <w:rPr>
          <w:color w:val="231F20"/>
          <w:spacing w:val="-12"/>
        </w:rPr>
        <w:t> </w:t>
      </w:r>
      <w:r>
        <w:rPr>
          <w:color w:val="231F20"/>
        </w:rPr>
        <w:t>memoria cultural colectiva de la humanidad.</w:t>
      </w:r>
    </w:p>
    <w:p>
      <w:pPr>
        <w:pStyle w:val="BodyText"/>
        <w:spacing w:before="127"/>
      </w:pPr>
    </w:p>
    <w:p>
      <w:pPr>
        <w:pStyle w:val="Heading2"/>
        <w:spacing w:before="1"/>
        <w:jc w:val="left"/>
        <w:rPr>
          <w:i/>
        </w:rPr>
      </w:pPr>
      <w:r>
        <w:rPr>
          <w:i/>
          <w:color w:val="231F20"/>
        </w:rPr>
        <w:t>Raymond Williams. Edición de Alicia García </w:t>
      </w:r>
      <w:r>
        <w:rPr>
          <w:i/>
          <w:color w:val="231F20"/>
          <w:spacing w:val="-4"/>
        </w:rPr>
        <w:t>Ruiz</w:t>
      </w:r>
    </w:p>
    <w:p>
      <w:pPr>
        <w:pStyle w:val="BodyText"/>
        <w:spacing w:before="124"/>
        <w:ind w:left="284"/>
      </w:pPr>
      <w:r>
        <w:rPr>
          <w:color w:val="EE3124"/>
        </w:rPr>
        <w:t>Historia y cultura </w:t>
      </w:r>
      <w:r>
        <w:rPr>
          <w:color w:val="EE3124"/>
          <w:spacing w:val="-2"/>
        </w:rPr>
        <w:t>común</w:t>
      </w:r>
    </w:p>
    <w:p>
      <w:pPr>
        <w:pStyle w:val="BodyText"/>
        <w:spacing w:line="348" w:lineRule="auto"/>
        <w:ind w:left="284"/>
      </w:pPr>
      <w:r>
        <w:rPr>
          <w:color w:val="231F20"/>
        </w:rPr>
        <w:t>Raymond</w:t>
      </w:r>
      <w:r>
        <w:rPr>
          <w:color w:val="231F20"/>
          <w:spacing w:val="23"/>
        </w:rPr>
        <w:t> </w:t>
      </w:r>
      <w:r>
        <w:rPr>
          <w:color w:val="231F20"/>
        </w:rPr>
        <w:t>Williams</w:t>
      </w:r>
      <w:r>
        <w:rPr>
          <w:color w:val="231F20"/>
          <w:spacing w:val="23"/>
        </w:rPr>
        <w:t> </w:t>
      </w:r>
      <w:r>
        <w:rPr>
          <w:color w:val="231F20"/>
        </w:rPr>
        <w:t>(1921-1988)</w:t>
      </w:r>
      <w:r>
        <w:rPr>
          <w:color w:val="231F20"/>
          <w:spacing w:val="23"/>
        </w:rPr>
        <w:t> </w:t>
      </w:r>
      <w:r>
        <w:rPr>
          <w:color w:val="231F20"/>
        </w:rPr>
        <w:t>fue</w:t>
      </w:r>
      <w:r>
        <w:rPr>
          <w:color w:val="231F20"/>
          <w:spacing w:val="23"/>
        </w:rPr>
        <w:t> </w:t>
      </w:r>
      <w:r>
        <w:rPr>
          <w:color w:val="231F20"/>
        </w:rPr>
        <w:t>un</w:t>
      </w:r>
      <w:r>
        <w:rPr>
          <w:color w:val="231F20"/>
          <w:spacing w:val="23"/>
        </w:rPr>
        <w:t> </w:t>
      </w:r>
      <w:r>
        <w:rPr>
          <w:color w:val="231F20"/>
        </w:rPr>
        <w:t>profesor</w:t>
      </w:r>
      <w:r>
        <w:rPr>
          <w:color w:val="231F20"/>
          <w:spacing w:val="23"/>
        </w:rPr>
        <w:t> </w:t>
      </w:r>
      <w:r>
        <w:rPr>
          <w:color w:val="231F20"/>
        </w:rPr>
        <w:t>universitario</w:t>
      </w:r>
      <w:r>
        <w:rPr>
          <w:color w:val="231F20"/>
          <w:spacing w:val="23"/>
        </w:rPr>
        <w:t> </w:t>
      </w:r>
      <w:r>
        <w:rPr>
          <w:color w:val="231F20"/>
        </w:rPr>
        <w:t>que</w:t>
      </w:r>
      <w:r>
        <w:rPr>
          <w:color w:val="231F20"/>
          <w:spacing w:val="23"/>
        </w:rPr>
        <w:t> </w:t>
      </w:r>
      <w:r>
        <w:rPr>
          <w:color w:val="231F20"/>
        </w:rPr>
        <w:t>alternó</w:t>
      </w:r>
      <w:r>
        <w:rPr>
          <w:color w:val="231F20"/>
          <w:spacing w:val="23"/>
        </w:rPr>
        <w:t> </w:t>
      </w:r>
      <w:r>
        <w:rPr>
          <w:color w:val="231F20"/>
        </w:rPr>
        <w:t>su</w:t>
      </w:r>
      <w:r>
        <w:rPr>
          <w:color w:val="231F20"/>
          <w:spacing w:val="23"/>
        </w:rPr>
        <w:t> </w:t>
      </w:r>
      <w:r>
        <w:rPr>
          <w:color w:val="231F20"/>
        </w:rPr>
        <w:t>trabajo</w:t>
      </w:r>
      <w:r>
        <w:rPr>
          <w:color w:val="231F20"/>
          <w:spacing w:val="23"/>
        </w:rPr>
        <w:t> </w:t>
      </w:r>
      <w:r>
        <w:rPr>
          <w:color w:val="231F20"/>
        </w:rPr>
        <w:t>aca-démico</w:t>
      </w:r>
      <w:r>
        <w:rPr>
          <w:color w:val="231F20"/>
          <w:spacing w:val="-8"/>
        </w:rPr>
        <w:t> </w:t>
      </w:r>
      <w:r>
        <w:rPr>
          <w:color w:val="231F20"/>
        </w:rPr>
        <w:t>con</w:t>
      </w:r>
      <w:r>
        <w:rPr>
          <w:color w:val="231F20"/>
          <w:spacing w:val="-8"/>
        </w:rPr>
        <w:t> </w:t>
      </w:r>
      <w:r>
        <w:rPr>
          <w:color w:val="231F20"/>
        </w:rPr>
        <w:t>clases</w:t>
      </w:r>
      <w:r>
        <w:rPr>
          <w:color w:val="231F20"/>
          <w:spacing w:val="-8"/>
        </w:rPr>
        <w:t> </w:t>
      </w:r>
      <w:r>
        <w:rPr>
          <w:color w:val="231F20"/>
        </w:rPr>
        <w:t>en</w:t>
      </w:r>
      <w:r>
        <w:rPr>
          <w:color w:val="231F20"/>
          <w:spacing w:val="-8"/>
        </w:rPr>
        <w:t> </w:t>
      </w:r>
      <w:r>
        <w:rPr>
          <w:color w:val="231F20"/>
        </w:rPr>
        <w:t>escuelas</w:t>
      </w:r>
      <w:r>
        <w:rPr>
          <w:color w:val="231F20"/>
          <w:spacing w:val="-8"/>
        </w:rPr>
        <w:t> </w:t>
      </w:r>
      <w:r>
        <w:rPr>
          <w:color w:val="231F20"/>
        </w:rPr>
        <w:t>de</w:t>
      </w:r>
      <w:r>
        <w:rPr>
          <w:color w:val="231F20"/>
          <w:spacing w:val="-8"/>
        </w:rPr>
        <w:t> </w:t>
      </w:r>
      <w:r>
        <w:rPr>
          <w:color w:val="231F20"/>
        </w:rPr>
        <w:t>adultos</w:t>
      </w:r>
      <w:r>
        <w:rPr>
          <w:color w:val="231F20"/>
          <w:spacing w:val="-8"/>
        </w:rPr>
        <w:t> </w:t>
      </w:r>
      <w:r>
        <w:rPr>
          <w:color w:val="231F20"/>
        </w:rPr>
        <w:t>y</w:t>
      </w:r>
      <w:r>
        <w:rPr>
          <w:color w:val="231F20"/>
          <w:spacing w:val="-8"/>
        </w:rPr>
        <w:t> </w:t>
      </w:r>
      <w:r>
        <w:rPr>
          <w:color w:val="231F20"/>
        </w:rPr>
        <w:t>de</w:t>
      </w:r>
      <w:r>
        <w:rPr>
          <w:color w:val="231F20"/>
          <w:spacing w:val="-8"/>
        </w:rPr>
        <w:t> </w:t>
      </w:r>
      <w:r>
        <w:rPr>
          <w:color w:val="231F20"/>
        </w:rPr>
        <w:t>colectivos</w:t>
      </w:r>
      <w:r>
        <w:rPr>
          <w:color w:val="231F20"/>
          <w:spacing w:val="-8"/>
        </w:rPr>
        <w:t> </w:t>
      </w:r>
      <w:r>
        <w:rPr>
          <w:color w:val="231F20"/>
        </w:rPr>
        <w:t>socialistas.</w:t>
      </w:r>
      <w:r>
        <w:rPr>
          <w:color w:val="231F20"/>
          <w:spacing w:val="-8"/>
        </w:rPr>
        <w:t> </w:t>
      </w:r>
      <w:r>
        <w:rPr>
          <w:color w:val="231F20"/>
        </w:rPr>
        <w:t>Fue</w:t>
      </w:r>
      <w:r>
        <w:rPr>
          <w:color w:val="231F20"/>
          <w:spacing w:val="-8"/>
        </w:rPr>
        <w:t> </w:t>
      </w:r>
      <w:r>
        <w:rPr>
          <w:color w:val="231F20"/>
        </w:rPr>
        <w:t>uno</w:t>
      </w:r>
      <w:r>
        <w:rPr>
          <w:color w:val="231F20"/>
          <w:spacing w:val="-8"/>
        </w:rPr>
        <w:t> </w:t>
      </w:r>
      <w:r>
        <w:rPr>
          <w:color w:val="231F20"/>
        </w:rPr>
        <w:t>de</w:t>
      </w:r>
      <w:r>
        <w:rPr>
          <w:color w:val="231F20"/>
          <w:spacing w:val="-8"/>
        </w:rPr>
        <w:t> </w:t>
      </w:r>
      <w:r>
        <w:rPr>
          <w:color w:val="231F20"/>
        </w:rPr>
        <w:t>los</w:t>
      </w:r>
      <w:r>
        <w:rPr>
          <w:color w:val="231F20"/>
          <w:spacing w:val="-8"/>
        </w:rPr>
        <w:t> </w:t>
      </w:r>
      <w:r>
        <w:rPr>
          <w:color w:val="231F20"/>
          <w:spacing w:val="-2"/>
        </w:rPr>
        <w:t>funda-</w:t>
      </w:r>
    </w:p>
    <w:p>
      <w:pPr>
        <w:pStyle w:val="BodyText"/>
        <w:spacing w:after="0" w:line="348" w:lineRule="auto"/>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90080">
                <wp:simplePos x="0" y="0"/>
                <wp:positionH relativeFrom="page">
                  <wp:posOffset>6732003</wp:posOffset>
                </wp:positionH>
                <wp:positionV relativeFrom="page">
                  <wp:posOffset>8036991</wp:posOffset>
                </wp:positionV>
                <wp:extent cx="288290" cy="1933575"/>
                <wp:effectExtent l="0" t="0" r="0" b="0"/>
                <wp:wrapNone/>
                <wp:docPr id="210" name="Group 210"/>
                <wp:cNvGraphicFramePr>
                  <a:graphicFrameLocks/>
                </wp:cNvGraphicFramePr>
                <a:graphic>
                  <a:graphicData uri="http://schemas.microsoft.com/office/word/2010/wordprocessingGroup">
                    <wpg:wgp>
                      <wpg:cNvPr id="210" name="Group 210"/>
                      <wpg:cNvGrpSpPr/>
                      <wpg:grpSpPr>
                        <a:xfrm>
                          <a:off x="0" y="0"/>
                          <a:ext cx="288290" cy="1933575"/>
                          <a:chExt cx="288290" cy="1933575"/>
                        </a:xfrm>
                      </wpg:grpSpPr>
                      <pic:pic>
                        <pic:nvPicPr>
                          <pic:cNvPr id="211" name="Image 211"/>
                          <pic:cNvPicPr/>
                        </pic:nvPicPr>
                        <pic:blipFill>
                          <a:blip r:embed="rId7" cstate="print"/>
                          <a:stretch>
                            <a:fillRect/>
                          </a:stretch>
                        </pic:blipFill>
                        <pic:spPr>
                          <a:xfrm>
                            <a:off x="41155" y="1667624"/>
                            <a:ext cx="225243" cy="243468"/>
                          </a:xfrm>
                          <a:prstGeom prst="rect">
                            <a:avLst/>
                          </a:prstGeom>
                        </pic:spPr>
                      </pic:pic>
                      <wps:wsp>
                        <wps:cNvPr id="212" name="Graphic 21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90080" id="docshapegroup195" coordorigin="10602,12657" coordsize="454,3045">
                <v:shape style="position:absolute;left:10666;top:15282;width:355;height:384" type="#_x0000_t75" id="docshape196" stroked="false">
                  <v:imagedata r:id="rId7" o:title=""/>
                </v:shape>
                <v:shape style="position:absolute;left:10606;top:12661;width:444;height:3035" id="docshape19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1616">
                <wp:simplePos x="0" y="0"/>
                <wp:positionH relativeFrom="page">
                  <wp:posOffset>6784499</wp:posOffset>
                </wp:positionH>
                <wp:positionV relativeFrom="page">
                  <wp:posOffset>923301</wp:posOffset>
                </wp:positionV>
                <wp:extent cx="231775" cy="940435"/>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91616" type="#_x0000_t202" id="docshape19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92128">
                <wp:simplePos x="0" y="0"/>
                <wp:positionH relativeFrom="page">
                  <wp:posOffset>6779069</wp:posOffset>
                </wp:positionH>
                <wp:positionV relativeFrom="page">
                  <wp:posOffset>8134032</wp:posOffset>
                </wp:positionV>
                <wp:extent cx="202565" cy="1460500"/>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92128" type="#_x0000_t202" id="docshape19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3612" w:right="280"/>
        <w:jc w:val="both"/>
      </w:pPr>
      <w:r>
        <w:rPr/>
        <w:drawing>
          <wp:anchor distT="0" distB="0" distL="0" distR="0" allowOverlap="1" layoutInCell="1" locked="0" behindDoc="0" simplePos="0" relativeHeight="15790592">
            <wp:simplePos x="0" y="0"/>
            <wp:positionH relativeFrom="page">
              <wp:posOffset>1259999</wp:posOffset>
            </wp:positionH>
            <wp:positionV relativeFrom="paragraph">
              <wp:posOffset>24854</wp:posOffset>
            </wp:positionV>
            <wp:extent cx="1871451" cy="2740665"/>
            <wp:effectExtent l="0" t="0" r="0" b="0"/>
            <wp:wrapNone/>
            <wp:docPr id="215" name="Image 215"/>
            <wp:cNvGraphicFramePr>
              <a:graphicFrameLocks/>
            </wp:cNvGraphicFramePr>
            <a:graphic>
              <a:graphicData uri="http://schemas.openxmlformats.org/drawingml/2006/picture">
                <pic:pic>
                  <pic:nvPicPr>
                    <pic:cNvPr id="215" name="Image 215"/>
                    <pic:cNvPicPr/>
                  </pic:nvPicPr>
                  <pic:blipFill>
                    <a:blip r:embed="rId29" cstate="print"/>
                    <a:stretch>
                      <a:fillRect/>
                    </a:stretch>
                  </pic:blipFill>
                  <pic:spPr>
                    <a:xfrm>
                      <a:off x="0" y="0"/>
                      <a:ext cx="1871451" cy="2740665"/>
                    </a:xfrm>
                    <a:prstGeom prst="rect">
                      <a:avLst/>
                    </a:prstGeom>
                  </pic:spPr>
                </pic:pic>
              </a:graphicData>
            </a:graphic>
          </wp:anchor>
        </w:drawing>
      </w:r>
      <w:r>
        <w:rPr>
          <w:color w:val="231F20"/>
        </w:rPr>
        <w:t>dores</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revista</w:t>
      </w:r>
      <w:r>
        <w:rPr>
          <w:color w:val="231F20"/>
          <w:spacing w:val="-6"/>
        </w:rPr>
        <w:t> </w:t>
      </w:r>
      <w:r>
        <w:rPr>
          <w:i/>
          <w:color w:val="231F20"/>
        </w:rPr>
        <w:t>New</w:t>
      </w:r>
      <w:r>
        <w:rPr>
          <w:i/>
          <w:color w:val="231F20"/>
          <w:spacing w:val="-6"/>
        </w:rPr>
        <w:t> </w:t>
      </w:r>
      <w:r>
        <w:rPr>
          <w:i/>
          <w:color w:val="231F20"/>
        </w:rPr>
        <w:t>Left</w:t>
      </w:r>
      <w:r>
        <w:rPr>
          <w:i/>
          <w:color w:val="231F20"/>
          <w:spacing w:val="-6"/>
        </w:rPr>
        <w:t> </w:t>
      </w:r>
      <w:r>
        <w:rPr>
          <w:i/>
          <w:color w:val="231F20"/>
        </w:rPr>
        <w:t>Review,</w:t>
      </w:r>
      <w:r>
        <w:rPr>
          <w:i/>
          <w:color w:val="231F20"/>
          <w:spacing w:val="-7"/>
        </w:rPr>
        <w:t> </w:t>
      </w:r>
      <w:r>
        <w:rPr>
          <w:color w:val="231F20"/>
        </w:rPr>
        <w:t>que</w:t>
      </w:r>
      <w:r>
        <w:rPr>
          <w:color w:val="231F20"/>
          <w:spacing w:val="-6"/>
        </w:rPr>
        <w:t> </w:t>
      </w:r>
      <w:r>
        <w:rPr>
          <w:color w:val="231F20"/>
        </w:rPr>
        <w:t>se</w:t>
      </w:r>
      <w:r>
        <w:rPr>
          <w:color w:val="231F20"/>
          <w:spacing w:val="-6"/>
        </w:rPr>
        <w:t> </w:t>
      </w:r>
      <w:r>
        <w:rPr>
          <w:color w:val="231F20"/>
        </w:rPr>
        <w:t>convirtió </w:t>
      </w:r>
      <w:r>
        <w:rPr>
          <w:color w:val="231F20"/>
          <w:spacing w:val="-2"/>
        </w:rPr>
        <w:t>en</w:t>
      </w:r>
      <w:r>
        <w:rPr>
          <w:color w:val="231F20"/>
          <w:spacing w:val="-8"/>
        </w:rPr>
        <w:t> </w:t>
      </w:r>
      <w:r>
        <w:rPr>
          <w:color w:val="231F20"/>
          <w:spacing w:val="-2"/>
        </w:rPr>
        <w:t>la</w:t>
      </w:r>
      <w:r>
        <w:rPr>
          <w:color w:val="231F20"/>
          <w:spacing w:val="-8"/>
        </w:rPr>
        <w:t> </w:t>
      </w:r>
      <w:r>
        <w:rPr>
          <w:color w:val="231F20"/>
          <w:spacing w:val="-2"/>
        </w:rPr>
        <w:t>posguerra</w:t>
      </w:r>
      <w:r>
        <w:rPr>
          <w:color w:val="231F20"/>
          <w:spacing w:val="-8"/>
        </w:rPr>
        <w:t> </w:t>
      </w:r>
      <w:r>
        <w:rPr>
          <w:color w:val="231F20"/>
          <w:spacing w:val="-2"/>
        </w:rPr>
        <w:t>en</w:t>
      </w:r>
      <w:r>
        <w:rPr>
          <w:color w:val="231F20"/>
          <w:spacing w:val="-8"/>
        </w:rPr>
        <w:t> </w:t>
      </w:r>
      <w:r>
        <w:rPr>
          <w:color w:val="231F20"/>
          <w:spacing w:val="-2"/>
        </w:rPr>
        <w:t>una</w:t>
      </w:r>
      <w:r>
        <w:rPr>
          <w:color w:val="231F20"/>
          <w:spacing w:val="-8"/>
        </w:rPr>
        <w:t> </w:t>
      </w:r>
      <w:r>
        <w:rPr>
          <w:color w:val="231F20"/>
          <w:spacing w:val="-2"/>
        </w:rPr>
        <w:t>de</w:t>
      </w:r>
      <w:r>
        <w:rPr>
          <w:color w:val="231F20"/>
          <w:spacing w:val="-8"/>
        </w:rPr>
        <w:t> </w:t>
      </w:r>
      <w:r>
        <w:rPr>
          <w:color w:val="231F20"/>
          <w:spacing w:val="-2"/>
        </w:rPr>
        <w:t>las</w:t>
      </w:r>
      <w:r>
        <w:rPr>
          <w:color w:val="231F20"/>
          <w:spacing w:val="-8"/>
        </w:rPr>
        <w:t> </w:t>
      </w:r>
      <w:r>
        <w:rPr>
          <w:color w:val="231F20"/>
          <w:spacing w:val="-2"/>
        </w:rPr>
        <w:t>publicaciones</w:t>
      </w:r>
      <w:r>
        <w:rPr>
          <w:color w:val="231F20"/>
          <w:spacing w:val="-8"/>
        </w:rPr>
        <w:t> </w:t>
      </w:r>
      <w:r>
        <w:rPr>
          <w:color w:val="231F20"/>
          <w:spacing w:val="-2"/>
        </w:rPr>
        <w:t>europeas </w:t>
      </w:r>
      <w:r>
        <w:rPr>
          <w:color w:val="231F20"/>
        </w:rPr>
        <w:t>más importantes en estudios políticos, económicos</w:t>
      </w:r>
      <w:r>
        <w:rPr>
          <w:color w:val="231F20"/>
          <w:spacing w:val="80"/>
        </w:rPr>
        <w:t> </w:t>
      </w:r>
      <w:r>
        <w:rPr>
          <w:color w:val="231F20"/>
        </w:rPr>
        <w:t>y culturales y desarrolló una importante labor en el análisis crítico de la literatura y del teatro. También escribió varias novelas y relatos cortos y mantuvo durante toda su vida un incansable activismo en la lucha contra la energía atómica, la explotación, la guerra</w:t>
      </w:r>
      <w:r>
        <w:rPr>
          <w:color w:val="231F20"/>
          <w:spacing w:val="-13"/>
        </w:rPr>
        <w:t> </w:t>
      </w:r>
      <w:r>
        <w:rPr>
          <w:color w:val="231F20"/>
        </w:rPr>
        <w:t>y</w:t>
      </w:r>
      <w:r>
        <w:rPr>
          <w:color w:val="231F20"/>
          <w:spacing w:val="-13"/>
        </w:rPr>
        <w:t> </w:t>
      </w:r>
      <w:r>
        <w:rPr>
          <w:color w:val="231F20"/>
        </w:rPr>
        <w:t>las</w:t>
      </w:r>
      <w:r>
        <w:rPr>
          <w:color w:val="231F20"/>
          <w:spacing w:val="-13"/>
        </w:rPr>
        <w:t> </w:t>
      </w:r>
      <w:r>
        <w:rPr>
          <w:color w:val="231F20"/>
        </w:rPr>
        <w:t>políticas</w:t>
      </w:r>
      <w:r>
        <w:rPr>
          <w:color w:val="231F20"/>
          <w:spacing w:val="-13"/>
        </w:rPr>
        <w:t> </w:t>
      </w:r>
      <w:r>
        <w:rPr>
          <w:color w:val="231F20"/>
        </w:rPr>
        <w:t>liberales.</w:t>
      </w:r>
      <w:r>
        <w:rPr>
          <w:color w:val="231F20"/>
          <w:spacing w:val="-13"/>
        </w:rPr>
        <w:t> </w:t>
      </w:r>
      <w:r>
        <w:rPr>
          <w:color w:val="231F20"/>
        </w:rPr>
        <w:t>Los</w:t>
      </w:r>
      <w:r>
        <w:rPr>
          <w:color w:val="231F20"/>
          <w:spacing w:val="-13"/>
        </w:rPr>
        <w:t> </w:t>
      </w:r>
      <w:r>
        <w:rPr>
          <w:color w:val="231F20"/>
        </w:rPr>
        <w:t>textos</w:t>
      </w:r>
      <w:r>
        <w:rPr>
          <w:color w:val="231F20"/>
          <w:spacing w:val="-13"/>
        </w:rPr>
        <w:t> </w:t>
      </w:r>
      <w:r>
        <w:rPr>
          <w:color w:val="231F20"/>
        </w:rPr>
        <w:t>que</w:t>
      </w:r>
      <w:r>
        <w:rPr>
          <w:color w:val="231F20"/>
          <w:spacing w:val="-13"/>
        </w:rPr>
        <w:t> </w:t>
      </w:r>
      <w:r>
        <w:rPr>
          <w:color w:val="231F20"/>
        </w:rPr>
        <w:t>se</w:t>
      </w:r>
      <w:r>
        <w:rPr>
          <w:color w:val="231F20"/>
          <w:spacing w:val="-13"/>
        </w:rPr>
        <w:t> </w:t>
      </w:r>
      <w:r>
        <w:rPr>
          <w:color w:val="231F20"/>
        </w:rPr>
        <w:t>pub-lican</w:t>
      </w:r>
      <w:r>
        <w:rPr>
          <w:color w:val="231F20"/>
          <w:spacing w:val="-3"/>
        </w:rPr>
        <w:t> </w:t>
      </w:r>
      <w:r>
        <w:rPr>
          <w:color w:val="231F20"/>
        </w:rPr>
        <w:t>en</w:t>
      </w:r>
      <w:r>
        <w:rPr>
          <w:color w:val="231F20"/>
          <w:spacing w:val="-3"/>
        </w:rPr>
        <w:t> </w:t>
      </w:r>
      <w:r>
        <w:rPr>
          <w:color w:val="231F20"/>
        </w:rPr>
        <w:t>este</w:t>
      </w:r>
      <w:r>
        <w:rPr>
          <w:color w:val="231F20"/>
          <w:spacing w:val="-3"/>
        </w:rPr>
        <w:t> </w:t>
      </w:r>
      <w:r>
        <w:rPr>
          <w:color w:val="231F20"/>
        </w:rPr>
        <w:t>volumen</w:t>
      </w:r>
      <w:r>
        <w:rPr>
          <w:color w:val="231F20"/>
          <w:spacing w:val="-3"/>
        </w:rPr>
        <w:t> </w:t>
      </w:r>
      <w:r>
        <w:rPr>
          <w:color w:val="231F20"/>
        </w:rPr>
        <w:t>constituyen</w:t>
      </w:r>
      <w:r>
        <w:rPr>
          <w:color w:val="231F20"/>
          <w:spacing w:val="-3"/>
        </w:rPr>
        <w:t> </w:t>
      </w:r>
      <w:r>
        <w:rPr>
          <w:color w:val="231F20"/>
        </w:rPr>
        <w:t>un</w:t>
      </w:r>
      <w:r>
        <w:rPr>
          <w:color w:val="231F20"/>
          <w:spacing w:val="-3"/>
        </w:rPr>
        <w:t> </w:t>
      </w:r>
      <w:r>
        <w:rPr>
          <w:color w:val="231F20"/>
        </w:rPr>
        <w:t>discurso</w:t>
      </w:r>
      <w:r>
        <w:rPr>
          <w:color w:val="231F20"/>
          <w:spacing w:val="-3"/>
        </w:rPr>
        <w:t> </w:t>
      </w:r>
      <w:r>
        <w:rPr>
          <w:color w:val="231F20"/>
        </w:rPr>
        <w:t>crítico sobre</w:t>
      </w:r>
      <w:r>
        <w:rPr>
          <w:color w:val="231F20"/>
          <w:spacing w:val="-8"/>
        </w:rPr>
        <w:t> </w:t>
      </w:r>
      <w:r>
        <w:rPr>
          <w:color w:val="231F20"/>
        </w:rPr>
        <w:t>las</w:t>
      </w:r>
      <w:r>
        <w:rPr>
          <w:color w:val="231F20"/>
          <w:spacing w:val="-8"/>
        </w:rPr>
        <w:t> </w:t>
      </w:r>
      <w:r>
        <w:rPr>
          <w:color w:val="231F20"/>
        </w:rPr>
        <w:t>estructuras</w:t>
      </w:r>
      <w:r>
        <w:rPr>
          <w:color w:val="231F20"/>
          <w:spacing w:val="-8"/>
        </w:rPr>
        <w:t> </w:t>
      </w:r>
      <w:r>
        <w:rPr>
          <w:color w:val="231F20"/>
        </w:rPr>
        <w:t>cotidianas,</w:t>
      </w:r>
      <w:r>
        <w:rPr>
          <w:color w:val="231F20"/>
          <w:spacing w:val="-8"/>
        </w:rPr>
        <w:t> </w:t>
      </w:r>
      <w:r>
        <w:rPr>
          <w:color w:val="231F20"/>
        </w:rPr>
        <w:t>mediante</w:t>
      </w:r>
      <w:r>
        <w:rPr>
          <w:color w:val="231F20"/>
          <w:spacing w:val="-8"/>
        </w:rPr>
        <w:t> </w:t>
      </w:r>
      <w:r>
        <w:rPr>
          <w:color w:val="231F20"/>
        </w:rPr>
        <w:t>preguntas necesarias</w:t>
      </w:r>
      <w:r>
        <w:rPr>
          <w:color w:val="231F20"/>
          <w:spacing w:val="19"/>
        </w:rPr>
        <w:t> </w:t>
      </w:r>
      <w:r>
        <w:rPr>
          <w:color w:val="231F20"/>
        </w:rPr>
        <w:t>y</w:t>
      </w:r>
      <w:r>
        <w:rPr>
          <w:color w:val="231F20"/>
          <w:spacing w:val="19"/>
        </w:rPr>
        <w:t> </w:t>
      </w:r>
      <w:r>
        <w:rPr>
          <w:color w:val="231F20"/>
        </w:rPr>
        <w:t>que</w:t>
      </w:r>
      <w:r>
        <w:rPr>
          <w:color w:val="231F20"/>
          <w:spacing w:val="19"/>
        </w:rPr>
        <w:t> </w:t>
      </w:r>
      <w:r>
        <w:rPr>
          <w:color w:val="231F20"/>
        </w:rPr>
        <w:t>se</w:t>
      </w:r>
      <w:r>
        <w:rPr>
          <w:color w:val="231F20"/>
          <w:spacing w:val="19"/>
        </w:rPr>
        <w:t> </w:t>
      </w:r>
      <w:r>
        <w:rPr>
          <w:color w:val="231F20"/>
        </w:rPr>
        <w:t>encuentran</w:t>
      </w:r>
      <w:r>
        <w:rPr>
          <w:color w:val="231F20"/>
          <w:spacing w:val="19"/>
        </w:rPr>
        <w:t> </w:t>
      </w:r>
      <w:r>
        <w:rPr>
          <w:color w:val="231F20"/>
        </w:rPr>
        <w:t>a</w:t>
      </w:r>
      <w:r>
        <w:rPr>
          <w:color w:val="231F20"/>
          <w:spacing w:val="19"/>
        </w:rPr>
        <w:t> </w:t>
      </w:r>
      <w:r>
        <w:rPr>
          <w:color w:val="231F20"/>
        </w:rPr>
        <w:t>la</w:t>
      </w:r>
      <w:r>
        <w:rPr>
          <w:color w:val="231F20"/>
          <w:spacing w:val="19"/>
        </w:rPr>
        <w:t> </w:t>
      </w:r>
      <w:r>
        <w:rPr>
          <w:color w:val="231F20"/>
        </w:rPr>
        <w:t>altura</w:t>
      </w:r>
      <w:r>
        <w:rPr>
          <w:color w:val="231F20"/>
          <w:spacing w:val="19"/>
        </w:rPr>
        <w:t> </w:t>
      </w:r>
      <w:r>
        <w:rPr>
          <w:color w:val="231F20"/>
        </w:rPr>
        <w:t>de</w:t>
      </w:r>
      <w:r>
        <w:rPr>
          <w:color w:val="231F20"/>
          <w:spacing w:val="19"/>
        </w:rPr>
        <w:t> </w:t>
      </w:r>
      <w:r>
        <w:rPr>
          <w:color w:val="231F20"/>
          <w:spacing w:val="-4"/>
        </w:rPr>
        <w:t>nue-</w:t>
      </w:r>
    </w:p>
    <w:p>
      <w:pPr>
        <w:pStyle w:val="BodyText"/>
        <w:spacing w:line="348" w:lineRule="auto" w:before="9"/>
        <w:ind w:left="284" w:right="276"/>
        <w:jc w:val="both"/>
      </w:pPr>
      <w:r>
        <w:rPr>
          <w:color w:val="231F20"/>
        </w:rPr>
        <w:t>stro presente. Desde los análisis sobre el modo de objetivación de la vida propia hasta la lectura atenta de novelas entendidas como formalizaciones de una experiencia colectiva, Williams considera el trabajo intelectual como un pensar desde un lugar concreto y con el que</w:t>
      </w:r>
      <w:r>
        <w:rPr>
          <w:color w:val="231F20"/>
          <w:spacing w:val="-9"/>
        </w:rPr>
        <w:t> </w:t>
      </w:r>
      <w:r>
        <w:rPr>
          <w:color w:val="231F20"/>
        </w:rPr>
        <w:t>es</w:t>
      </w:r>
      <w:r>
        <w:rPr>
          <w:color w:val="231F20"/>
          <w:spacing w:val="-9"/>
        </w:rPr>
        <w:t> </w:t>
      </w:r>
      <w:r>
        <w:rPr>
          <w:color w:val="231F20"/>
        </w:rPr>
        <w:t>necesario</w:t>
      </w:r>
      <w:r>
        <w:rPr>
          <w:color w:val="231F20"/>
          <w:spacing w:val="-9"/>
        </w:rPr>
        <w:t> </w:t>
      </w:r>
      <w:r>
        <w:rPr>
          <w:color w:val="231F20"/>
        </w:rPr>
        <w:t>redefinir</w:t>
      </w:r>
      <w:r>
        <w:rPr>
          <w:color w:val="231F20"/>
          <w:spacing w:val="-9"/>
        </w:rPr>
        <w:t> </w:t>
      </w:r>
      <w:r>
        <w:rPr>
          <w:color w:val="231F20"/>
        </w:rPr>
        <w:t>los</w:t>
      </w:r>
      <w:r>
        <w:rPr>
          <w:color w:val="231F20"/>
          <w:spacing w:val="-9"/>
        </w:rPr>
        <w:t> </w:t>
      </w:r>
      <w:r>
        <w:rPr>
          <w:color w:val="231F20"/>
        </w:rPr>
        <w:t>conceptos</w:t>
      </w:r>
      <w:r>
        <w:rPr>
          <w:color w:val="231F20"/>
          <w:spacing w:val="-9"/>
        </w:rPr>
        <w:t> </w:t>
      </w:r>
      <w:r>
        <w:rPr>
          <w:color w:val="231F20"/>
        </w:rPr>
        <w:t>culturales</w:t>
      </w:r>
      <w:r>
        <w:rPr>
          <w:color w:val="231F20"/>
          <w:spacing w:val="-9"/>
        </w:rPr>
        <w:t> </w:t>
      </w:r>
      <w:r>
        <w:rPr>
          <w:color w:val="231F20"/>
        </w:rPr>
        <w:t>y</w:t>
      </w:r>
      <w:r>
        <w:rPr>
          <w:color w:val="231F20"/>
          <w:spacing w:val="-9"/>
        </w:rPr>
        <w:t> </w:t>
      </w:r>
      <w:r>
        <w:rPr>
          <w:color w:val="231F20"/>
        </w:rPr>
        <w:t>terminar</w:t>
      </w:r>
      <w:r>
        <w:rPr>
          <w:color w:val="231F20"/>
          <w:spacing w:val="-9"/>
        </w:rPr>
        <w:t> </w:t>
      </w:r>
      <w:r>
        <w:rPr>
          <w:color w:val="231F20"/>
        </w:rPr>
        <w:t>con</w:t>
      </w:r>
      <w:r>
        <w:rPr>
          <w:color w:val="231F20"/>
          <w:spacing w:val="-9"/>
        </w:rPr>
        <w:t> </w:t>
      </w:r>
      <w:r>
        <w:rPr>
          <w:color w:val="231F20"/>
        </w:rPr>
        <w:t>las</w:t>
      </w:r>
      <w:r>
        <w:rPr>
          <w:color w:val="231F20"/>
          <w:spacing w:val="-9"/>
        </w:rPr>
        <w:t> </w:t>
      </w:r>
      <w:r>
        <w:rPr>
          <w:color w:val="231F20"/>
        </w:rPr>
        <w:t>oposiciones</w:t>
      </w:r>
      <w:r>
        <w:rPr>
          <w:color w:val="231F20"/>
          <w:spacing w:val="-9"/>
        </w:rPr>
        <w:t> </w:t>
      </w:r>
      <w:r>
        <w:rPr>
          <w:color w:val="231F20"/>
        </w:rPr>
        <w:t>individuo/ sociedad, subjetividad/objetividad para comprender la cultura como el modo en que se relacionan</w:t>
      </w:r>
      <w:r>
        <w:rPr>
          <w:color w:val="231F20"/>
          <w:spacing w:val="-3"/>
        </w:rPr>
        <w:t> </w:t>
      </w:r>
      <w:r>
        <w:rPr>
          <w:color w:val="231F20"/>
        </w:rPr>
        <w:t>posiciones</w:t>
      </w:r>
      <w:r>
        <w:rPr>
          <w:color w:val="231F20"/>
          <w:spacing w:val="-3"/>
        </w:rPr>
        <w:t> </w:t>
      </w:r>
      <w:r>
        <w:rPr>
          <w:color w:val="231F20"/>
        </w:rPr>
        <w:t>de</w:t>
      </w:r>
      <w:r>
        <w:rPr>
          <w:color w:val="231F20"/>
          <w:spacing w:val="-3"/>
        </w:rPr>
        <w:t> </w:t>
      </w:r>
      <w:r>
        <w:rPr>
          <w:color w:val="231F20"/>
        </w:rPr>
        <w:t>sujeto,</w:t>
      </w:r>
      <w:r>
        <w:rPr>
          <w:color w:val="231F20"/>
          <w:spacing w:val="-3"/>
        </w:rPr>
        <w:t> </w:t>
      </w:r>
      <w:r>
        <w:rPr>
          <w:color w:val="231F20"/>
        </w:rPr>
        <w:t>procesos</w:t>
      </w:r>
      <w:r>
        <w:rPr>
          <w:color w:val="231F20"/>
          <w:spacing w:val="-3"/>
        </w:rPr>
        <w:t> </w:t>
      </w:r>
      <w:r>
        <w:rPr>
          <w:color w:val="231F20"/>
        </w:rPr>
        <w:t>sociales</w:t>
      </w:r>
      <w:r>
        <w:rPr>
          <w:color w:val="231F20"/>
          <w:spacing w:val="-3"/>
        </w:rPr>
        <w:t> </w:t>
      </w:r>
      <w:r>
        <w:rPr>
          <w:color w:val="231F20"/>
        </w:rPr>
        <w:t>globales</w:t>
      </w:r>
      <w:r>
        <w:rPr>
          <w:color w:val="231F20"/>
          <w:spacing w:val="-3"/>
        </w:rPr>
        <w:t> </w:t>
      </w:r>
      <w:r>
        <w:rPr>
          <w:color w:val="231F20"/>
        </w:rPr>
        <w:t>y</w:t>
      </w:r>
      <w:r>
        <w:rPr>
          <w:color w:val="231F20"/>
          <w:spacing w:val="-3"/>
        </w:rPr>
        <w:t> </w:t>
      </w:r>
      <w:r>
        <w:rPr>
          <w:color w:val="231F20"/>
        </w:rPr>
        <w:t>distribuciones</w:t>
      </w:r>
      <w:r>
        <w:rPr>
          <w:color w:val="231F20"/>
          <w:spacing w:val="-3"/>
        </w:rPr>
        <w:t> </w:t>
      </w:r>
      <w:r>
        <w:rPr>
          <w:color w:val="231F20"/>
        </w:rPr>
        <w:t>específicas</w:t>
      </w:r>
      <w:r>
        <w:rPr>
          <w:color w:val="231F20"/>
          <w:spacing w:val="-3"/>
        </w:rPr>
        <w:t> </w:t>
      </w:r>
      <w:r>
        <w:rPr>
          <w:color w:val="231F20"/>
        </w:rPr>
        <w:t>de poder mediante esquemas dinámicos y no deterministas.</w:t>
      </w:r>
    </w:p>
    <w:p>
      <w:pPr>
        <w:pStyle w:val="BodyText"/>
        <w:spacing w:before="129"/>
      </w:pPr>
    </w:p>
    <w:p>
      <w:pPr>
        <w:pStyle w:val="Heading2"/>
        <w:jc w:val="left"/>
        <w:rPr>
          <w:i/>
        </w:rPr>
      </w:pPr>
      <w:r>
        <w:rPr>
          <w:i/>
          <w:color w:val="231F20"/>
        </w:rPr>
        <w:t>André Gorz. Edición de Joaquín </w:t>
      </w:r>
      <w:r>
        <w:rPr>
          <w:i/>
          <w:color w:val="231F20"/>
          <w:spacing w:val="-2"/>
        </w:rPr>
        <w:t>Valdivieso</w:t>
      </w:r>
    </w:p>
    <w:p>
      <w:pPr>
        <w:pStyle w:val="BodyText"/>
        <w:ind w:left="284"/>
      </w:pPr>
      <w:r>
        <w:rPr>
          <w:color w:val="EE3124"/>
        </w:rPr>
        <w:t>Crítica de la razón </w:t>
      </w:r>
      <w:r>
        <w:rPr>
          <w:color w:val="EE3124"/>
          <w:spacing w:val="-2"/>
        </w:rPr>
        <w:t>productivista</w:t>
      </w:r>
    </w:p>
    <w:p>
      <w:pPr>
        <w:pStyle w:val="BodyText"/>
        <w:spacing w:line="348" w:lineRule="auto" w:before="124"/>
        <w:ind w:left="284" w:right="245"/>
      </w:pPr>
      <w:r>
        <w:rPr>
          <w:color w:val="231F20"/>
        </w:rPr>
        <w:t>André Gorz (Viena, 1923-2007) fue el pseudónimo más conocido de Gérard Horst, uno de los</w:t>
      </w:r>
      <w:r>
        <w:rPr>
          <w:color w:val="231F20"/>
          <w:spacing w:val="12"/>
        </w:rPr>
        <w:t> </w:t>
      </w:r>
      <w:r>
        <w:rPr>
          <w:color w:val="231F20"/>
        </w:rPr>
        <w:t>teóricos</w:t>
      </w:r>
      <w:r>
        <w:rPr>
          <w:color w:val="231F20"/>
          <w:spacing w:val="12"/>
        </w:rPr>
        <w:t> </w:t>
      </w:r>
      <w:r>
        <w:rPr>
          <w:color w:val="231F20"/>
        </w:rPr>
        <w:t>más</w:t>
      </w:r>
      <w:r>
        <w:rPr>
          <w:color w:val="231F20"/>
          <w:spacing w:val="12"/>
        </w:rPr>
        <w:t> </w:t>
      </w:r>
      <w:r>
        <w:rPr>
          <w:color w:val="231F20"/>
        </w:rPr>
        <w:t>influyentes</w:t>
      </w:r>
      <w:r>
        <w:rPr>
          <w:color w:val="231F20"/>
          <w:spacing w:val="12"/>
        </w:rPr>
        <w:t> </w:t>
      </w:r>
      <w:r>
        <w:rPr>
          <w:color w:val="231F20"/>
        </w:rPr>
        <w:t>del</w:t>
      </w:r>
      <w:r>
        <w:rPr>
          <w:color w:val="231F20"/>
          <w:spacing w:val="12"/>
        </w:rPr>
        <w:t> </w:t>
      </w:r>
      <w:r>
        <w:rPr>
          <w:color w:val="231F20"/>
        </w:rPr>
        <w:t>socialismo</w:t>
      </w:r>
      <w:r>
        <w:rPr>
          <w:color w:val="231F20"/>
          <w:spacing w:val="12"/>
        </w:rPr>
        <w:t> </w:t>
      </w:r>
      <w:r>
        <w:rPr>
          <w:color w:val="231F20"/>
        </w:rPr>
        <w:t>postmarxista</w:t>
      </w:r>
      <w:r>
        <w:rPr>
          <w:color w:val="231F20"/>
          <w:spacing w:val="12"/>
        </w:rPr>
        <w:t> </w:t>
      </w:r>
      <w:r>
        <w:rPr>
          <w:color w:val="231F20"/>
        </w:rPr>
        <w:t>del</w:t>
      </w:r>
      <w:r>
        <w:rPr>
          <w:color w:val="231F20"/>
          <w:spacing w:val="12"/>
        </w:rPr>
        <w:t> </w:t>
      </w:r>
      <w:r>
        <w:rPr>
          <w:color w:val="231F20"/>
        </w:rPr>
        <w:t>siglo</w:t>
      </w:r>
      <w:r>
        <w:rPr>
          <w:color w:val="231F20"/>
          <w:spacing w:val="12"/>
        </w:rPr>
        <w:t> </w:t>
      </w:r>
      <w:r>
        <w:rPr>
          <w:color w:val="231F20"/>
        </w:rPr>
        <w:t>XX.</w:t>
      </w:r>
      <w:r>
        <w:rPr>
          <w:color w:val="231F20"/>
          <w:spacing w:val="12"/>
        </w:rPr>
        <w:t> </w:t>
      </w:r>
      <w:r>
        <w:rPr>
          <w:color w:val="231F20"/>
        </w:rPr>
        <w:t>Exiliado</w:t>
      </w:r>
      <w:r>
        <w:rPr>
          <w:color w:val="231F20"/>
          <w:spacing w:val="12"/>
        </w:rPr>
        <w:t> </w:t>
      </w:r>
      <w:r>
        <w:rPr>
          <w:color w:val="231F20"/>
        </w:rPr>
        <w:t>en</w:t>
      </w:r>
      <w:r>
        <w:rPr>
          <w:color w:val="231F20"/>
          <w:spacing w:val="12"/>
        </w:rPr>
        <w:t> </w:t>
      </w:r>
      <w:r>
        <w:rPr>
          <w:color w:val="231F20"/>
        </w:rPr>
        <w:t>Suiza</w:t>
      </w:r>
      <w:r>
        <w:rPr>
          <w:color w:val="231F20"/>
          <w:spacing w:val="12"/>
        </w:rPr>
        <w:t> </w:t>
      </w:r>
      <w:r>
        <w:rPr>
          <w:color w:val="231F20"/>
          <w:spacing w:val="-10"/>
        </w:rPr>
        <w:t>y</w:t>
      </w:r>
    </w:p>
    <w:p>
      <w:pPr>
        <w:pStyle w:val="BodyText"/>
        <w:spacing w:line="348" w:lineRule="auto" w:before="2"/>
        <w:ind w:left="3612" w:right="281" w:firstLine="20"/>
        <w:jc w:val="both"/>
      </w:pPr>
      <w:r>
        <w:rPr/>
        <w:drawing>
          <wp:anchor distT="0" distB="0" distL="0" distR="0" allowOverlap="1" layoutInCell="1" locked="0" behindDoc="0" simplePos="0" relativeHeight="15791104">
            <wp:simplePos x="0" y="0"/>
            <wp:positionH relativeFrom="page">
              <wp:posOffset>1259999</wp:posOffset>
            </wp:positionH>
            <wp:positionV relativeFrom="paragraph">
              <wp:posOffset>60206</wp:posOffset>
            </wp:positionV>
            <wp:extent cx="1855290" cy="2633990"/>
            <wp:effectExtent l="0" t="0" r="0" b="0"/>
            <wp:wrapNone/>
            <wp:docPr id="216" name="Image 216"/>
            <wp:cNvGraphicFramePr>
              <a:graphicFrameLocks/>
            </wp:cNvGraphicFramePr>
            <a:graphic>
              <a:graphicData uri="http://schemas.openxmlformats.org/drawingml/2006/picture">
                <pic:pic>
                  <pic:nvPicPr>
                    <pic:cNvPr id="216" name="Image 216"/>
                    <pic:cNvPicPr/>
                  </pic:nvPicPr>
                  <pic:blipFill>
                    <a:blip r:embed="rId30" cstate="print"/>
                    <a:stretch>
                      <a:fillRect/>
                    </a:stretch>
                  </pic:blipFill>
                  <pic:spPr>
                    <a:xfrm>
                      <a:off x="0" y="0"/>
                      <a:ext cx="1855290" cy="2633990"/>
                    </a:xfrm>
                    <a:prstGeom prst="rect">
                      <a:avLst/>
                    </a:prstGeom>
                  </pic:spPr>
                </pic:pic>
              </a:graphicData>
            </a:graphic>
          </wp:anchor>
        </w:drawing>
      </w:r>
      <w:r>
        <w:rPr>
          <w:color w:val="231F20"/>
        </w:rPr>
        <w:t>en Francia, fue conocido por su combativa actividad en el periodismo crítico de raíz socialista, ecologista y antinuclear desde principios de los años cincuenta y se convirtió en uno de los autores más controverti-dos</w:t>
      </w:r>
      <w:r>
        <w:rPr>
          <w:color w:val="231F20"/>
          <w:spacing w:val="-3"/>
        </w:rPr>
        <w:t> </w:t>
      </w:r>
      <w:r>
        <w:rPr>
          <w:color w:val="231F20"/>
        </w:rPr>
        <w:t>durante</w:t>
      </w:r>
      <w:r>
        <w:rPr>
          <w:color w:val="231F20"/>
          <w:spacing w:val="-3"/>
        </w:rPr>
        <w:t> </w:t>
      </w:r>
      <w:r>
        <w:rPr>
          <w:color w:val="231F20"/>
        </w:rPr>
        <w:t>medio</w:t>
      </w:r>
      <w:r>
        <w:rPr>
          <w:color w:val="231F20"/>
          <w:spacing w:val="-3"/>
        </w:rPr>
        <w:t> </w:t>
      </w:r>
      <w:r>
        <w:rPr>
          <w:color w:val="231F20"/>
        </w:rPr>
        <w:t>siglo.</w:t>
      </w:r>
      <w:r>
        <w:rPr>
          <w:color w:val="231F20"/>
          <w:spacing w:val="-3"/>
        </w:rPr>
        <w:t> </w:t>
      </w:r>
      <w:r>
        <w:rPr>
          <w:color w:val="231F20"/>
        </w:rPr>
        <w:t>Se</w:t>
      </w:r>
      <w:r>
        <w:rPr>
          <w:color w:val="231F20"/>
          <w:spacing w:val="-3"/>
        </w:rPr>
        <w:t> </w:t>
      </w:r>
      <w:r>
        <w:rPr>
          <w:color w:val="231F20"/>
        </w:rPr>
        <w:t>centró</w:t>
      </w:r>
      <w:r>
        <w:rPr>
          <w:color w:val="231F20"/>
          <w:spacing w:val="-3"/>
        </w:rPr>
        <w:t> </w:t>
      </w:r>
      <w:r>
        <w:rPr>
          <w:color w:val="231F20"/>
        </w:rPr>
        <w:t>en</w:t>
      </w:r>
      <w:r>
        <w:rPr>
          <w:color w:val="231F20"/>
          <w:spacing w:val="-3"/>
        </w:rPr>
        <w:t> </w:t>
      </w:r>
      <w:r>
        <w:rPr>
          <w:color w:val="231F20"/>
        </w:rPr>
        <w:t>la</w:t>
      </w:r>
      <w:r>
        <w:rPr>
          <w:color w:val="231F20"/>
          <w:spacing w:val="-3"/>
        </w:rPr>
        <w:t> </w:t>
      </w:r>
      <w:r>
        <w:rPr>
          <w:color w:val="231F20"/>
        </w:rPr>
        <w:t>autogestión obrera</w:t>
      </w:r>
      <w:r>
        <w:rPr>
          <w:color w:val="231F20"/>
          <w:spacing w:val="40"/>
        </w:rPr>
        <w:t> </w:t>
      </w:r>
      <w:r>
        <w:rPr>
          <w:color w:val="231F20"/>
        </w:rPr>
        <w:t>y</w:t>
      </w:r>
      <w:r>
        <w:rPr>
          <w:color w:val="231F20"/>
          <w:spacing w:val="40"/>
        </w:rPr>
        <w:t> </w:t>
      </w:r>
      <w:r>
        <w:rPr>
          <w:color w:val="231F20"/>
        </w:rPr>
        <w:t>fue</w:t>
      </w:r>
      <w:r>
        <w:rPr>
          <w:color w:val="231F20"/>
          <w:spacing w:val="40"/>
        </w:rPr>
        <w:t> </w:t>
      </w:r>
      <w:r>
        <w:rPr>
          <w:color w:val="231F20"/>
        </w:rPr>
        <w:t>un</w:t>
      </w:r>
      <w:r>
        <w:rPr>
          <w:color w:val="231F20"/>
          <w:spacing w:val="40"/>
        </w:rPr>
        <w:t> </w:t>
      </w:r>
      <w:r>
        <w:rPr>
          <w:color w:val="231F20"/>
        </w:rPr>
        <w:t>precursor</w:t>
      </w:r>
      <w:r>
        <w:rPr>
          <w:color w:val="231F20"/>
          <w:spacing w:val="40"/>
        </w:rPr>
        <w:t> </w:t>
      </w:r>
      <w:r>
        <w:rPr>
          <w:color w:val="231F20"/>
        </w:rPr>
        <w:t>del</w:t>
      </w:r>
      <w:r>
        <w:rPr>
          <w:color w:val="231F20"/>
          <w:spacing w:val="40"/>
        </w:rPr>
        <w:t> </w:t>
      </w:r>
      <w:r>
        <w:rPr>
          <w:color w:val="231F20"/>
        </w:rPr>
        <w:t>ecologismo</w:t>
      </w:r>
      <w:r>
        <w:rPr>
          <w:color w:val="231F20"/>
          <w:spacing w:val="40"/>
        </w:rPr>
        <w:t> </w:t>
      </w:r>
      <w:r>
        <w:rPr>
          <w:color w:val="231F20"/>
        </w:rPr>
        <w:t>político de</w:t>
      </w:r>
      <w:r>
        <w:rPr>
          <w:color w:val="231F20"/>
          <w:spacing w:val="40"/>
        </w:rPr>
        <w:t> </w:t>
      </w:r>
      <w:r>
        <w:rPr>
          <w:color w:val="231F20"/>
        </w:rPr>
        <w:t>raíz</w:t>
      </w:r>
      <w:r>
        <w:rPr>
          <w:color w:val="231F20"/>
          <w:spacing w:val="40"/>
        </w:rPr>
        <w:t> </w:t>
      </w:r>
      <w:r>
        <w:rPr>
          <w:color w:val="231F20"/>
        </w:rPr>
        <w:t>humanista</w:t>
      </w:r>
      <w:r>
        <w:rPr>
          <w:color w:val="231F20"/>
          <w:spacing w:val="40"/>
        </w:rPr>
        <w:t> </w:t>
      </w:r>
      <w:r>
        <w:rPr>
          <w:color w:val="231F20"/>
        </w:rPr>
        <w:t>y</w:t>
      </w:r>
      <w:r>
        <w:rPr>
          <w:color w:val="231F20"/>
          <w:spacing w:val="40"/>
        </w:rPr>
        <w:t> </w:t>
      </w:r>
      <w:r>
        <w:rPr>
          <w:color w:val="231F20"/>
        </w:rPr>
        <w:t>del</w:t>
      </w:r>
      <w:r>
        <w:rPr>
          <w:color w:val="231F20"/>
          <w:spacing w:val="40"/>
        </w:rPr>
        <w:t> </w:t>
      </w:r>
      <w:r>
        <w:rPr>
          <w:color w:val="231F20"/>
        </w:rPr>
        <w:t>posmarxismo</w:t>
      </w:r>
      <w:r>
        <w:rPr>
          <w:color w:val="231F20"/>
          <w:spacing w:val="40"/>
        </w:rPr>
        <w:t> </w:t>
      </w:r>
      <w:r>
        <w:rPr>
          <w:color w:val="231F20"/>
        </w:rPr>
        <w:t>anticapital-ista y contracultural, influyendo en generaciones de sindicalistas, en los movimientos antiautoritarios en Europa y América, en los sectores más radicales de la socialdemocracia y sirviendo de inspiración a los</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92640">
                <wp:simplePos x="0" y="0"/>
                <wp:positionH relativeFrom="page">
                  <wp:posOffset>6732003</wp:posOffset>
                </wp:positionH>
                <wp:positionV relativeFrom="page">
                  <wp:posOffset>8037004</wp:posOffset>
                </wp:positionV>
                <wp:extent cx="288290" cy="1933575"/>
                <wp:effectExtent l="0" t="0" r="0" b="0"/>
                <wp:wrapNone/>
                <wp:docPr id="217" name="Group 217"/>
                <wp:cNvGraphicFramePr>
                  <a:graphicFrameLocks/>
                </wp:cNvGraphicFramePr>
                <a:graphic>
                  <a:graphicData uri="http://schemas.microsoft.com/office/word/2010/wordprocessingGroup">
                    <wpg:wgp>
                      <wpg:cNvPr id="217" name="Group 217"/>
                      <wpg:cNvGrpSpPr/>
                      <wpg:grpSpPr>
                        <a:xfrm>
                          <a:off x="0" y="0"/>
                          <a:ext cx="288290" cy="1933575"/>
                          <a:chExt cx="288290" cy="1933575"/>
                        </a:xfrm>
                      </wpg:grpSpPr>
                      <pic:pic>
                        <pic:nvPicPr>
                          <pic:cNvPr id="218" name="Image 218"/>
                          <pic:cNvPicPr/>
                        </pic:nvPicPr>
                        <pic:blipFill>
                          <a:blip r:embed="rId7" cstate="print"/>
                          <a:stretch>
                            <a:fillRect/>
                          </a:stretch>
                        </pic:blipFill>
                        <pic:spPr>
                          <a:xfrm>
                            <a:off x="41155" y="1667611"/>
                            <a:ext cx="225243" cy="243468"/>
                          </a:xfrm>
                          <a:prstGeom prst="rect">
                            <a:avLst/>
                          </a:prstGeom>
                        </pic:spPr>
                      </pic:pic>
                      <wps:wsp>
                        <wps:cNvPr id="219" name="Graphic 21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92640" id="docshapegroup200" coordorigin="10602,12657" coordsize="454,3045">
                <v:shape style="position:absolute;left:10666;top:15282;width:355;height:384" type="#_x0000_t75" id="docshape201" stroked="false">
                  <v:imagedata r:id="rId7" o:title=""/>
                </v:shape>
                <v:shape style="position:absolute;left:10606;top:12661;width:444;height:3035" id="docshape202"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3664">
                <wp:simplePos x="0" y="0"/>
                <wp:positionH relativeFrom="page">
                  <wp:posOffset>6784499</wp:posOffset>
                </wp:positionH>
                <wp:positionV relativeFrom="page">
                  <wp:posOffset>923304</wp:posOffset>
                </wp:positionV>
                <wp:extent cx="231775" cy="940435"/>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93664" type="#_x0000_t202" id="docshape20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94176">
                <wp:simplePos x="0" y="0"/>
                <wp:positionH relativeFrom="page">
                  <wp:posOffset>6779069</wp:posOffset>
                </wp:positionH>
                <wp:positionV relativeFrom="page">
                  <wp:posOffset>8134036</wp:posOffset>
                </wp:positionV>
                <wp:extent cx="202565" cy="1460500"/>
                <wp:effectExtent l="0" t="0" r="0" b="0"/>
                <wp:wrapNone/>
                <wp:docPr id="221" name="Textbox 221"/>
                <wp:cNvGraphicFramePr>
                  <a:graphicFrameLocks/>
                </wp:cNvGraphicFramePr>
                <a:graphic>
                  <a:graphicData uri="http://schemas.microsoft.com/office/word/2010/wordprocessingShape">
                    <wps:wsp>
                      <wps:cNvPr id="221" name="Textbox 22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94176" type="#_x0000_t202" id="docshape20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284" w:right="282"/>
        <w:jc w:val="both"/>
      </w:pPr>
      <w:r>
        <w:rPr>
          <w:color w:val="231F20"/>
        </w:rPr>
        <w:t>movimientos por una globalización contrahegemónica, por el decrecimiento y el postpro-ductivismo. Criticó el dominio de la ideología del crecimiento y la acumulación y desplegó la crítica del capitalismo como denuncia del imperio de la razón económica, ampliando los motivos y la gramática del pensamiento crítico hacia los modelos de desarrollo, consumo, civilización, y de producción y reproducción de la vida en nuevos ámbitos. Acuñó y teorizó la idea de la “invención del trabajo”, desarrollando la propuesta de la “sociedad postsal-arial”, una utopía concreta por la reducción de la auto-organización del tiempo de trabajo asalariado, refractaria al dominio del capital sobre la autonomía individual y colectiva. Este volumen recoge una muestra de sus trabajos más representativos, entre 1958 y 2007, in-cluyendo dos inéditos hasta ahora en castellano.</w:t>
      </w:r>
    </w:p>
    <w:p>
      <w:pPr>
        <w:pStyle w:val="BodyText"/>
        <w:spacing w:before="132"/>
      </w:pPr>
    </w:p>
    <w:p>
      <w:pPr>
        <w:pStyle w:val="Heading2"/>
        <w:spacing w:line="348" w:lineRule="auto"/>
        <w:ind w:right="285"/>
      </w:pPr>
      <w:r>
        <w:rPr>
          <w:i/>
          <w:color w:val="231F20"/>
          <w:spacing w:val="-2"/>
        </w:rPr>
        <w:t>Jorge</w:t>
      </w:r>
      <w:r>
        <w:rPr>
          <w:i/>
          <w:color w:val="231F20"/>
          <w:spacing w:val="-12"/>
        </w:rPr>
        <w:t> </w:t>
      </w:r>
      <w:r>
        <w:rPr>
          <w:i/>
          <w:color w:val="231F20"/>
          <w:spacing w:val="-2"/>
        </w:rPr>
        <w:t>Riechmann</w:t>
      </w:r>
      <w:r>
        <w:rPr>
          <w:i/>
          <w:color w:val="231F20"/>
          <w:spacing w:val="-12"/>
        </w:rPr>
        <w:t> </w:t>
      </w:r>
      <w:r>
        <w:rPr>
          <w:i/>
          <w:color w:val="231F20"/>
          <w:spacing w:val="-2"/>
        </w:rPr>
        <w:t>(coordinador),</w:t>
      </w:r>
      <w:r>
        <w:rPr>
          <w:i/>
          <w:color w:val="231F20"/>
          <w:spacing w:val="-12"/>
        </w:rPr>
        <w:t> </w:t>
      </w:r>
      <w:r>
        <w:rPr>
          <w:i/>
          <w:color w:val="231F20"/>
          <w:spacing w:val="-2"/>
        </w:rPr>
        <w:t>Federico</w:t>
      </w:r>
      <w:r>
        <w:rPr>
          <w:i/>
          <w:color w:val="231F20"/>
          <w:spacing w:val="-11"/>
        </w:rPr>
        <w:t> </w:t>
      </w:r>
      <w:r>
        <w:rPr>
          <w:i/>
          <w:color w:val="231F20"/>
          <w:spacing w:val="-2"/>
        </w:rPr>
        <w:t>Aguilera</w:t>
      </w:r>
      <w:r>
        <w:rPr>
          <w:i/>
          <w:color w:val="231F20"/>
          <w:spacing w:val="-12"/>
        </w:rPr>
        <w:t> </w:t>
      </w:r>
      <w:r>
        <w:rPr>
          <w:i/>
          <w:color w:val="231F20"/>
          <w:spacing w:val="-2"/>
        </w:rPr>
        <w:t>Klink,</w:t>
      </w:r>
      <w:r>
        <w:rPr>
          <w:i/>
          <w:color w:val="231F20"/>
          <w:spacing w:val="-12"/>
        </w:rPr>
        <w:t> </w:t>
      </w:r>
      <w:r>
        <w:rPr>
          <w:i/>
          <w:color w:val="231F20"/>
          <w:spacing w:val="-2"/>
        </w:rPr>
        <w:t>Fernando</w:t>
      </w:r>
      <w:r>
        <w:rPr>
          <w:i/>
          <w:color w:val="231F20"/>
          <w:spacing w:val="-11"/>
        </w:rPr>
        <w:t> </w:t>
      </w:r>
      <w:r>
        <w:rPr>
          <w:i/>
          <w:color w:val="231F20"/>
          <w:spacing w:val="-2"/>
        </w:rPr>
        <w:t>Arribas</w:t>
      </w:r>
      <w:r>
        <w:rPr>
          <w:i/>
          <w:color w:val="231F20"/>
          <w:spacing w:val="-12"/>
        </w:rPr>
        <w:t> </w:t>
      </w:r>
      <w:r>
        <w:rPr>
          <w:i/>
          <w:color w:val="231F20"/>
          <w:spacing w:val="-2"/>
        </w:rPr>
        <w:t>Herguedas,</w:t>
      </w:r>
      <w:r>
        <w:rPr>
          <w:color w:val="231F20"/>
          <w:spacing w:val="-2"/>
        </w:rPr>
        <w:t> Ernest</w:t>
      </w:r>
      <w:r>
        <w:rPr>
          <w:color w:val="231F20"/>
          <w:spacing w:val="-6"/>
        </w:rPr>
        <w:t> </w:t>
      </w:r>
      <w:r>
        <w:rPr>
          <w:color w:val="231F20"/>
          <w:spacing w:val="-2"/>
        </w:rPr>
        <w:t>Garcia,</w:t>
      </w:r>
      <w:r>
        <w:rPr>
          <w:color w:val="231F20"/>
          <w:spacing w:val="-6"/>
        </w:rPr>
        <w:t> </w:t>
      </w:r>
      <w:r>
        <w:rPr>
          <w:color w:val="231F20"/>
          <w:spacing w:val="-2"/>
        </w:rPr>
        <w:t>Manuel</w:t>
      </w:r>
      <w:r>
        <w:rPr>
          <w:color w:val="231F20"/>
          <w:spacing w:val="-6"/>
        </w:rPr>
        <w:t> </w:t>
      </w:r>
      <w:r>
        <w:rPr>
          <w:color w:val="231F20"/>
          <w:spacing w:val="-2"/>
        </w:rPr>
        <w:t>Garí,</w:t>
      </w:r>
      <w:r>
        <w:rPr>
          <w:color w:val="231F20"/>
          <w:spacing w:val="-6"/>
        </w:rPr>
        <w:t> </w:t>
      </w:r>
      <w:r>
        <w:rPr>
          <w:color w:val="231F20"/>
          <w:spacing w:val="-2"/>
        </w:rPr>
        <w:t>Francisco</w:t>
      </w:r>
      <w:r>
        <w:rPr>
          <w:color w:val="231F20"/>
          <w:spacing w:val="-6"/>
        </w:rPr>
        <w:t> </w:t>
      </w:r>
      <w:r>
        <w:rPr>
          <w:color w:val="231F20"/>
          <w:spacing w:val="-2"/>
        </w:rPr>
        <w:t>Heras</w:t>
      </w:r>
      <w:r>
        <w:rPr>
          <w:color w:val="231F20"/>
          <w:spacing w:val="-6"/>
        </w:rPr>
        <w:t> </w:t>
      </w:r>
      <w:r>
        <w:rPr>
          <w:color w:val="231F20"/>
          <w:spacing w:val="-2"/>
        </w:rPr>
        <w:t>Hernández,</w:t>
      </w:r>
      <w:r>
        <w:rPr>
          <w:color w:val="231F20"/>
          <w:spacing w:val="-6"/>
        </w:rPr>
        <w:t> </w:t>
      </w:r>
      <w:r>
        <w:rPr>
          <w:color w:val="231F20"/>
          <w:spacing w:val="-2"/>
        </w:rPr>
        <w:t>Bernardo</w:t>
      </w:r>
      <w:r>
        <w:rPr>
          <w:color w:val="231F20"/>
          <w:spacing w:val="-6"/>
        </w:rPr>
        <w:t> </w:t>
      </w:r>
      <w:r>
        <w:rPr>
          <w:color w:val="231F20"/>
          <w:spacing w:val="-2"/>
        </w:rPr>
        <w:t>Hernández,</w:t>
      </w:r>
      <w:r>
        <w:rPr>
          <w:color w:val="231F20"/>
          <w:spacing w:val="-6"/>
        </w:rPr>
        <w:t> </w:t>
      </w:r>
      <w:r>
        <w:rPr>
          <w:color w:val="231F20"/>
          <w:spacing w:val="-2"/>
        </w:rPr>
        <w:t>Concha </w:t>
      </w:r>
      <w:r>
        <w:rPr>
          <w:color w:val="231F20"/>
        </w:rPr>
        <w:t>Piñeiro, Jorge Riechmann, Ernesto Suárez (autores)</w:t>
      </w:r>
    </w:p>
    <w:p>
      <w:pPr>
        <w:pStyle w:val="BodyText"/>
        <w:spacing w:before="2"/>
        <w:ind w:left="284"/>
        <w:jc w:val="both"/>
      </w:pPr>
      <w:r>
        <w:rPr>
          <w:color w:val="EE3124"/>
        </w:rPr>
        <w:t>¿En qué estamos fallando? Cambio social para ecologizar el </w:t>
      </w:r>
      <w:r>
        <w:rPr>
          <w:color w:val="EE3124"/>
          <w:spacing w:val="-2"/>
        </w:rPr>
        <w:t>mundo</w:t>
      </w:r>
    </w:p>
    <w:p>
      <w:pPr>
        <w:pStyle w:val="BodyText"/>
        <w:spacing w:line="348" w:lineRule="auto"/>
        <w:ind w:left="284" w:right="282"/>
        <w:jc w:val="both"/>
      </w:pPr>
      <w:r>
        <w:rPr>
          <w:color w:val="231F20"/>
        </w:rPr>
        <w:t>Editado por la Editorial Icaria dentro de su colección “Antrazyt”, que ofrece reflexiones estructuradas en varias series, como análisis contemporáneo, paz y conflictos, ecología, relaciones</w:t>
      </w:r>
      <w:r>
        <w:rPr>
          <w:color w:val="231F20"/>
          <w:spacing w:val="28"/>
        </w:rPr>
        <w:t> </w:t>
      </w:r>
      <w:r>
        <w:rPr>
          <w:color w:val="231F20"/>
        </w:rPr>
        <w:t>Norte-Sur,</w:t>
      </w:r>
      <w:r>
        <w:rPr>
          <w:color w:val="231F20"/>
          <w:spacing w:val="28"/>
        </w:rPr>
        <w:t> </w:t>
      </w:r>
      <w:r>
        <w:rPr>
          <w:color w:val="231F20"/>
        </w:rPr>
        <w:t>mujeres,</w:t>
      </w:r>
      <w:r>
        <w:rPr>
          <w:color w:val="231F20"/>
          <w:spacing w:val="28"/>
        </w:rPr>
        <w:t> </w:t>
      </w:r>
      <w:r>
        <w:rPr>
          <w:color w:val="231F20"/>
        </w:rPr>
        <w:t>voces</w:t>
      </w:r>
      <w:r>
        <w:rPr>
          <w:color w:val="231F20"/>
          <w:spacing w:val="28"/>
        </w:rPr>
        <w:t> </w:t>
      </w:r>
      <w:r>
        <w:rPr>
          <w:color w:val="231F20"/>
        </w:rPr>
        <w:t>y</w:t>
      </w:r>
      <w:r>
        <w:rPr>
          <w:color w:val="231F20"/>
          <w:spacing w:val="28"/>
        </w:rPr>
        <w:t> </w:t>
      </w:r>
      <w:r>
        <w:rPr>
          <w:color w:val="231F20"/>
        </w:rPr>
        <w:t>propuestas,</w:t>
      </w:r>
      <w:r>
        <w:rPr>
          <w:color w:val="231F20"/>
          <w:spacing w:val="28"/>
        </w:rPr>
        <w:t> </w:t>
      </w:r>
      <w:r>
        <w:rPr>
          <w:color w:val="231F20"/>
        </w:rPr>
        <w:t>Mediterráneo,</w:t>
      </w:r>
      <w:r>
        <w:rPr>
          <w:color w:val="231F20"/>
          <w:spacing w:val="28"/>
        </w:rPr>
        <w:t> </w:t>
      </w:r>
      <w:r>
        <w:rPr>
          <w:color w:val="231F20"/>
        </w:rPr>
        <w:t>economía,</w:t>
      </w:r>
      <w:r>
        <w:rPr>
          <w:color w:val="231F20"/>
          <w:spacing w:val="28"/>
        </w:rPr>
        <w:t> </w:t>
      </w:r>
      <w:r>
        <w:rPr>
          <w:color w:val="231F20"/>
        </w:rPr>
        <w:t>arte</w:t>
      </w:r>
      <w:r>
        <w:rPr>
          <w:color w:val="231F20"/>
          <w:spacing w:val="28"/>
        </w:rPr>
        <w:t> </w:t>
      </w:r>
      <w:r>
        <w:rPr>
          <w:color w:val="231F20"/>
        </w:rPr>
        <w:t>o</w:t>
      </w:r>
      <w:r>
        <w:rPr>
          <w:color w:val="231F20"/>
          <w:spacing w:val="28"/>
        </w:rPr>
        <w:t> </w:t>
      </w:r>
      <w:r>
        <w:rPr>
          <w:color w:val="231F20"/>
        </w:rPr>
        <w:t>hu-</w:t>
      </w:r>
    </w:p>
    <w:p>
      <w:pPr>
        <w:pStyle w:val="BodyText"/>
        <w:spacing w:line="348" w:lineRule="auto" w:before="2"/>
        <w:ind w:left="3352" w:right="280" w:firstLine="40"/>
        <w:jc w:val="both"/>
      </w:pPr>
      <w:r>
        <w:rPr/>
        <w:drawing>
          <wp:anchor distT="0" distB="0" distL="0" distR="0" allowOverlap="1" layoutInCell="1" locked="0" behindDoc="0" simplePos="0" relativeHeight="15793152">
            <wp:simplePos x="0" y="0"/>
            <wp:positionH relativeFrom="page">
              <wp:posOffset>1259999</wp:posOffset>
            </wp:positionH>
            <wp:positionV relativeFrom="paragraph">
              <wp:posOffset>53191</wp:posOffset>
            </wp:positionV>
            <wp:extent cx="1732421" cy="2776800"/>
            <wp:effectExtent l="0" t="0" r="0" b="0"/>
            <wp:wrapNone/>
            <wp:docPr id="222" name="Image 222"/>
            <wp:cNvGraphicFramePr>
              <a:graphicFrameLocks/>
            </wp:cNvGraphicFramePr>
            <a:graphic>
              <a:graphicData uri="http://schemas.openxmlformats.org/drawingml/2006/picture">
                <pic:pic>
                  <pic:nvPicPr>
                    <pic:cNvPr id="222" name="Image 222"/>
                    <pic:cNvPicPr/>
                  </pic:nvPicPr>
                  <pic:blipFill>
                    <a:blip r:embed="rId31" cstate="print"/>
                    <a:stretch>
                      <a:fillRect/>
                    </a:stretch>
                  </pic:blipFill>
                  <pic:spPr>
                    <a:xfrm>
                      <a:off x="0" y="0"/>
                      <a:ext cx="1732421" cy="2776800"/>
                    </a:xfrm>
                    <a:prstGeom prst="rect">
                      <a:avLst/>
                    </a:prstGeom>
                  </pic:spPr>
                </pic:pic>
              </a:graphicData>
            </a:graphic>
          </wp:anchor>
        </w:drawing>
      </w:r>
      <w:r>
        <w:rPr>
          <w:color w:val="231F20"/>
        </w:rPr>
        <w:t>manidades. Las publicaciones de esta colección están dirigidas al ámbito universitario, a los gestores políticos y</w:t>
      </w:r>
      <w:r>
        <w:rPr>
          <w:color w:val="231F20"/>
          <w:spacing w:val="-9"/>
        </w:rPr>
        <w:t> </w:t>
      </w:r>
      <w:r>
        <w:rPr>
          <w:color w:val="231F20"/>
        </w:rPr>
        <w:t>sociales</w:t>
      </w:r>
      <w:r>
        <w:rPr>
          <w:color w:val="231F20"/>
          <w:spacing w:val="-9"/>
        </w:rPr>
        <w:t> </w:t>
      </w:r>
      <w:r>
        <w:rPr>
          <w:color w:val="231F20"/>
        </w:rPr>
        <w:t>y</w:t>
      </w:r>
      <w:r>
        <w:rPr>
          <w:color w:val="231F20"/>
          <w:spacing w:val="-9"/>
        </w:rPr>
        <w:t> </w:t>
      </w:r>
      <w:r>
        <w:rPr>
          <w:color w:val="231F20"/>
        </w:rPr>
        <w:t>a</w:t>
      </w:r>
      <w:r>
        <w:rPr>
          <w:color w:val="231F20"/>
          <w:spacing w:val="-9"/>
        </w:rPr>
        <w:t> </w:t>
      </w:r>
      <w:r>
        <w:rPr>
          <w:color w:val="231F20"/>
        </w:rPr>
        <w:t>todos</w:t>
      </w:r>
      <w:r>
        <w:rPr>
          <w:color w:val="231F20"/>
          <w:spacing w:val="-9"/>
        </w:rPr>
        <w:t> </w:t>
      </w:r>
      <w:r>
        <w:rPr>
          <w:color w:val="231F20"/>
        </w:rPr>
        <w:t>aquellos</w:t>
      </w:r>
      <w:r>
        <w:rPr>
          <w:color w:val="231F20"/>
          <w:spacing w:val="-9"/>
        </w:rPr>
        <w:t> </w:t>
      </w:r>
      <w:r>
        <w:rPr>
          <w:color w:val="231F20"/>
        </w:rPr>
        <w:t>interesados</w:t>
      </w:r>
      <w:r>
        <w:rPr>
          <w:color w:val="231F20"/>
          <w:spacing w:val="-9"/>
        </w:rPr>
        <w:t> </w:t>
      </w:r>
      <w:r>
        <w:rPr>
          <w:color w:val="231F20"/>
        </w:rPr>
        <w:t>en</w:t>
      </w:r>
      <w:r>
        <w:rPr>
          <w:color w:val="231F20"/>
          <w:spacing w:val="-9"/>
        </w:rPr>
        <w:t> </w:t>
      </w:r>
      <w:r>
        <w:rPr>
          <w:color w:val="231F20"/>
        </w:rPr>
        <w:t>la</w:t>
      </w:r>
      <w:r>
        <w:rPr>
          <w:color w:val="231F20"/>
          <w:spacing w:val="-9"/>
        </w:rPr>
        <w:t> </w:t>
      </w:r>
      <w:r>
        <w:rPr>
          <w:color w:val="231F20"/>
        </w:rPr>
        <w:t>temática. “Antrazyt”</w:t>
      </w:r>
      <w:r>
        <w:rPr>
          <w:color w:val="231F20"/>
          <w:spacing w:val="-5"/>
        </w:rPr>
        <w:t> </w:t>
      </w:r>
      <w:r>
        <w:rPr>
          <w:color w:val="231F20"/>
        </w:rPr>
        <w:t>ofrece</w:t>
      </w:r>
      <w:r>
        <w:rPr>
          <w:color w:val="231F20"/>
          <w:spacing w:val="-5"/>
        </w:rPr>
        <w:t> </w:t>
      </w:r>
      <w:r>
        <w:rPr>
          <w:color w:val="231F20"/>
        </w:rPr>
        <w:t>ensayos</w:t>
      </w:r>
      <w:r>
        <w:rPr>
          <w:color w:val="231F20"/>
          <w:spacing w:val="-5"/>
        </w:rPr>
        <w:t> </w:t>
      </w:r>
      <w:r>
        <w:rPr>
          <w:color w:val="231F20"/>
        </w:rPr>
        <w:t>sobre</w:t>
      </w:r>
      <w:r>
        <w:rPr>
          <w:color w:val="231F20"/>
          <w:spacing w:val="-5"/>
        </w:rPr>
        <w:t> </w:t>
      </w:r>
      <w:r>
        <w:rPr>
          <w:color w:val="231F20"/>
        </w:rPr>
        <w:t>aspectos</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realidad pasada.</w:t>
      </w:r>
      <w:r>
        <w:rPr>
          <w:color w:val="231F20"/>
          <w:spacing w:val="-2"/>
        </w:rPr>
        <w:t> </w:t>
      </w:r>
      <w:r>
        <w:rPr>
          <w:color w:val="231F20"/>
        </w:rPr>
        <w:t>Jorge</w:t>
      </w:r>
      <w:r>
        <w:rPr>
          <w:color w:val="231F20"/>
          <w:spacing w:val="-2"/>
        </w:rPr>
        <w:t> </w:t>
      </w:r>
      <w:r>
        <w:rPr>
          <w:color w:val="231F20"/>
        </w:rPr>
        <w:t>Riechmann</w:t>
      </w:r>
      <w:r>
        <w:rPr>
          <w:color w:val="231F20"/>
          <w:spacing w:val="-2"/>
        </w:rPr>
        <w:t> </w:t>
      </w:r>
      <w:r>
        <w:rPr>
          <w:color w:val="231F20"/>
        </w:rPr>
        <w:t>(Madrid,</w:t>
      </w:r>
      <w:r>
        <w:rPr>
          <w:color w:val="231F20"/>
          <w:spacing w:val="-2"/>
        </w:rPr>
        <w:t> </w:t>
      </w:r>
      <w:r>
        <w:rPr>
          <w:color w:val="231F20"/>
        </w:rPr>
        <w:t>1962)</w:t>
      </w:r>
      <w:r>
        <w:rPr>
          <w:color w:val="231F20"/>
          <w:spacing w:val="-2"/>
        </w:rPr>
        <w:t> </w:t>
      </w:r>
      <w:r>
        <w:rPr>
          <w:color w:val="231F20"/>
        </w:rPr>
        <w:t>es</w:t>
      </w:r>
      <w:r>
        <w:rPr>
          <w:color w:val="231F20"/>
          <w:spacing w:val="-2"/>
        </w:rPr>
        <w:t> </w:t>
      </w:r>
      <w:r>
        <w:rPr>
          <w:color w:val="231F20"/>
        </w:rPr>
        <w:t>poeta,</w:t>
      </w:r>
      <w:r>
        <w:rPr>
          <w:color w:val="231F20"/>
          <w:spacing w:val="-2"/>
        </w:rPr>
        <w:t> </w:t>
      </w:r>
      <w:r>
        <w:rPr>
          <w:color w:val="231F20"/>
        </w:rPr>
        <w:t>tra-ductor literario, ensayista y profesor titular de Filosofía Moral</w:t>
      </w:r>
      <w:r>
        <w:rPr>
          <w:color w:val="231F20"/>
          <w:spacing w:val="-14"/>
        </w:rPr>
        <w:t> </w:t>
      </w:r>
      <w:r>
        <w:rPr>
          <w:color w:val="231F20"/>
        </w:rPr>
        <w:t>en</w:t>
      </w:r>
      <w:r>
        <w:rPr>
          <w:color w:val="231F20"/>
          <w:spacing w:val="-14"/>
        </w:rPr>
        <w:t> </w:t>
      </w:r>
      <w:r>
        <w:rPr>
          <w:color w:val="231F20"/>
        </w:rPr>
        <w:t>la</w:t>
      </w:r>
      <w:r>
        <w:rPr>
          <w:color w:val="231F20"/>
          <w:spacing w:val="-14"/>
        </w:rPr>
        <w:t> </w:t>
      </w:r>
      <w:r>
        <w:rPr>
          <w:color w:val="231F20"/>
        </w:rPr>
        <w:t>Universidad</w:t>
      </w:r>
      <w:r>
        <w:rPr>
          <w:color w:val="231F20"/>
          <w:spacing w:val="-13"/>
        </w:rPr>
        <w:t> </w:t>
      </w:r>
      <w:r>
        <w:rPr>
          <w:color w:val="231F20"/>
        </w:rPr>
        <w:t>de</w:t>
      </w:r>
      <w:r>
        <w:rPr>
          <w:color w:val="231F20"/>
          <w:spacing w:val="-14"/>
        </w:rPr>
        <w:t> </w:t>
      </w:r>
      <w:r>
        <w:rPr>
          <w:color w:val="231F20"/>
        </w:rPr>
        <w:t>Barcelona.</w:t>
      </w:r>
      <w:r>
        <w:rPr>
          <w:color w:val="231F20"/>
          <w:spacing w:val="-14"/>
        </w:rPr>
        <w:t> </w:t>
      </w:r>
      <w:r>
        <w:rPr>
          <w:color w:val="231F20"/>
        </w:rPr>
        <w:t>Es</w:t>
      </w:r>
      <w:r>
        <w:rPr>
          <w:color w:val="231F20"/>
          <w:spacing w:val="-13"/>
        </w:rPr>
        <w:t> </w:t>
      </w:r>
      <w:r>
        <w:rPr>
          <w:color w:val="231F20"/>
        </w:rPr>
        <w:t>vicepresidente de la asociación Científicos por el Medio Ambiente (CiMA)</w:t>
      </w:r>
      <w:r>
        <w:rPr>
          <w:color w:val="231F20"/>
          <w:spacing w:val="-6"/>
        </w:rPr>
        <w:t> </w:t>
      </w:r>
      <w:r>
        <w:rPr>
          <w:color w:val="231F20"/>
        </w:rPr>
        <w:t>e</w:t>
      </w:r>
      <w:r>
        <w:rPr>
          <w:color w:val="231F20"/>
          <w:spacing w:val="-6"/>
        </w:rPr>
        <w:t> </w:t>
      </w:r>
      <w:r>
        <w:rPr>
          <w:color w:val="231F20"/>
        </w:rPr>
        <w:t>investiga</w:t>
      </w:r>
      <w:r>
        <w:rPr>
          <w:color w:val="231F20"/>
          <w:spacing w:val="-6"/>
        </w:rPr>
        <w:t> </w:t>
      </w:r>
      <w:r>
        <w:rPr>
          <w:color w:val="231F20"/>
        </w:rPr>
        <w:t>sobre</w:t>
      </w:r>
      <w:r>
        <w:rPr>
          <w:color w:val="231F20"/>
          <w:spacing w:val="-6"/>
        </w:rPr>
        <w:t> </w:t>
      </w:r>
      <w:r>
        <w:rPr>
          <w:color w:val="231F20"/>
        </w:rPr>
        <w:t>cuestiones</w:t>
      </w:r>
      <w:r>
        <w:rPr>
          <w:color w:val="231F20"/>
          <w:spacing w:val="-6"/>
        </w:rPr>
        <w:t> </w:t>
      </w:r>
      <w:r>
        <w:rPr>
          <w:color w:val="231F20"/>
        </w:rPr>
        <w:t>socioecológicas</w:t>
      </w:r>
      <w:r>
        <w:rPr>
          <w:color w:val="231F20"/>
          <w:spacing w:val="-6"/>
        </w:rPr>
        <w:t> </w:t>
      </w:r>
      <w:r>
        <w:rPr>
          <w:color w:val="231F20"/>
        </w:rPr>
        <w:t>en ISTAS/CC</w:t>
      </w:r>
      <w:r>
        <w:rPr>
          <w:color w:val="231F20"/>
          <w:spacing w:val="-11"/>
        </w:rPr>
        <w:t> </w:t>
      </w:r>
      <w:r>
        <w:rPr>
          <w:color w:val="231F20"/>
        </w:rPr>
        <w:t>OO</w:t>
      </w:r>
      <w:r>
        <w:rPr>
          <w:color w:val="231F20"/>
          <w:spacing w:val="-11"/>
        </w:rPr>
        <w:t> </w:t>
      </w:r>
      <w:r>
        <w:rPr>
          <w:color w:val="231F20"/>
        </w:rPr>
        <w:t>(Instituto</w:t>
      </w:r>
      <w:r>
        <w:rPr>
          <w:color w:val="231F20"/>
          <w:spacing w:val="-11"/>
        </w:rPr>
        <w:t> </w:t>
      </w:r>
      <w:r>
        <w:rPr>
          <w:color w:val="231F20"/>
        </w:rPr>
        <w:t>Sindical</w:t>
      </w:r>
      <w:r>
        <w:rPr>
          <w:color w:val="231F20"/>
          <w:spacing w:val="-11"/>
        </w:rPr>
        <w:t> </w:t>
      </w:r>
      <w:r>
        <w:rPr>
          <w:color w:val="231F20"/>
        </w:rPr>
        <w:t>de</w:t>
      </w:r>
      <w:r>
        <w:rPr>
          <w:color w:val="231F20"/>
          <w:spacing w:val="-11"/>
        </w:rPr>
        <w:t> </w:t>
      </w:r>
      <w:r>
        <w:rPr>
          <w:color w:val="231F20"/>
        </w:rPr>
        <w:t>Trabajo,</w:t>
      </w:r>
      <w:r>
        <w:rPr>
          <w:color w:val="231F20"/>
          <w:spacing w:val="-11"/>
        </w:rPr>
        <w:t> </w:t>
      </w:r>
      <w:r>
        <w:rPr>
          <w:color w:val="231F20"/>
        </w:rPr>
        <w:t>Ambiente</w:t>
      </w:r>
      <w:r>
        <w:rPr>
          <w:color w:val="231F20"/>
          <w:spacing w:val="-11"/>
        </w:rPr>
        <w:t> </w:t>
      </w:r>
      <w:r>
        <w:rPr>
          <w:color w:val="231F20"/>
        </w:rPr>
        <w:t>y Salud). El libro se cuestiona qué es lo que estamos ha-ciendo</w:t>
      </w:r>
      <w:r>
        <w:rPr>
          <w:color w:val="231F20"/>
          <w:spacing w:val="5"/>
        </w:rPr>
        <w:t> </w:t>
      </w:r>
      <w:r>
        <w:rPr>
          <w:color w:val="231F20"/>
        </w:rPr>
        <w:t>tan</w:t>
      </w:r>
      <w:r>
        <w:rPr>
          <w:color w:val="231F20"/>
          <w:spacing w:val="5"/>
        </w:rPr>
        <w:t> </w:t>
      </w:r>
      <w:r>
        <w:rPr>
          <w:color w:val="231F20"/>
        </w:rPr>
        <w:t>mal</w:t>
      </w:r>
      <w:r>
        <w:rPr>
          <w:color w:val="231F20"/>
          <w:spacing w:val="5"/>
        </w:rPr>
        <w:t> </w:t>
      </w:r>
      <w:r>
        <w:rPr>
          <w:color w:val="231F20"/>
        </w:rPr>
        <w:t>en</w:t>
      </w:r>
      <w:r>
        <w:rPr>
          <w:color w:val="231F20"/>
          <w:spacing w:val="5"/>
        </w:rPr>
        <w:t> </w:t>
      </w:r>
      <w:r>
        <w:rPr>
          <w:color w:val="231F20"/>
        </w:rPr>
        <w:t>el</w:t>
      </w:r>
      <w:r>
        <w:rPr>
          <w:color w:val="231F20"/>
          <w:spacing w:val="5"/>
        </w:rPr>
        <w:t> </w:t>
      </w:r>
      <w:r>
        <w:rPr>
          <w:color w:val="231F20"/>
        </w:rPr>
        <w:t>ámbito</w:t>
      </w:r>
      <w:r>
        <w:rPr>
          <w:color w:val="231F20"/>
          <w:spacing w:val="5"/>
        </w:rPr>
        <w:t> </w:t>
      </w:r>
      <w:r>
        <w:rPr>
          <w:color w:val="231F20"/>
        </w:rPr>
        <w:t>ecológico.</w:t>
      </w:r>
      <w:r>
        <w:rPr>
          <w:color w:val="231F20"/>
          <w:spacing w:val="5"/>
        </w:rPr>
        <w:t> </w:t>
      </w:r>
      <w:r>
        <w:rPr>
          <w:color w:val="231F20"/>
        </w:rPr>
        <w:t>¿Por</w:t>
      </w:r>
      <w:r>
        <w:rPr>
          <w:color w:val="231F20"/>
          <w:spacing w:val="5"/>
        </w:rPr>
        <w:t> </w:t>
      </w:r>
      <w:r>
        <w:rPr>
          <w:color w:val="231F20"/>
        </w:rPr>
        <w:t>qué</w:t>
      </w:r>
      <w:r>
        <w:rPr>
          <w:color w:val="231F20"/>
          <w:spacing w:val="5"/>
        </w:rPr>
        <w:t> </w:t>
      </w:r>
      <w:r>
        <w:rPr>
          <w:color w:val="231F20"/>
          <w:spacing w:val="-2"/>
        </w:rPr>
        <w:t>tienen</w:t>
      </w:r>
    </w:p>
    <w:p>
      <w:pPr>
        <w:pStyle w:val="BodyText"/>
        <w:spacing w:line="348" w:lineRule="auto" w:before="8"/>
        <w:ind w:left="284" w:right="281"/>
        <w:jc w:val="both"/>
      </w:pPr>
      <w:r>
        <w:rPr>
          <w:color w:val="231F20"/>
        </w:rPr>
        <w:t>en apariencia una vigencia cada vez mayor los valores proambientales, mientras que sin duda</w:t>
      </w:r>
      <w:r>
        <w:rPr>
          <w:color w:val="231F20"/>
          <w:spacing w:val="-14"/>
        </w:rPr>
        <w:t> </w:t>
      </w:r>
      <w:r>
        <w:rPr>
          <w:color w:val="231F20"/>
        </w:rPr>
        <w:t>siguen</w:t>
      </w:r>
      <w:r>
        <w:rPr>
          <w:color w:val="231F20"/>
          <w:spacing w:val="-14"/>
        </w:rPr>
        <w:t> </w:t>
      </w:r>
      <w:r>
        <w:rPr>
          <w:color w:val="231F20"/>
        </w:rPr>
        <w:t>prevaleciendo</w:t>
      </w:r>
      <w:r>
        <w:rPr>
          <w:color w:val="231F20"/>
          <w:spacing w:val="-14"/>
        </w:rPr>
        <w:t> </w:t>
      </w:r>
      <w:r>
        <w:rPr>
          <w:color w:val="231F20"/>
        </w:rPr>
        <w:t>las</w:t>
      </w:r>
      <w:r>
        <w:rPr>
          <w:color w:val="231F20"/>
          <w:spacing w:val="-13"/>
        </w:rPr>
        <w:t> </w:t>
      </w:r>
      <w:r>
        <w:rPr>
          <w:color w:val="231F20"/>
        </w:rPr>
        <w:t>conductas</w:t>
      </w:r>
      <w:r>
        <w:rPr>
          <w:color w:val="231F20"/>
          <w:spacing w:val="-14"/>
        </w:rPr>
        <w:t> </w:t>
      </w:r>
      <w:r>
        <w:rPr>
          <w:color w:val="231F20"/>
        </w:rPr>
        <w:t>antiecológicas?</w:t>
      </w:r>
      <w:r>
        <w:rPr>
          <w:color w:val="231F20"/>
          <w:spacing w:val="-14"/>
        </w:rPr>
        <w:t> </w:t>
      </w:r>
      <w:r>
        <w:rPr>
          <w:color w:val="231F20"/>
        </w:rPr>
        <w:t>¿Por</w:t>
      </w:r>
      <w:r>
        <w:rPr>
          <w:color w:val="231F20"/>
          <w:spacing w:val="-13"/>
        </w:rPr>
        <w:t> </w:t>
      </w:r>
      <w:r>
        <w:rPr>
          <w:color w:val="231F20"/>
        </w:rPr>
        <w:t>qué</w:t>
      </w:r>
      <w:r>
        <w:rPr>
          <w:color w:val="231F20"/>
          <w:spacing w:val="-14"/>
        </w:rPr>
        <w:t> </w:t>
      </w:r>
      <w:r>
        <w:rPr>
          <w:color w:val="231F20"/>
        </w:rPr>
        <w:t>tanto</w:t>
      </w:r>
      <w:r>
        <w:rPr>
          <w:color w:val="231F20"/>
          <w:spacing w:val="-14"/>
        </w:rPr>
        <w:t> </w:t>
      </w:r>
      <w:r>
        <w:rPr>
          <w:color w:val="231F20"/>
        </w:rPr>
        <w:t>alboroto</w:t>
      </w:r>
      <w:r>
        <w:rPr>
          <w:color w:val="231F20"/>
          <w:spacing w:val="-13"/>
        </w:rPr>
        <w:t> </w:t>
      </w:r>
      <w:r>
        <w:rPr>
          <w:color w:val="231F20"/>
        </w:rPr>
        <w:t>mediático y tan poca acción efectiva? ¿Por qué no hacemos lo que sabemos que deberíamos hacer para atajar la crisis ecológico-social? Buena parte de las reflexiones que se despliegan en sus páginas que siguen tratan de responder a estas cuestiones.</w:t>
      </w:r>
    </w:p>
    <w:p>
      <w:pPr>
        <w:pStyle w:val="BodyText"/>
        <w:spacing w:after="0" w:line="348" w:lineRule="auto"/>
        <w:jc w:val="both"/>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794688">
                <wp:simplePos x="0" y="0"/>
                <wp:positionH relativeFrom="page">
                  <wp:posOffset>6732003</wp:posOffset>
                </wp:positionH>
                <wp:positionV relativeFrom="page">
                  <wp:posOffset>8037004</wp:posOffset>
                </wp:positionV>
                <wp:extent cx="288290" cy="1933575"/>
                <wp:effectExtent l="0" t="0" r="0" b="0"/>
                <wp:wrapNone/>
                <wp:docPr id="223" name="Group 223"/>
                <wp:cNvGraphicFramePr>
                  <a:graphicFrameLocks/>
                </wp:cNvGraphicFramePr>
                <a:graphic>
                  <a:graphicData uri="http://schemas.microsoft.com/office/word/2010/wordprocessingGroup">
                    <wpg:wgp>
                      <wpg:cNvPr id="223" name="Group 223"/>
                      <wpg:cNvGrpSpPr/>
                      <wpg:grpSpPr>
                        <a:xfrm>
                          <a:off x="0" y="0"/>
                          <a:ext cx="288290" cy="1933575"/>
                          <a:chExt cx="288290" cy="1933575"/>
                        </a:xfrm>
                      </wpg:grpSpPr>
                      <pic:pic>
                        <pic:nvPicPr>
                          <pic:cNvPr id="224" name="Image 224"/>
                          <pic:cNvPicPr/>
                        </pic:nvPicPr>
                        <pic:blipFill>
                          <a:blip r:embed="rId7" cstate="print"/>
                          <a:stretch>
                            <a:fillRect/>
                          </a:stretch>
                        </pic:blipFill>
                        <pic:spPr>
                          <a:xfrm>
                            <a:off x="41155" y="1667611"/>
                            <a:ext cx="225243" cy="243468"/>
                          </a:xfrm>
                          <a:prstGeom prst="rect">
                            <a:avLst/>
                          </a:prstGeom>
                        </pic:spPr>
                      </pic:pic>
                      <wps:wsp>
                        <wps:cNvPr id="225" name="Graphic 22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94688" id="docshapegroup205" coordorigin="10602,12657" coordsize="454,3045">
                <v:shape style="position:absolute;left:10666;top:15282;width:355;height:384" type="#_x0000_t75" id="docshape206" stroked="false">
                  <v:imagedata r:id="rId7" o:title=""/>
                </v:shape>
                <v:shape style="position:absolute;left:10606;top:12661;width:444;height:3035" id="docshape20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6224">
                <wp:simplePos x="0" y="0"/>
                <wp:positionH relativeFrom="page">
                  <wp:posOffset>6784499</wp:posOffset>
                </wp:positionH>
                <wp:positionV relativeFrom="page">
                  <wp:posOffset>923304</wp:posOffset>
                </wp:positionV>
                <wp:extent cx="231775" cy="940435"/>
                <wp:effectExtent l="0" t="0" r="0" b="0"/>
                <wp:wrapNone/>
                <wp:docPr id="226" name="Textbox 226"/>
                <wp:cNvGraphicFramePr>
                  <a:graphicFrameLocks/>
                </wp:cNvGraphicFramePr>
                <a:graphic>
                  <a:graphicData uri="http://schemas.microsoft.com/office/word/2010/wordprocessingShape">
                    <wps:wsp>
                      <wps:cNvPr id="226" name="Textbox 22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96224" type="#_x0000_t202" id="docshape20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96736">
                <wp:simplePos x="0" y="0"/>
                <wp:positionH relativeFrom="page">
                  <wp:posOffset>6779069</wp:posOffset>
                </wp:positionH>
                <wp:positionV relativeFrom="page">
                  <wp:posOffset>8134036</wp:posOffset>
                </wp:positionV>
                <wp:extent cx="202565" cy="1460500"/>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96736" type="#_x0000_t202" id="docshape20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Heading1"/>
        <w:spacing w:before="0"/>
        <w:ind w:left="284"/>
        <w:rPr>
          <w:rFonts w:ascii="Arial Narrow" w:hAnsi="Arial Narrow"/>
        </w:rPr>
      </w:pPr>
      <w:r>
        <w:rPr>
          <w:rFonts w:ascii="Arial Narrow" w:hAnsi="Arial Narrow"/>
          <w:color w:val="231F20"/>
        </w:rPr>
        <w:t>Jan Hendrix. </w:t>
      </w:r>
      <w:r>
        <w:rPr>
          <w:rFonts w:ascii="Arial Narrow" w:hAnsi="Arial Narrow"/>
          <w:color w:val="231F20"/>
          <w:spacing w:val="-2"/>
        </w:rPr>
        <w:t>Malpaís</w:t>
      </w:r>
    </w:p>
    <w:p>
      <w:pPr>
        <w:pStyle w:val="BodyText"/>
        <w:ind w:left="284"/>
      </w:pPr>
      <w:r>
        <w:rPr>
          <w:color w:val="EE3124"/>
          <w:spacing w:val="-2"/>
        </w:rPr>
        <w:t>Catálogo</w:t>
      </w:r>
    </w:p>
    <w:p>
      <w:pPr>
        <w:pStyle w:val="BodyText"/>
        <w:spacing w:line="348" w:lineRule="auto"/>
        <w:ind w:left="284"/>
      </w:pPr>
      <w:r>
        <w:rPr>
          <w:color w:val="231F20"/>
        </w:rPr>
        <w:t>La FCM coeditó junto con la Editorial RM de México y con el patrocinio del Gobierno de</w:t>
      </w:r>
      <w:r>
        <w:rPr>
          <w:color w:val="231F20"/>
          <w:spacing w:val="80"/>
          <w:w w:val="150"/>
        </w:rPr>
        <w:t> </w:t>
      </w:r>
      <w:r>
        <w:rPr>
          <w:color w:val="231F20"/>
        </w:rPr>
        <w:t>Canarias</w:t>
      </w:r>
      <w:r>
        <w:rPr>
          <w:color w:val="231F20"/>
          <w:spacing w:val="14"/>
        </w:rPr>
        <w:t> </w:t>
      </w:r>
      <w:r>
        <w:rPr>
          <w:color w:val="231F20"/>
        </w:rPr>
        <w:t>el</w:t>
      </w:r>
      <w:r>
        <w:rPr>
          <w:color w:val="231F20"/>
          <w:spacing w:val="14"/>
        </w:rPr>
        <w:t> </w:t>
      </w:r>
      <w:r>
        <w:rPr>
          <w:color w:val="231F20"/>
        </w:rPr>
        <w:t>catálogo</w:t>
      </w:r>
      <w:r>
        <w:rPr>
          <w:color w:val="231F20"/>
          <w:spacing w:val="14"/>
        </w:rPr>
        <w:t> </w:t>
      </w:r>
      <w:r>
        <w:rPr>
          <w:color w:val="231F20"/>
        </w:rPr>
        <w:t>de</w:t>
      </w:r>
      <w:r>
        <w:rPr>
          <w:color w:val="231F20"/>
          <w:spacing w:val="14"/>
        </w:rPr>
        <w:t> </w:t>
      </w:r>
      <w:r>
        <w:rPr>
          <w:color w:val="231F20"/>
        </w:rPr>
        <w:t>la</w:t>
      </w:r>
      <w:r>
        <w:rPr>
          <w:color w:val="231F20"/>
          <w:spacing w:val="14"/>
        </w:rPr>
        <w:t> </w:t>
      </w:r>
      <w:r>
        <w:rPr>
          <w:color w:val="231F20"/>
        </w:rPr>
        <w:t>exposición</w:t>
      </w:r>
      <w:r>
        <w:rPr>
          <w:color w:val="231F20"/>
          <w:spacing w:val="16"/>
        </w:rPr>
        <w:t> </w:t>
      </w:r>
      <w:r>
        <w:rPr>
          <w:i/>
          <w:color w:val="231F20"/>
        </w:rPr>
        <w:t>Malpaís</w:t>
      </w:r>
      <w:r>
        <w:rPr>
          <w:color w:val="231F20"/>
        </w:rPr>
        <w:t>,</w:t>
      </w:r>
      <w:r>
        <w:rPr>
          <w:color w:val="231F20"/>
          <w:spacing w:val="14"/>
        </w:rPr>
        <w:t> </w:t>
      </w:r>
      <w:r>
        <w:rPr>
          <w:color w:val="231F20"/>
        </w:rPr>
        <w:t>de</w:t>
      </w:r>
      <w:r>
        <w:rPr>
          <w:color w:val="231F20"/>
          <w:spacing w:val="14"/>
        </w:rPr>
        <w:t> </w:t>
      </w:r>
      <w:r>
        <w:rPr>
          <w:color w:val="231F20"/>
        </w:rPr>
        <w:t>Jan</w:t>
      </w:r>
      <w:r>
        <w:rPr>
          <w:color w:val="231F20"/>
          <w:spacing w:val="14"/>
        </w:rPr>
        <w:t> </w:t>
      </w:r>
      <w:r>
        <w:rPr>
          <w:color w:val="231F20"/>
        </w:rPr>
        <w:t>Hendrix,</w:t>
      </w:r>
      <w:r>
        <w:rPr>
          <w:color w:val="231F20"/>
          <w:spacing w:val="14"/>
        </w:rPr>
        <w:t> </w:t>
      </w:r>
      <w:r>
        <w:rPr>
          <w:color w:val="231F20"/>
        </w:rPr>
        <w:t>con</w:t>
      </w:r>
      <w:r>
        <w:rPr>
          <w:color w:val="231F20"/>
          <w:spacing w:val="14"/>
        </w:rPr>
        <w:t> </w:t>
      </w:r>
      <w:r>
        <w:rPr>
          <w:color w:val="231F20"/>
        </w:rPr>
        <w:t>ese</w:t>
      </w:r>
      <w:r>
        <w:rPr>
          <w:color w:val="231F20"/>
          <w:spacing w:val="14"/>
        </w:rPr>
        <w:t> </w:t>
      </w:r>
      <w:r>
        <w:rPr>
          <w:color w:val="231F20"/>
        </w:rPr>
        <w:t>mismo</w:t>
      </w:r>
      <w:r>
        <w:rPr>
          <w:color w:val="231F20"/>
          <w:spacing w:val="14"/>
        </w:rPr>
        <w:t> </w:t>
      </w:r>
      <w:r>
        <w:rPr>
          <w:color w:val="231F20"/>
        </w:rPr>
        <w:t>título.</w:t>
      </w:r>
      <w:r>
        <w:rPr>
          <w:color w:val="231F20"/>
          <w:spacing w:val="14"/>
        </w:rPr>
        <w:t> </w:t>
      </w:r>
      <w:r>
        <w:rPr>
          <w:color w:val="231F20"/>
          <w:spacing w:val="-5"/>
        </w:rPr>
        <w:t>Se</w:t>
      </w:r>
    </w:p>
    <w:p>
      <w:pPr>
        <w:pStyle w:val="BodyText"/>
        <w:spacing w:line="348" w:lineRule="auto" w:before="1"/>
        <w:ind w:left="4512" w:right="281" w:firstLine="40"/>
        <w:jc w:val="both"/>
      </w:pPr>
      <w:r>
        <w:rPr/>
        <w:drawing>
          <wp:anchor distT="0" distB="0" distL="0" distR="0" allowOverlap="1" layoutInCell="1" locked="0" behindDoc="0" simplePos="0" relativeHeight="15795200">
            <wp:simplePos x="0" y="0"/>
            <wp:positionH relativeFrom="page">
              <wp:posOffset>1259999</wp:posOffset>
            </wp:positionH>
            <wp:positionV relativeFrom="paragraph">
              <wp:posOffset>142237</wp:posOffset>
            </wp:positionV>
            <wp:extent cx="2356219" cy="1763255"/>
            <wp:effectExtent l="0" t="0" r="0" b="0"/>
            <wp:wrapNone/>
            <wp:docPr id="228" name="Image 228"/>
            <wp:cNvGraphicFramePr>
              <a:graphicFrameLocks/>
            </wp:cNvGraphicFramePr>
            <a:graphic>
              <a:graphicData uri="http://schemas.openxmlformats.org/drawingml/2006/picture">
                <pic:pic>
                  <pic:nvPicPr>
                    <pic:cNvPr id="228" name="Image 228"/>
                    <pic:cNvPicPr/>
                  </pic:nvPicPr>
                  <pic:blipFill>
                    <a:blip r:embed="rId32" cstate="print"/>
                    <a:stretch>
                      <a:fillRect/>
                    </a:stretch>
                  </pic:blipFill>
                  <pic:spPr>
                    <a:xfrm>
                      <a:off x="0" y="0"/>
                      <a:ext cx="2356219" cy="1763255"/>
                    </a:xfrm>
                    <a:prstGeom prst="rect">
                      <a:avLst/>
                    </a:prstGeom>
                  </pic:spPr>
                </pic:pic>
              </a:graphicData>
            </a:graphic>
          </wp:anchor>
        </w:drawing>
      </w:r>
      <w:r>
        <w:rPr>
          <w:color w:val="231F20"/>
        </w:rPr>
        <w:t>editó una versión en español </w:t>
      </w:r>
      <w:r>
        <w:rPr>
          <w:color w:val="231F20"/>
        </w:rPr>
        <w:t>(</w:t>
      </w:r>
      <w:r>
        <w:rPr>
          <w:i/>
          <w:color w:val="231F20"/>
        </w:rPr>
        <w:t>Malpaís.</w:t>
      </w:r>
      <w:r>
        <w:rPr>
          <w:i/>
          <w:color w:val="231F20"/>
        </w:rPr>
        <w:t> Jan</w:t>
      </w:r>
      <w:r>
        <w:rPr>
          <w:i/>
          <w:color w:val="231F20"/>
          <w:spacing w:val="-11"/>
        </w:rPr>
        <w:t> </w:t>
      </w:r>
      <w:r>
        <w:rPr>
          <w:i/>
          <w:color w:val="231F20"/>
        </w:rPr>
        <w:t>Hendrix</w:t>
      </w:r>
      <w:r>
        <w:rPr>
          <w:color w:val="231F20"/>
        </w:rPr>
        <w:t>),</w:t>
      </w:r>
      <w:r>
        <w:rPr>
          <w:color w:val="231F20"/>
          <w:spacing w:val="-11"/>
        </w:rPr>
        <w:t> </w:t>
      </w:r>
      <w:r>
        <w:rPr>
          <w:color w:val="231F20"/>
        </w:rPr>
        <w:t>de</w:t>
      </w:r>
      <w:r>
        <w:rPr>
          <w:color w:val="231F20"/>
          <w:spacing w:val="-11"/>
        </w:rPr>
        <w:t> </w:t>
      </w:r>
      <w:r>
        <w:rPr>
          <w:color w:val="231F20"/>
        </w:rPr>
        <w:t>la</w:t>
      </w:r>
      <w:r>
        <w:rPr>
          <w:color w:val="231F20"/>
          <w:spacing w:val="-11"/>
        </w:rPr>
        <w:t> </w:t>
      </w:r>
      <w:r>
        <w:rPr>
          <w:color w:val="231F20"/>
        </w:rPr>
        <w:t>que</w:t>
      </w:r>
      <w:r>
        <w:rPr>
          <w:color w:val="231F20"/>
          <w:spacing w:val="-11"/>
        </w:rPr>
        <w:t> </w:t>
      </w:r>
      <w:r>
        <w:rPr>
          <w:color w:val="231F20"/>
        </w:rPr>
        <w:t>se</w:t>
      </w:r>
      <w:r>
        <w:rPr>
          <w:color w:val="231F20"/>
          <w:spacing w:val="-11"/>
        </w:rPr>
        <w:t> </w:t>
      </w:r>
      <w:r>
        <w:rPr>
          <w:color w:val="231F20"/>
        </w:rPr>
        <w:t>imprimieron</w:t>
      </w:r>
      <w:r>
        <w:rPr>
          <w:color w:val="231F20"/>
          <w:spacing w:val="-11"/>
        </w:rPr>
        <w:t> </w:t>
      </w:r>
      <w:r>
        <w:rPr>
          <w:color w:val="231F20"/>
        </w:rPr>
        <w:t>dos mil ejemplares y otra en inglés (</w:t>
      </w:r>
      <w:r>
        <w:rPr>
          <w:i/>
          <w:color w:val="231F20"/>
        </w:rPr>
        <w:t>Badlands.</w:t>
      </w:r>
      <w:r>
        <w:rPr>
          <w:i/>
          <w:color w:val="231F20"/>
        </w:rPr>
        <w:t> Jan Hendrix</w:t>
      </w:r>
      <w:r>
        <w:rPr>
          <w:color w:val="231F20"/>
        </w:rPr>
        <w:t>), de la que se imprimieron</w:t>
      </w:r>
      <w:r>
        <w:rPr>
          <w:color w:val="231F20"/>
          <w:spacing w:val="40"/>
        </w:rPr>
        <w:t> </w:t>
      </w:r>
      <w:r>
        <w:rPr>
          <w:color w:val="231F20"/>
        </w:rPr>
        <w:t>mil. En el catálogo se incluye un texto de Juan Manuel Bonet —“El holandés er-rante, fijo en Lanzarote”— y otro de Javier Barreiro Cavestany —“Visiones de una isla”—</w:t>
      </w:r>
      <w:r>
        <w:rPr>
          <w:color w:val="231F20"/>
          <w:spacing w:val="-6"/>
        </w:rPr>
        <w:t> </w:t>
      </w:r>
      <w:r>
        <w:rPr>
          <w:color w:val="231F20"/>
        </w:rPr>
        <w:t>además</w:t>
      </w:r>
      <w:r>
        <w:rPr>
          <w:color w:val="231F20"/>
          <w:spacing w:val="-7"/>
        </w:rPr>
        <w:t> </w:t>
      </w:r>
      <w:r>
        <w:rPr>
          <w:color w:val="231F20"/>
        </w:rPr>
        <w:t>de</w:t>
      </w:r>
      <w:r>
        <w:rPr>
          <w:color w:val="231F20"/>
          <w:spacing w:val="-7"/>
        </w:rPr>
        <w:t> </w:t>
      </w:r>
      <w:r>
        <w:rPr>
          <w:color w:val="231F20"/>
        </w:rPr>
        <w:t>una</w:t>
      </w:r>
      <w:r>
        <w:rPr>
          <w:color w:val="231F20"/>
          <w:spacing w:val="-7"/>
        </w:rPr>
        <w:t> </w:t>
      </w:r>
      <w:r>
        <w:rPr>
          <w:color w:val="231F20"/>
        </w:rPr>
        <w:t>entrevista</w:t>
      </w:r>
      <w:r>
        <w:rPr>
          <w:color w:val="231F20"/>
          <w:spacing w:val="-7"/>
        </w:rPr>
        <w:t> </w:t>
      </w:r>
      <w:r>
        <w:rPr>
          <w:color w:val="231F20"/>
        </w:rPr>
        <w:t>de</w:t>
      </w:r>
      <w:r>
        <w:rPr>
          <w:color w:val="231F20"/>
          <w:spacing w:val="-7"/>
        </w:rPr>
        <w:t> </w:t>
      </w:r>
      <w:r>
        <w:rPr>
          <w:color w:val="231F20"/>
          <w:spacing w:val="-2"/>
        </w:rPr>
        <w:t>Javier</w:t>
      </w:r>
    </w:p>
    <w:p>
      <w:pPr>
        <w:pStyle w:val="BodyText"/>
        <w:spacing w:line="348" w:lineRule="auto" w:before="6"/>
        <w:ind w:left="284" w:right="283"/>
        <w:jc w:val="both"/>
      </w:pPr>
      <w:r>
        <w:rPr>
          <w:color w:val="231F20"/>
        </w:rPr>
        <w:t>Barreiro Cavestany al artista, titulada “La visión del caminante: del satélite al fractal. Una conversación con Jan Hendrix”. Las fotografías las realizó César Flores, el diseño corrió a cargo de Taller de comunicación gráfica y la traducción la hizo Jennifer Clement.</w:t>
      </w:r>
    </w:p>
    <w:p>
      <w:pPr>
        <w:pStyle w:val="BodyText"/>
        <w:spacing w:before="127"/>
      </w:pPr>
    </w:p>
    <w:p>
      <w:pPr>
        <w:pStyle w:val="Heading1"/>
        <w:spacing w:before="0"/>
        <w:ind w:left="284"/>
        <w:rPr>
          <w:rFonts w:ascii="Arial Narrow" w:hAnsi="Arial Narrow"/>
        </w:rPr>
      </w:pPr>
      <w:r>
        <w:rPr>
          <w:rFonts w:ascii="Arial Narrow" w:hAnsi="Arial Narrow"/>
          <w:color w:val="231F20"/>
        </w:rPr>
        <w:t>El mar absoluto. Ortega Muñoz y </w:t>
      </w:r>
      <w:r>
        <w:rPr>
          <w:rFonts w:ascii="Arial Narrow" w:hAnsi="Arial Narrow"/>
          <w:color w:val="231F20"/>
          <w:spacing w:val="-2"/>
        </w:rPr>
        <w:t>Lanzarote</w:t>
      </w:r>
    </w:p>
    <w:p>
      <w:pPr>
        <w:pStyle w:val="BodyText"/>
        <w:spacing w:before="124"/>
        <w:ind w:left="284"/>
      </w:pPr>
      <w:r>
        <w:rPr>
          <w:color w:val="EE3124"/>
          <w:spacing w:val="-2"/>
        </w:rPr>
        <w:t>Catálogo</w:t>
      </w:r>
    </w:p>
    <w:p>
      <w:pPr>
        <w:spacing w:line="348" w:lineRule="auto" w:before="125"/>
        <w:ind w:left="284" w:right="0" w:firstLine="0"/>
        <w:jc w:val="left"/>
        <w:rPr>
          <w:sz w:val="24"/>
        </w:rPr>
      </w:pPr>
      <w:r>
        <w:rPr>
          <w:color w:val="231F20"/>
          <w:sz w:val="24"/>
        </w:rPr>
        <w:t>Con</w:t>
      </w:r>
      <w:r>
        <w:rPr>
          <w:color w:val="231F20"/>
          <w:spacing w:val="-5"/>
          <w:sz w:val="24"/>
        </w:rPr>
        <w:t> </w:t>
      </w:r>
      <w:r>
        <w:rPr>
          <w:color w:val="231F20"/>
          <w:sz w:val="24"/>
        </w:rPr>
        <w:t>motivo</w:t>
      </w:r>
      <w:r>
        <w:rPr>
          <w:color w:val="231F20"/>
          <w:spacing w:val="-5"/>
          <w:sz w:val="24"/>
        </w:rPr>
        <w:t> </w:t>
      </w:r>
      <w:r>
        <w:rPr>
          <w:color w:val="231F20"/>
          <w:sz w:val="24"/>
        </w:rPr>
        <w:t>de</w:t>
      </w:r>
      <w:r>
        <w:rPr>
          <w:color w:val="231F20"/>
          <w:spacing w:val="-5"/>
          <w:sz w:val="24"/>
        </w:rPr>
        <w:t> </w:t>
      </w:r>
      <w:r>
        <w:rPr>
          <w:color w:val="231F20"/>
          <w:sz w:val="24"/>
        </w:rPr>
        <w:t>la</w:t>
      </w:r>
      <w:r>
        <w:rPr>
          <w:color w:val="231F20"/>
          <w:spacing w:val="-5"/>
          <w:sz w:val="24"/>
        </w:rPr>
        <w:t> </w:t>
      </w:r>
      <w:r>
        <w:rPr>
          <w:color w:val="231F20"/>
          <w:sz w:val="24"/>
        </w:rPr>
        <w:t>exposición</w:t>
      </w:r>
      <w:r>
        <w:rPr>
          <w:color w:val="231F20"/>
          <w:spacing w:val="-4"/>
          <w:sz w:val="24"/>
        </w:rPr>
        <w:t> </w:t>
      </w:r>
      <w:r>
        <w:rPr>
          <w:i/>
          <w:color w:val="231F20"/>
          <w:sz w:val="24"/>
        </w:rPr>
        <w:t>El</w:t>
      </w:r>
      <w:r>
        <w:rPr>
          <w:i/>
          <w:color w:val="231F20"/>
          <w:spacing w:val="-5"/>
          <w:sz w:val="24"/>
        </w:rPr>
        <w:t> </w:t>
      </w:r>
      <w:r>
        <w:rPr>
          <w:i/>
          <w:color w:val="231F20"/>
          <w:sz w:val="24"/>
        </w:rPr>
        <w:t>mar</w:t>
      </w:r>
      <w:r>
        <w:rPr>
          <w:i/>
          <w:color w:val="231F20"/>
          <w:spacing w:val="-5"/>
          <w:sz w:val="24"/>
        </w:rPr>
        <w:t> </w:t>
      </w:r>
      <w:r>
        <w:rPr>
          <w:i/>
          <w:color w:val="231F20"/>
          <w:sz w:val="24"/>
        </w:rPr>
        <w:t>absoluto.</w:t>
      </w:r>
      <w:r>
        <w:rPr>
          <w:i/>
          <w:color w:val="231F20"/>
          <w:spacing w:val="-5"/>
          <w:sz w:val="24"/>
        </w:rPr>
        <w:t> </w:t>
      </w:r>
      <w:r>
        <w:rPr>
          <w:i/>
          <w:color w:val="231F20"/>
          <w:sz w:val="24"/>
        </w:rPr>
        <w:t>Ortega</w:t>
      </w:r>
      <w:r>
        <w:rPr>
          <w:i/>
          <w:color w:val="231F20"/>
          <w:spacing w:val="-5"/>
          <w:sz w:val="24"/>
        </w:rPr>
        <w:t> </w:t>
      </w:r>
      <w:r>
        <w:rPr>
          <w:i/>
          <w:color w:val="231F20"/>
          <w:sz w:val="24"/>
        </w:rPr>
        <w:t>Muñoz</w:t>
      </w:r>
      <w:r>
        <w:rPr>
          <w:i/>
          <w:color w:val="231F20"/>
          <w:spacing w:val="-5"/>
          <w:sz w:val="24"/>
        </w:rPr>
        <w:t> </w:t>
      </w:r>
      <w:r>
        <w:rPr>
          <w:i/>
          <w:color w:val="231F20"/>
          <w:sz w:val="24"/>
        </w:rPr>
        <w:t>y</w:t>
      </w:r>
      <w:r>
        <w:rPr>
          <w:i/>
          <w:color w:val="231F20"/>
          <w:spacing w:val="-5"/>
          <w:sz w:val="24"/>
        </w:rPr>
        <w:t> </w:t>
      </w:r>
      <w:r>
        <w:rPr>
          <w:i/>
          <w:color w:val="231F20"/>
          <w:sz w:val="24"/>
        </w:rPr>
        <w:t>Lanzarote</w:t>
      </w:r>
      <w:r>
        <w:rPr>
          <w:color w:val="231F20"/>
          <w:sz w:val="24"/>
        </w:rPr>
        <w:t>,</w:t>
      </w:r>
      <w:r>
        <w:rPr>
          <w:color w:val="231F20"/>
          <w:spacing w:val="-5"/>
          <w:sz w:val="24"/>
        </w:rPr>
        <w:t> </w:t>
      </w:r>
      <w:r>
        <w:rPr>
          <w:color w:val="231F20"/>
          <w:sz w:val="24"/>
        </w:rPr>
        <w:t>organizada</w:t>
      </w:r>
      <w:r>
        <w:rPr>
          <w:color w:val="231F20"/>
          <w:spacing w:val="-5"/>
          <w:sz w:val="24"/>
        </w:rPr>
        <w:t> </w:t>
      </w:r>
      <w:r>
        <w:rPr>
          <w:color w:val="231F20"/>
          <w:sz w:val="24"/>
        </w:rPr>
        <w:t>y</w:t>
      </w:r>
      <w:r>
        <w:rPr>
          <w:color w:val="231F20"/>
          <w:spacing w:val="-5"/>
          <w:sz w:val="24"/>
        </w:rPr>
        <w:t> </w:t>
      </w:r>
      <w:r>
        <w:rPr>
          <w:color w:val="231F20"/>
          <w:sz w:val="24"/>
        </w:rPr>
        <w:t>pro-ducida por la FCM con la colaboración de la Fundación Godofredo Ortega Muñoz, se </w:t>
      </w:r>
      <w:r>
        <w:rPr>
          <w:color w:val="231F20"/>
          <w:spacing w:val="-2"/>
          <w:sz w:val="24"/>
        </w:rPr>
        <w:t>editó</w:t>
      </w:r>
    </w:p>
    <w:p>
      <w:pPr>
        <w:pStyle w:val="BodyText"/>
        <w:spacing w:line="348" w:lineRule="auto" w:before="1"/>
        <w:ind w:left="4292" w:right="280" w:firstLine="40"/>
        <w:jc w:val="both"/>
      </w:pPr>
      <w:r>
        <w:rPr/>
        <w:drawing>
          <wp:anchor distT="0" distB="0" distL="0" distR="0" allowOverlap="1" layoutInCell="1" locked="0" behindDoc="0" simplePos="0" relativeHeight="15795712">
            <wp:simplePos x="0" y="0"/>
            <wp:positionH relativeFrom="page">
              <wp:posOffset>1259999</wp:posOffset>
            </wp:positionH>
            <wp:positionV relativeFrom="paragraph">
              <wp:posOffset>143887</wp:posOffset>
            </wp:positionV>
            <wp:extent cx="2279985" cy="1763263"/>
            <wp:effectExtent l="0" t="0" r="0" b="0"/>
            <wp:wrapNone/>
            <wp:docPr id="229" name="Image 229"/>
            <wp:cNvGraphicFramePr>
              <a:graphicFrameLocks/>
            </wp:cNvGraphicFramePr>
            <a:graphic>
              <a:graphicData uri="http://schemas.openxmlformats.org/drawingml/2006/picture">
                <pic:pic>
                  <pic:nvPicPr>
                    <pic:cNvPr id="229" name="Image 229"/>
                    <pic:cNvPicPr/>
                  </pic:nvPicPr>
                  <pic:blipFill>
                    <a:blip r:embed="rId33" cstate="print"/>
                    <a:stretch>
                      <a:fillRect/>
                    </a:stretch>
                  </pic:blipFill>
                  <pic:spPr>
                    <a:xfrm>
                      <a:off x="0" y="0"/>
                      <a:ext cx="2279985" cy="1763263"/>
                    </a:xfrm>
                    <a:prstGeom prst="rect">
                      <a:avLst/>
                    </a:prstGeom>
                  </pic:spPr>
                </pic:pic>
              </a:graphicData>
            </a:graphic>
          </wp:anchor>
        </w:drawing>
      </w:r>
      <w:r>
        <w:rPr>
          <w:color w:val="231F20"/>
        </w:rPr>
        <w:t>un catálogo en el que se recogen las obras expuestas</w:t>
      </w:r>
      <w:r>
        <w:rPr>
          <w:color w:val="231F20"/>
          <w:spacing w:val="-3"/>
        </w:rPr>
        <w:t> </w:t>
      </w:r>
      <w:r>
        <w:rPr>
          <w:color w:val="231F20"/>
        </w:rPr>
        <w:t>en</w:t>
      </w:r>
      <w:r>
        <w:rPr>
          <w:color w:val="231F20"/>
          <w:spacing w:val="-3"/>
        </w:rPr>
        <w:t> </w:t>
      </w:r>
      <w:r>
        <w:rPr>
          <w:color w:val="231F20"/>
        </w:rPr>
        <w:t>la</w:t>
      </w:r>
      <w:r>
        <w:rPr>
          <w:color w:val="231F20"/>
          <w:spacing w:val="-3"/>
        </w:rPr>
        <w:t> </w:t>
      </w:r>
      <w:r>
        <w:rPr>
          <w:color w:val="231F20"/>
        </w:rPr>
        <w:t>muestra</w:t>
      </w:r>
      <w:r>
        <w:rPr>
          <w:color w:val="231F20"/>
          <w:spacing w:val="-3"/>
        </w:rPr>
        <w:t> </w:t>
      </w:r>
      <w:r>
        <w:rPr>
          <w:color w:val="231F20"/>
        </w:rPr>
        <w:t>y</w:t>
      </w:r>
      <w:r>
        <w:rPr>
          <w:color w:val="231F20"/>
          <w:spacing w:val="-3"/>
        </w:rPr>
        <w:t> </w:t>
      </w:r>
      <w:r>
        <w:rPr>
          <w:color w:val="231F20"/>
        </w:rPr>
        <w:t>se</w:t>
      </w:r>
      <w:r>
        <w:rPr>
          <w:color w:val="231F20"/>
          <w:spacing w:val="-3"/>
        </w:rPr>
        <w:t> </w:t>
      </w:r>
      <w:r>
        <w:rPr>
          <w:color w:val="231F20"/>
        </w:rPr>
        <w:t>incluyen</w:t>
      </w:r>
      <w:r>
        <w:rPr>
          <w:color w:val="231F20"/>
          <w:spacing w:val="-3"/>
        </w:rPr>
        <w:t> </w:t>
      </w:r>
      <w:r>
        <w:rPr>
          <w:color w:val="231F20"/>
        </w:rPr>
        <w:t>textos críticos de Jesús Aguado, Estrella de Diego</w:t>
      </w:r>
      <w:r>
        <w:rPr>
          <w:color w:val="231F20"/>
          <w:spacing w:val="40"/>
        </w:rPr>
        <w:t> </w:t>
      </w:r>
      <w:r>
        <w:rPr>
          <w:color w:val="231F20"/>
        </w:rPr>
        <w:t>y Alfredo Taján. El catálogo, diseñado por Alberto Corazón, se completa además con una biografía del artista, una cronología de sus</w:t>
      </w:r>
      <w:r>
        <w:rPr>
          <w:color w:val="231F20"/>
          <w:spacing w:val="-5"/>
        </w:rPr>
        <w:t> </w:t>
      </w:r>
      <w:r>
        <w:rPr>
          <w:color w:val="231F20"/>
        </w:rPr>
        <w:t>exposiciones,</w:t>
      </w:r>
      <w:r>
        <w:rPr>
          <w:color w:val="231F20"/>
          <w:spacing w:val="-5"/>
        </w:rPr>
        <w:t> </w:t>
      </w:r>
      <w:r>
        <w:rPr>
          <w:color w:val="231F20"/>
        </w:rPr>
        <w:t>una</w:t>
      </w:r>
      <w:r>
        <w:rPr>
          <w:color w:val="231F20"/>
          <w:spacing w:val="-5"/>
        </w:rPr>
        <w:t> </w:t>
      </w:r>
      <w:r>
        <w:rPr>
          <w:color w:val="231F20"/>
        </w:rPr>
        <w:t>selección</w:t>
      </w:r>
      <w:r>
        <w:rPr>
          <w:color w:val="231F20"/>
          <w:spacing w:val="-5"/>
        </w:rPr>
        <w:t> </w:t>
      </w:r>
      <w:r>
        <w:rPr>
          <w:color w:val="231F20"/>
        </w:rPr>
        <w:t>bibliográfica y la versión inglesa de los textos.</w:t>
      </w:r>
    </w:p>
    <w:p>
      <w:pPr>
        <w:pStyle w:val="BodyText"/>
        <w:spacing w:before="0"/>
      </w:pPr>
    </w:p>
    <w:p>
      <w:pPr>
        <w:pStyle w:val="BodyText"/>
        <w:spacing w:before="255"/>
      </w:pPr>
    </w:p>
    <w:p>
      <w:pPr>
        <w:pStyle w:val="Heading1"/>
        <w:spacing w:before="0"/>
        <w:ind w:left="284"/>
        <w:rPr>
          <w:rFonts w:ascii="Arial Narrow"/>
        </w:rPr>
      </w:pPr>
      <w:r>
        <w:rPr>
          <w:rFonts w:ascii="Arial Narrow"/>
          <w:color w:val="EE3124"/>
        </w:rPr>
        <w:t>Memoria </w:t>
      </w:r>
      <w:r>
        <w:rPr>
          <w:rFonts w:ascii="Arial Narrow"/>
          <w:color w:val="EE3124"/>
          <w:spacing w:val="-4"/>
        </w:rPr>
        <w:t>2007</w:t>
      </w:r>
    </w:p>
    <w:p>
      <w:pPr>
        <w:pStyle w:val="BodyText"/>
        <w:spacing w:line="348" w:lineRule="auto"/>
        <w:ind w:left="284" w:right="282"/>
        <w:jc w:val="both"/>
      </w:pPr>
      <w:r>
        <w:rPr>
          <w:color w:val="231F20"/>
        </w:rPr>
        <w:t>El Servicio de Publicaciones editó la </w:t>
      </w:r>
      <w:r>
        <w:rPr>
          <w:i/>
          <w:color w:val="231F20"/>
        </w:rPr>
        <w:t>Memoria 2007</w:t>
      </w:r>
      <w:r>
        <w:rPr>
          <w:color w:val="231F20"/>
        </w:rPr>
        <w:t>, que recoge, en versión bilingüe —es-pañol e inglés—, las actividades desarrolladas por la FCM durante el año.</w:t>
      </w:r>
    </w:p>
    <w:p>
      <w:pPr>
        <w:pStyle w:val="BodyText"/>
        <w:spacing w:after="0" w:line="348" w:lineRule="auto"/>
        <w:jc w:val="both"/>
        <w:sectPr>
          <w:pgSz w:w="11910" w:h="16840"/>
          <w:pgMar w:header="850" w:footer="0" w:top="1440" w:bottom="280" w:left="1700" w:right="1700"/>
        </w:sectPr>
      </w:pPr>
    </w:p>
    <w:p>
      <w:pPr>
        <w:pStyle w:val="BodyText"/>
        <w:spacing w:before="4"/>
        <w:rPr>
          <w:sz w:val="17"/>
        </w:rPr>
      </w:pPr>
      <w:r>
        <w:rPr>
          <w:sz w:val="17"/>
        </w:rPr>
        <w:drawing>
          <wp:anchor distT="0" distB="0" distL="0" distR="0" allowOverlap="1" layoutInCell="1" locked="0" behindDoc="0" simplePos="0" relativeHeight="15797248">
            <wp:simplePos x="0" y="0"/>
            <wp:positionH relativeFrom="page">
              <wp:posOffset>0</wp:posOffset>
            </wp:positionH>
            <wp:positionV relativeFrom="page">
              <wp:posOffset>0</wp:posOffset>
            </wp:positionV>
            <wp:extent cx="7560005" cy="10692003"/>
            <wp:effectExtent l="0" t="0" r="0" b="0"/>
            <wp:wrapNone/>
            <wp:docPr id="230" name="Image 230"/>
            <wp:cNvGraphicFramePr>
              <a:graphicFrameLocks/>
            </wp:cNvGraphicFramePr>
            <a:graphic>
              <a:graphicData uri="http://schemas.openxmlformats.org/drawingml/2006/picture">
                <pic:pic>
                  <pic:nvPicPr>
                    <pic:cNvPr id="230" name="Image 230"/>
                    <pic:cNvPicPr/>
                  </pic:nvPicPr>
                  <pic:blipFill>
                    <a:blip r:embed="rId35"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97760">
                <wp:simplePos x="0" y="0"/>
                <wp:positionH relativeFrom="page">
                  <wp:posOffset>2320871</wp:posOffset>
                </wp:positionH>
                <wp:positionV relativeFrom="page">
                  <wp:posOffset>925385</wp:posOffset>
                </wp:positionV>
                <wp:extent cx="2829560" cy="2109470"/>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a:off x="0" y="0"/>
                          <a:ext cx="2829560" cy="2109470"/>
                        </a:xfrm>
                        <a:prstGeom prst="rect">
                          <a:avLst/>
                        </a:prstGeom>
                        <a:solidFill>
                          <a:srgbClr val="EE3124"/>
                        </a:solidFill>
                        <a:ln w="50794" cmpd="thickThin">
                          <a:solidFill>
                            <a:srgbClr val="FFFFFF"/>
                          </a:solidFill>
                          <a:prstDash val="solid"/>
                        </a:ln>
                      </wps:spPr>
                      <wps:txbx>
                        <w:txbxContent>
                          <w:p>
                            <w:pPr>
                              <w:pStyle w:val="BodyText"/>
                              <w:spacing w:before="0"/>
                              <w:rPr>
                                <w:color w:val="000000"/>
                                <w:sz w:val="40"/>
                              </w:rPr>
                            </w:pPr>
                          </w:p>
                          <w:p>
                            <w:pPr>
                              <w:pStyle w:val="BodyText"/>
                              <w:spacing w:before="50"/>
                              <w:rPr>
                                <w:color w:val="000000"/>
                                <w:sz w:val="40"/>
                              </w:rPr>
                            </w:pPr>
                          </w:p>
                          <w:p>
                            <w:pPr>
                              <w:spacing w:line="340" w:lineRule="auto" w:before="0"/>
                              <w:ind w:left="1165" w:right="1164" w:firstLine="37"/>
                              <w:jc w:val="left"/>
                              <w:rPr>
                                <w:rFonts w:ascii="Arial Black"/>
                                <w:color w:val="000000"/>
                                <w:sz w:val="40"/>
                              </w:rPr>
                            </w:pPr>
                            <w:r>
                              <w:rPr>
                                <w:rFonts w:ascii="Arial Black"/>
                                <w:color w:val="FFFFFF"/>
                                <w:sz w:val="40"/>
                              </w:rPr>
                              <w:t>BECAS Y </w:t>
                            </w:r>
                            <w:r>
                              <w:rPr>
                                <w:rFonts w:ascii="Arial Black"/>
                                <w:color w:val="FFFFFF"/>
                                <w:spacing w:val="-2"/>
                                <w:sz w:val="40"/>
                              </w:rPr>
                              <w:t>PREMIOS</w:t>
                            </w:r>
                          </w:p>
                        </w:txbxContent>
                      </wps:txbx>
                      <wps:bodyPr wrap="square" lIns="0" tIns="0" rIns="0" bIns="0" rtlCol="0">
                        <a:noAutofit/>
                      </wps:bodyPr>
                    </wps:wsp>
                  </a:graphicData>
                </a:graphic>
              </wp:anchor>
            </w:drawing>
          </mc:Choice>
          <mc:Fallback>
            <w:pict>
              <v:shape style="position:absolute;margin-left:182.745804pt;margin-top:72.864967pt;width:222.8pt;height:166.1pt;mso-position-horizontal-relative:page;mso-position-vertical-relative:page;z-index:15797760" type="#_x0000_t202" id="docshape210" filled="true" fillcolor="#ee3124" stroked="true" strokeweight="3.9996pt" strokecolor="#ffffff">
                <v:textbox inset="0,0,0,0">
                  <w:txbxContent>
                    <w:p>
                      <w:pPr>
                        <w:pStyle w:val="BodyText"/>
                        <w:spacing w:before="0"/>
                        <w:rPr>
                          <w:color w:val="000000"/>
                          <w:sz w:val="40"/>
                        </w:rPr>
                      </w:pPr>
                    </w:p>
                    <w:p>
                      <w:pPr>
                        <w:pStyle w:val="BodyText"/>
                        <w:spacing w:before="50"/>
                        <w:rPr>
                          <w:color w:val="000000"/>
                          <w:sz w:val="40"/>
                        </w:rPr>
                      </w:pPr>
                    </w:p>
                    <w:p>
                      <w:pPr>
                        <w:spacing w:line="340" w:lineRule="auto" w:before="0"/>
                        <w:ind w:left="1165" w:right="1164" w:firstLine="37"/>
                        <w:jc w:val="left"/>
                        <w:rPr>
                          <w:rFonts w:ascii="Arial Black"/>
                          <w:color w:val="000000"/>
                          <w:sz w:val="40"/>
                        </w:rPr>
                      </w:pPr>
                      <w:r>
                        <w:rPr>
                          <w:rFonts w:ascii="Arial Black"/>
                          <w:color w:val="FFFFFF"/>
                          <w:sz w:val="40"/>
                        </w:rPr>
                        <w:t>BECAS Y </w:t>
                      </w:r>
                      <w:r>
                        <w:rPr>
                          <w:rFonts w:ascii="Arial Black"/>
                          <w:color w:val="FFFFFF"/>
                          <w:spacing w:val="-2"/>
                          <w:sz w:val="40"/>
                        </w:rPr>
                        <w:t>PREMIOS</w:t>
                      </w:r>
                    </w:p>
                  </w:txbxContent>
                </v:textbox>
                <v:fill type="solid"/>
                <v:stroke linestyle="thickThin" dashstyle="solid"/>
                <w10:wrap type="none"/>
              </v:shape>
            </w:pict>
          </mc:Fallback>
        </mc:AlternateContent>
      </w:r>
    </w:p>
    <w:p>
      <w:pPr>
        <w:pStyle w:val="BodyText"/>
        <w:spacing w:after="0"/>
        <w:rPr>
          <w:sz w:val="17"/>
        </w:rPr>
        <w:sectPr>
          <w:headerReference w:type="default" r:id="rId34"/>
          <w:pgSz w:w="11910" w:h="16840"/>
          <w:pgMar w:header="0" w:footer="0" w:top="1440" w:bottom="280" w:left="1700" w:right="1700"/>
        </w:sectPr>
      </w:pPr>
    </w:p>
    <w:p>
      <w:pPr>
        <w:pStyle w:val="BodyText"/>
        <w:spacing w:before="47"/>
      </w:pPr>
      <w:r>
        <w:rPr/>
        <mc:AlternateContent>
          <mc:Choice Requires="wps">
            <w:drawing>
              <wp:anchor distT="0" distB="0" distL="0" distR="0" allowOverlap="1" layoutInCell="1" locked="0" behindDoc="0" simplePos="0" relativeHeight="15798272">
                <wp:simplePos x="0" y="0"/>
                <wp:positionH relativeFrom="page">
                  <wp:posOffset>6732003</wp:posOffset>
                </wp:positionH>
                <wp:positionV relativeFrom="page">
                  <wp:posOffset>8036991</wp:posOffset>
                </wp:positionV>
                <wp:extent cx="288290" cy="1933575"/>
                <wp:effectExtent l="0" t="0" r="0" b="0"/>
                <wp:wrapNone/>
                <wp:docPr id="237" name="Group 237"/>
                <wp:cNvGraphicFramePr>
                  <a:graphicFrameLocks/>
                </wp:cNvGraphicFramePr>
                <a:graphic>
                  <a:graphicData uri="http://schemas.microsoft.com/office/word/2010/wordprocessingGroup">
                    <wpg:wgp>
                      <wpg:cNvPr id="237" name="Group 237"/>
                      <wpg:cNvGrpSpPr/>
                      <wpg:grpSpPr>
                        <a:xfrm>
                          <a:off x="0" y="0"/>
                          <a:ext cx="288290" cy="1933575"/>
                          <a:chExt cx="288290" cy="1933575"/>
                        </a:xfrm>
                      </wpg:grpSpPr>
                      <pic:pic>
                        <pic:nvPicPr>
                          <pic:cNvPr id="238" name="Image 238"/>
                          <pic:cNvPicPr/>
                        </pic:nvPicPr>
                        <pic:blipFill>
                          <a:blip r:embed="rId7" cstate="print"/>
                          <a:stretch>
                            <a:fillRect/>
                          </a:stretch>
                        </pic:blipFill>
                        <pic:spPr>
                          <a:xfrm>
                            <a:off x="41155" y="1667624"/>
                            <a:ext cx="225243" cy="243468"/>
                          </a:xfrm>
                          <a:prstGeom prst="rect">
                            <a:avLst/>
                          </a:prstGeom>
                        </pic:spPr>
                      </pic:pic>
                      <wps:wsp>
                        <wps:cNvPr id="239" name="Graphic 239"/>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98272" id="docshapegroup216" coordorigin="10602,12657" coordsize="454,3045">
                <v:shape style="position:absolute;left:10666;top:15282;width:355;height:384" type="#_x0000_t75" id="docshape217" stroked="false">
                  <v:imagedata r:id="rId7" o:title=""/>
                </v:shape>
                <v:shape style="position:absolute;left:10606;top:12661;width:444;height:3035" id="docshape218"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9296">
                <wp:simplePos x="0" y="0"/>
                <wp:positionH relativeFrom="page">
                  <wp:posOffset>6784499</wp:posOffset>
                </wp:positionH>
                <wp:positionV relativeFrom="page">
                  <wp:posOffset>923302</wp:posOffset>
                </wp:positionV>
                <wp:extent cx="231775" cy="940435"/>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99296" type="#_x0000_t202" id="docshape219"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99808">
                <wp:simplePos x="0" y="0"/>
                <wp:positionH relativeFrom="page">
                  <wp:posOffset>6779069</wp:posOffset>
                </wp:positionH>
                <wp:positionV relativeFrom="page">
                  <wp:posOffset>8134033</wp:posOffset>
                </wp:positionV>
                <wp:extent cx="202565" cy="1460500"/>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99808" type="#_x0000_t202" id="docshape220"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400" w:lineRule="exact" w:before="0"/>
        <w:ind w:left="3237" w:right="279"/>
        <w:jc w:val="both"/>
      </w:pPr>
      <w:r>
        <w:rPr/>
        <w:drawing>
          <wp:anchor distT="0" distB="0" distL="0" distR="0" allowOverlap="1" layoutInCell="1" locked="0" behindDoc="0" simplePos="0" relativeHeight="15798784">
            <wp:simplePos x="0" y="0"/>
            <wp:positionH relativeFrom="page">
              <wp:posOffset>1270096</wp:posOffset>
            </wp:positionH>
            <wp:positionV relativeFrom="paragraph">
              <wp:posOffset>107981</wp:posOffset>
            </wp:positionV>
            <wp:extent cx="1674411" cy="2491015"/>
            <wp:effectExtent l="0" t="0" r="0" b="0"/>
            <wp:wrapNone/>
            <wp:docPr id="242" name="Image 242"/>
            <wp:cNvGraphicFramePr>
              <a:graphicFrameLocks/>
            </wp:cNvGraphicFramePr>
            <a:graphic>
              <a:graphicData uri="http://schemas.openxmlformats.org/drawingml/2006/picture">
                <pic:pic>
                  <pic:nvPicPr>
                    <pic:cNvPr id="242" name="Image 242"/>
                    <pic:cNvPicPr/>
                  </pic:nvPicPr>
                  <pic:blipFill>
                    <a:blip r:embed="rId37" cstate="print"/>
                    <a:stretch>
                      <a:fillRect/>
                    </a:stretch>
                  </pic:blipFill>
                  <pic:spPr>
                    <a:xfrm>
                      <a:off x="0" y="0"/>
                      <a:ext cx="1674411" cy="2491015"/>
                    </a:xfrm>
                    <a:prstGeom prst="rect">
                      <a:avLst/>
                    </a:prstGeom>
                  </pic:spPr>
                </pic:pic>
              </a:graphicData>
            </a:graphic>
          </wp:anchor>
        </w:drawing>
      </w:r>
      <w:r>
        <w:rPr>
          <w:rFonts w:ascii="Arial Black" w:hAnsi="Arial Black"/>
          <w:color w:val="EE3124"/>
        </w:rPr>
        <w:t>La</w:t>
      </w:r>
      <w:r>
        <w:rPr>
          <w:rFonts w:ascii="Arial Black" w:hAnsi="Arial Black"/>
          <w:color w:val="EE3124"/>
          <w:spacing w:val="-1"/>
        </w:rPr>
        <w:t> </w:t>
      </w:r>
      <w:r>
        <w:rPr/>
        <w:t>FCM, de acuerdo con sus objetivos fundacionales, contribuye con su convocatoria de Becas y Premios a la formación</w:t>
      </w:r>
      <w:r>
        <w:rPr>
          <w:spacing w:val="-2"/>
        </w:rPr>
        <w:t> </w:t>
      </w:r>
      <w:r>
        <w:rPr/>
        <w:t>de</w:t>
      </w:r>
      <w:r>
        <w:rPr>
          <w:spacing w:val="-2"/>
        </w:rPr>
        <w:t> </w:t>
      </w:r>
      <w:r>
        <w:rPr/>
        <w:t>jóvenes</w:t>
      </w:r>
      <w:r>
        <w:rPr>
          <w:spacing w:val="-2"/>
        </w:rPr>
        <w:t> </w:t>
      </w:r>
      <w:r>
        <w:rPr/>
        <w:t>y</w:t>
      </w:r>
      <w:r>
        <w:rPr>
          <w:spacing w:val="-2"/>
        </w:rPr>
        <w:t> </w:t>
      </w:r>
      <w:r>
        <w:rPr/>
        <w:t>a</w:t>
      </w:r>
      <w:r>
        <w:rPr>
          <w:spacing w:val="-2"/>
        </w:rPr>
        <w:t> </w:t>
      </w:r>
      <w:r>
        <w:rPr/>
        <w:t>la</w:t>
      </w:r>
      <w:r>
        <w:rPr>
          <w:spacing w:val="-2"/>
        </w:rPr>
        <w:t> </w:t>
      </w:r>
      <w:r>
        <w:rPr/>
        <w:t>realización</w:t>
      </w:r>
      <w:r>
        <w:rPr>
          <w:spacing w:val="-2"/>
        </w:rPr>
        <w:t> </w:t>
      </w:r>
      <w:r>
        <w:rPr/>
        <w:t>de</w:t>
      </w:r>
      <w:r>
        <w:rPr>
          <w:spacing w:val="-2"/>
        </w:rPr>
        <w:t> </w:t>
      </w:r>
      <w:r>
        <w:rPr/>
        <w:t>trabajos</w:t>
      </w:r>
      <w:r>
        <w:rPr>
          <w:spacing w:val="-2"/>
        </w:rPr>
        <w:t> </w:t>
      </w:r>
      <w:r>
        <w:rPr/>
        <w:t>de</w:t>
      </w:r>
      <w:r>
        <w:rPr>
          <w:spacing w:val="-2"/>
        </w:rPr>
        <w:t> </w:t>
      </w:r>
      <w:r>
        <w:rPr/>
        <w:t>in-vestigación y difusión sobre la obra y trayectoria creativa de César Manrique, sobre arte, sobre conservación del territorio</w:t>
      </w:r>
      <w:r>
        <w:rPr>
          <w:spacing w:val="-10"/>
        </w:rPr>
        <w:t> </w:t>
      </w:r>
      <w:r>
        <w:rPr/>
        <w:t>y</w:t>
      </w:r>
      <w:r>
        <w:rPr>
          <w:spacing w:val="-10"/>
        </w:rPr>
        <w:t> </w:t>
      </w:r>
      <w:r>
        <w:rPr/>
        <w:t>del</w:t>
      </w:r>
      <w:r>
        <w:rPr>
          <w:spacing w:val="-10"/>
        </w:rPr>
        <w:t> </w:t>
      </w:r>
      <w:r>
        <w:rPr/>
        <w:t>patrimonio</w:t>
      </w:r>
      <w:r>
        <w:rPr>
          <w:spacing w:val="-10"/>
        </w:rPr>
        <w:t> </w:t>
      </w:r>
      <w:r>
        <w:rPr/>
        <w:t>natural,</w:t>
      </w:r>
      <w:r>
        <w:rPr>
          <w:spacing w:val="-10"/>
        </w:rPr>
        <w:t> </w:t>
      </w:r>
      <w:r>
        <w:rPr/>
        <w:t>con</w:t>
      </w:r>
      <w:r>
        <w:rPr>
          <w:spacing w:val="-10"/>
        </w:rPr>
        <w:t> </w:t>
      </w:r>
      <w:r>
        <w:rPr/>
        <w:t>especial</w:t>
      </w:r>
      <w:r>
        <w:rPr>
          <w:spacing w:val="-10"/>
        </w:rPr>
        <w:t> </w:t>
      </w:r>
      <w:r>
        <w:rPr/>
        <w:t>atención</w:t>
      </w:r>
      <w:r>
        <w:rPr>
          <w:spacing w:val="-10"/>
        </w:rPr>
        <w:t> </w:t>
      </w:r>
      <w:r>
        <w:rPr/>
        <w:t>al ámbito</w:t>
      </w:r>
      <w:r>
        <w:rPr>
          <w:spacing w:val="-14"/>
        </w:rPr>
        <w:t> </w:t>
      </w:r>
      <w:r>
        <w:rPr/>
        <w:t>de</w:t>
      </w:r>
      <w:r>
        <w:rPr>
          <w:spacing w:val="-14"/>
        </w:rPr>
        <w:t> </w:t>
      </w:r>
      <w:r>
        <w:rPr/>
        <w:t>Lanzarote</w:t>
      </w:r>
      <w:r>
        <w:rPr>
          <w:spacing w:val="-14"/>
        </w:rPr>
        <w:t> </w:t>
      </w:r>
      <w:r>
        <w:rPr/>
        <w:t>y</w:t>
      </w:r>
      <w:r>
        <w:rPr>
          <w:spacing w:val="-12"/>
        </w:rPr>
        <w:t> </w:t>
      </w:r>
      <w:r>
        <w:rPr/>
        <w:t>de</w:t>
      </w:r>
      <w:r>
        <w:rPr>
          <w:spacing w:val="-14"/>
        </w:rPr>
        <w:t> </w:t>
      </w:r>
      <w:r>
        <w:rPr/>
        <w:t>las</w:t>
      </w:r>
      <w:r>
        <w:rPr>
          <w:spacing w:val="-13"/>
        </w:rPr>
        <w:t> </w:t>
      </w:r>
      <w:r>
        <w:rPr/>
        <w:t>Islas</w:t>
      </w:r>
      <w:r>
        <w:rPr>
          <w:spacing w:val="-13"/>
        </w:rPr>
        <w:t> </w:t>
      </w:r>
      <w:r>
        <w:rPr/>
        <w:t>Canarias.</w:t>
      </w:r>
      <w:r>
        <w:rPr>
          <w:spacing w:val="-14"/>
        </w:rPr>
        <w:t> </w:t>
      </w:r>
      <w:r>
        <w:rPr/>
        <w:t>En</w:t>
      </w:r>
      <w:r>
        <w:rPr>
          <w:spacing w:val="-14"/>
        </w:rPr>
        <w:t> </w:t>
      </w:r>
      <w:r>
        <w:rPr/>
        <w:t>el</w:t>
      </w:r>
      <w:r>
        <w:rPr>
          <w:spacing w:val="-13"/>
        </w:rPr>
        <w:t> </w:t>
      </w:r>
      <w:r>
        <w:rPr/>
        <w:t>espíritu de estos objetivos, ha convocado, por decimosegunda vez,</w:t>
      </w:r>
      <w:r>
        <w:rPr>
          <w:spacing w:val="-6"/>
        </w:rPr>
        <w:t> </w:t>
      </w:r>
      <w:r>
        <w:rPr/>
        <w:t>becas</w:t>
      </w:r>
      <w:r>
        <w:rPr>
          <w:spacing w:val="-6"/>
        </w:rPr>
        <w:t> </w:t>
      </w:r>
      <w:r>
        <w:rPr/>
        <w:t>y</w:t>
      </w:r>
      <w:r>
        <w:rPr>
          <w:spacing w:val="-6"/>
        </w:rPr>
        <w:t> </w:t>
      </w:r>
      <w:r>
        <w:rPr/>
        <w:t>premios</w:t>
      </w:r>
      <w:r>
        <w:rPr>
          <w:spacing w:val="-6"/>
        </w:rPr>
        <w:t> </w:t>
      </w:r>
      <w:r>
        <w:rPr/>
        <w:t>en</w:t>
      </w:r>
      <w:r>
        <w:rPr>
          <w:spacing w:val="-6"/>
        </w:rPr>
        <w:t> </w:t>
      </w:r>
      <w:r>
        <w:rPr/>
        <w:t>concurso</w:t>
      </w:r>
      <w:r>
        <w:rPr>
          <w:spacing w:val="-6"/>
        </w:rPr>
        <w:t> </w:t>
      </w:r>
      <w:r>
        <w:rPr/>
        <w:t>público.</w:t>
      </w:r>
      <w:r>
        <w:rPr>
          <w:spacing w:val="-6"/>
        </w:rPr>
        <w:t> </w:t>
      </w:r>
      <w:r>
        <w:rPr/>
        <w:t>El</w:t>
      </w:r>
      <w:r>
        <w:rPr>
          <w:spacing w:val="-6"/>
        </w:rPr>
        <w:t> </w:t>
      </w:r>
      <w:r>
        <w:rPr/>
        <w:t>plazo</w:t>
      </w:r>
      <w:r>
        <w:rPr>
          <w:spacing w:val="-6"/>
        </w:rPr>
        <w:t> </w:t>
      </w:r>
      <w:r>
        <w:rPr/>
        <w:t>de</w:t>
      </w:r>
      <w:r>
        <w:rPr>
          <w:spacing w:val="-6"/>
        </w:rPr>
        <w:t> </w:t>
      </w:r>
      <w:r>
        <w:rPr/>
        <w:t>in-scripción</w:t>
      </w:r>
      <w:r>
        <w:rPr>
          <w:spacing w:val="-7"/>
        </w:rPr>
        <w:t> </w:t>
      </w:r>
      <w:r>
        <w:rPr/>
        <w:t>para</w:t>
      </w:r>
      <w:r>
        <w:rPr>
          <w:spacing w:val="-7"/>
        </w:rPr>
        <w:t> </w:t>
      </w:r>
      <w:r>
        <w:rPr/>
        <w:t>optar</w:t>
      </w:r>
      <w:r>
        <w:rPr>
          <w:spacing w:val="-7"/>
        </w:rPr>
        <w:t> </w:t>
      </w:r>
      <w:r>
        <w:rPr/>
        <w:t>a</w:t>
      </w:r>
      <w:r>
        <w:rPr>
          <w:spacing w:val="-7"/>
        </w:rPr>
        <w:t> </w:t>
      </w:r>
      <w:r>
        <w:rPr/>
        <w:t>las</w:t>
      </w:r>
      <w:r>
        <w:rPr>
          <w:spacing w:val="-7"/>
        </w:rPr>
        <w:t> </w:t>
      </w:r>
      <w:r>
        <w:rPr/>
        <w:t>becas</w:t>
      </w:r>
      <w:r>
        <w:rPr>
          <w:spacing w:val="-7"/>
        </w:rPr>
        <w:t> </w:t>
      </w:r>
      <w:r>
        <w:rPr/>
        <w:t>y</w:t>
      </w:r>
      <w:r>
        <w:rPr>
          <w:spacing w:val="-7"/>
        </w:rPr>
        <w:t> </w:t>
      </w:r>
      <w:r>
        <w:rPr/>
        <w:t>premios</w:t>
      </w:r>
      <w:r>
        <w:rPr>
          <w:spacing w:val="-7"/>
        </w:rPr>
        <w:t> </w:t>
      </w:r>
      <w:r>
        <w:rPr/>
        <w:t>en</w:t>
      </w:r>
      <w:r>
        <w:rPr>
          <w:spacing w:val="-7"/>
        </w:rPr>
        <w:t> </w:t>
      </w:r>
      <w:r>
        <w:rPr/>
        <w:t>la</w:t>
      </w:r>
      <w:r>
        <w:rPr>
          <w:spacing w:val="-7"/>
        </w:rPr>
        <w:t> </w:t>
      </w:r>
      <w:r>
        <w:rPr/>
        <w:t>convoca-toria</w:t>
      </w:r>
      <w:r>
        <w:rPr>
          <w:spacing w:val="-2"/>
        </w:rPr>
        <w:t> </w:t>
      </w:r>
      <w:r>
        <w:rPr/>
        <w:t>de</w:t>
      </w:r>
      <w:r>
        <w:rPr>
          <w:spacing w:val="-2"/>
        </w:rPr>
        <w:t> </w:t>
      </w:r>
      <w:r>
        <w:rPr>
          <w:color w:val="231F20"/>
        </w:rPr>
        <w:t>2008</w:t>
      </w:r>
      <w:r>
        <w:rPr>
          <w:color w:val="231F20"/>
          <w:spacing w:val="-2"/>
        </w:rPr>
        <w:t> </w:t>
      </w:r>
      <w:r>
        <w:rPr>
          <w:color w:val="231F20"/>
        </w:rPr>
        <w:t>se</w:t>
      </w:r>
      <w:r>
        <w:rPr>
          <w:color w:val="231F20"/>
          <w:spacing w:val="-2"/>
        </w:rPr>
        <w:t> </w:t>
      </w:r>
      <w:r>
        <w:rPr>
          <w:color w:val="231F20"/>
        </w:rPr>
        <w:t>abrió</w:t>
      </w:r>
      <w:r>
        <w:rPr>
          <w:color w:val="231F20"/>
          <w:spacing w:val="-2"/>
        </w:rPr>
        <w:t> </w:t>
      </w:r>
      <w:r>
        <w:rPr>
          <w:color w:val="231F20"/>
        </w:rPr>
        <w:t>el</w:t>
      </w:r>
      <w:r>
        <w:rPr>
          <w:color w:val="231F20"/>
          <w:spacing w:val="-2"/>
        </w:rPr>
        <w:t> </w:t>
      </w:r>
      <w:r>
        <w:rPr>
          <w:color w:val="231F20"/>
        </w:rPr>
        <w:t>1</w:t>
      </w:r>
      <w:r>
        <w:rPr>
          <w:color w:val="231F20"/>
          <w:spacing w:val="-2"/>
        </w:rPr>
        <w:t> </w:t>
      </w:r>
      <w:r>
        <w:rPr>
          <w:color w:val="231F20"/>
        </w:rPr>
        <w:t>de</w:t>
      </w:r>
      <w:r>
        <w:rPr>
          <w:color w:val="231F20"/>
          <w:spacing w:val="-2"/>
        </w:rPr>
        <w:t> </w:t>
      </w:r>
      <w:r>
        <w:rPr>
          <w:color w:val="231F20"/>
        </w:rPr>
        <w:t>septiembre</w:t>
      </w:r>
      <w:r>
        <w:rPr>
          <w:color w:val="231F20"/>
          <w:spacing w:val="-2"/>
        </w:rPr>
        <w:t> </w:t>
      </w:r>
      <w:r>
        <w:rPr>
          <w:color w:val="231F20"/>
        </w:rPr>
        <w:t>y</w:t>
      </w:r>
      <w:r>
        <w:rPr>
          <w:color w:val="231F20"/>
          <w:spacing w:val="-2"/>
        </w:rPr>
        <w:t> </w:t>
      </w:r>
      <w:r>
        <w:rPr>
          <w:color w:val="231F20"/>
        </w:rPr>
        <w:t>se</w:t>
      </w:r>
      <w:r>
        <w:rPr>
          <w:color w:val="231F20"/>
          <w:spacing w:val="-2"/>
        </w:rPr>
        <w:t> </w:t>
      </w:r>
      <w:r>
        <w:rPr>
          <w:color w:val="231F20"/>
        </w:rPr>
        <w:t>cerró</w:t>
      </w:r>
      <w:r>
        <w:rPr>
          <w:color w:val="231F20"/>
          <w:spacing w:val="-2"/>
        </w:rPr>
        <w:t> </w:t>
      </w:r>
      <w:r>
        <w:rPr>
          <w:color w:val="231F20"/>
        </w:rPr>
        <w:t>el</w:t>
      </w:r>
      <w:r>
        <w:rPr>
          <w:color w:val="231F20"/>
          <w:spacing w:val="-2"/>
        </w:rPr>
        <w:t> </w:t>
      </w:r>
      <w:r>
        <w:rPr>
          <w:color w:val="231F20"/>
        </w:rPr>
        <w:t>31 de octubre. </w:t>
      </w:r>
      <w:r>
        <w:rPr/>
        <w:t>Se subdividen en los siguientes apartados:</w:t>
      </w:r>
    </w:p>
    <w:p>
      <w:pPr>
        <w:pStyle w:val="BodyText"/>
        <w:spacing w:before="220"/>
      </w:pPr>
    </w:p>
    <w:p>
      <w:pPr>
        <w:pStyle w:val="ListParagraph"/>
        <w:numPr>
          <w:ilvl w:val="0"/>
          <w:numId w:val="3"/>
        </w:numPr>
        <w:tabs>
          <w:tab w:pos="869" w:val="left" w:leader="none"/>
        </w:tabs>
        <w:spacing w:line="240" w:lineRule="auto" w:before="0" w:after="0"/>
        <w:ind w:left="869" w:right="0" w:hanging="283"/>
        <w:jc w:val="left"/>
        <w:rPr>
          <w:sz w:val="24"/>
        </w:rPr>
      </w:pPr>
      <w:r>
        <w:rPr>
          <w:sz w:val="24"/>
        </w:rPr>
        <w:t>Beca de Investigación César </w:t>
      </w:r>
      <w:r>
        <w:rPr>
          <w:spacing w:val="-2"/>
          <w:sz w:val="24"/>
        </w:rPr>
        <w:t>Manrique</w:t>
      </w:r>
    </w:p>
    <w:p>
      <w:pPr>
        <w:pStyle w:val="ListParagraph"/>
        <w:numPr>
          <w:ilvl w:val="0"/>
          <w:numId w:val="3"/>
        </w:numPr>
        <w:tabs>
          <w:tab w:pos="869" w:val="left" w:leader="none"/>
        </w:tabs>
        <w:spacing w:line="240" w:lineRule="auto" w:before="125" w:after="0"/>
        <w:ind w:left="869" w:right="0" w:hanging="283"/>
        <w:jc w:val="left"/>
        <w:rPr>
          <w:sz w:val="24"/>
        </w:rPr>
      </w:pPr>
      <w:r>
        <w:rPr>
          <w:sz w:val="24"/>
        </w:rPr>
        <w:t>Beca de Investigación sobre Medio Ambiente, Ordenación del Territorio </w:t>
      </w:r>
      <w:r>
        <w:rPr>
          <w:spacing w:val="-10"/>
          <w:sz w:val="24"/>
        </w:rPr>
        <w:t>y</w:t>
      </w:r>
    </w:p>
    <w:p>
      <w:pPr>
        <w:pStyle w:val="BodyText"/>
        <w:spacing w:before="124"/>
        <w:ind w:left="870"/>
      </w:pPr>
      <w:r>
        <w:rPr/>
        <w:t>Patrimonio Natural de </w:t>
      </w:r>
      <w:r>
        <w:rPr>
          <w:spacing w:val="-2"/>
        </w:rPr>
        <w:t>Canarias</w:t>
      </w:r>
    </w:p>
    <w:p>
      <w:pPr>
        <w:pStyle w:val="ListParagraph"/>
        <w:numPr>
          <w:ilvl w:val="0"/>
          <w:numId w:val="3"/>
        </w:numPr>
        <w:tabs>
          <w:tab w:pos="869" w:val="left" w:leader="none"/>
        </w:tabs>
        <w:spacing w:line="240" w:lineRule="auto" w:before="125" w:after="0"/>
        <w:ind w:left="869" w:right="0" w:hanging="283"/>
        <w:jc w:val="left"/>
        <w:rPr>
          <w:sz w:val="24"/>
        </w:rPr>
      </w:pPr>
      <w:r>
        <w:rPr>
          <w:sz w:val="24"/>
        </w:rPr>
        <w:t>Beca de Investigación sobre Turismo y </w:t>
      </w:r>
      <w:r>
        <w:rPr>
          <w:spacing w:val="-2"/>
          <w:sz w:val="24"/>
        </w:rPr>
        <w:t>Territorio</w:t>
      </w:r>
    </w:p>
    <w:p>
      <w:pPr>
        <w:pStyle w:val="ListParagraph"/>
        <w:numPr>
          <w:ilvl w:val="0"/>
          <w:numId w:val="3"/>
        </w:numPr>
        <w:tabs>
          <w:tab w:pos="869" w:val="left" w:leader="none"/>
        </w:tabs>
        <w:spacing w:line="240" w:lineRule="auto" w:before="124" w:after="0"/>
        <w:ind w:left="869" w:right="0" w:hanging="283"/>
        <w:jc w:val="left"/>
        <w:rPr>
          <w:sz w:val="24"/>
        </w:rPr>
      </w:pPr>
      <w:r>
        <w:rPr>
          <w:sz w:val="24"/>
        </w:rPr>
        <w:t>Beca de Investigación sobre el Patrimonio Cultural de </w:t>
      </w:r>
      <w:r>
        <w:rPr>
          <w:spacing w:val="-2"/>
          <w:sz w:val="24"/>
        </w:rPr>
        <w:t>Lanzarote</w:t>
      </w:r>
    </w:p>
    <w:p>
      <w:pPr>
        <w:pStyle w:val="ListParagraph"/>
        <w:numPr>
          <w:ilvl w:val="0"/>
          <w:numId w:val="3"/>
        </w:numPr>
        <w:tabs>
          <w:tab w:pos="869" w:val="left" w:leader="none"/>
        </w:tabs>
        <w:spacing w:line="240" w:lineRule="auto" w:before="125" w:after="0"/>
        <w:ind w:left="869" w:right="0" w:hanging="283"/>
        <w:jc w:val="left"/>
        <w:rPr>
          <w:sz w:val="24"/>
        </w:rPr>
      </w:pPr>
      <w:r>
        <w:rPr>
          <w:sz w:val="24"/>
        </w:rPr>
        <w:t>Becas de Formación para Estudiantes </w:t>
      </w:r>
      <w:r>
        <w:rPr>
          <w:spacing w:val="-2"/>
          <w:sz w:val="24"/>
        </w:rPr>
        <w:t>Universitarios</w:t>
      </w:r>
    </w:p>
    <w:p>
      <w:pPr>
        <w:pStyle w:val="ListParagraph"/>
        <w:numPr>
          <w:ilvl w:val="0"/>
          <w:numId w:val="3"/>
        </w:numPr>
        <w:tabs>
          <w:tab w:pos="869" w:val="left" w:leader="none"/>
        </w:tabs>
        <w:spacing w:line="240" w:lineRule="auto" w:before="125" w:after="0"/>
        <w:ind w:left="869" w:right="0" w:hanging="283"/>
        <w:jc w:val="left"/>
        <w:rPr>
          <w:sz w:val="24"/>
        </w:rPr>
      </w:pPr>
      <w:r>
        <w:rPr>
          <w:sz w:val="24"/>
        </w:rPr>
        <w:t>Becas de Formación para Estudiantes de Enseñanzas </w:t>
      </w:r>
      <w:r>
        <w:rPr>
          <w:spacing w:val="-2"/>
          <w:sz w:val="24"/>
        </w:rPr>
        <w:t>Medias</w:t>
      </w:r>
    </w:p>
    <w:p>
      <w:pPr>
        <w:pStyle w:val="ListParagraph"/>
        <w:numPr>
          <w:ilvl w:val="0"/>
          <w:numId w:val="3"/>
        </w:numPr>
        <w:tabs>
          <w:tab w:pos="869" w:val="left" w:leader="none"/>
        </w:tabs>
        <w:spacing w:line="240" w:lineRule="auto" w:before="124" w:after="0"/>
        <w:ind w:left="869" w:right="0" w:hanging="283"/>
        <w:jc w:val="left"/>
        <w:rPr>
          <w:sz w:val="24"/>
        </w:rPr>
      </w:pPr>
      <w:r>
        <w:rPr>
          <w:sz w:val="24"/>
        </w:rPr>
        <w:t>Becas de Formación </w:t>
      </w:r>
      <w:r>
        <w:rPr>
          <w:spacing w:val="-2"/>
          <w:sz w:val="24"/>
        </w:rPr>
        <w:t>Artística</w:t>
      </w:r>
    </w:p>
    <w:p>
      <w:pPr>
        <w:pStyle w:val="ListParagraph"/>
        <w:numPr>
          <w:ilvl w:val="0"/>
          <w:numId w:val="3"/>
        </w:numPr>
        <w:tabs>
          <w:tab w:pos="869" w:val="left" w:leader="none"/>
        </w:tabs>
        <w:spacing w:line="240" w:lineRule="auto" w:before="125" w:after="0"/>
        <w:ind w:left="869" w:right="0" w:hanging="283"/>
        <w:jc w:val="left"/>
        <w:rPr>
          <w:sz w:val="24"/>
        </w:rPr>
      </w:pPr>
      <w:r>
        <w:rPr>
          <w:sz w:val="24"/>
        </w:rPr>
        <w:t>Premio a Propuestas y Experiencias Ambientales </w:t>
      </w:r>
      <w:r>
        <w:rPr>
          <w:spacing w:val="-2"/>
          <w:sz w:val="24"/>
        </w:rPr>
        <w:t>Alternativas</w:t>
      </w:r>
    </w:p>
    <w:p>
      <w:pPr>
        <w:pStyle w:val="ListParagraph"/>
        <w:numPr>
          <w:ilvl w:val="0"/>
          <w:numId w:val="3"/>
        </w:numPr>
        <w:tabs>
          <w:tab w:pos="869" w:val="left" w:leader="none"/>
        </w:tabs>
        <w:spacing w:line="240" w:lineRule="auto" w:before="125" w:after="0"/>
        <w:ind w:left="869" w:right="0" w:hanging="283"/>
        <w:jc w:val="left"/>
        <w:rPr>
          <w:sz w:val="24"/>
        </w:rPr>
      </w:pPr>
      <w:r>
        <w:rPr>
          <w:sz w:val="24"/>
        </w:rPr>
        <w:t>Premio a Propuestas </w:t>
      </w:r>
      <w:r>
        <w:rPr>
          <w:spacing w:val="-2"/>
          <w:sz w:val="24"/>
        </w:rPr>
        <w:t>Didácticas</w:t>
      </w:r>
    </w:p>
    <w:p>
      <w:pPr>
        <w:pStyle w:val="BodyText"/>
        <w:spacing w:before="249"/>
      </w:pPr>
    </w:p>
    <w:p>
      <w:pPr>
        <w:pStyle w:val="BodyText"/>
        <w:spacing w:line="348" w:lineRule="auto" w:before="0"/>
        <w:ind w:left="303"/>
      </w:pPr>
      <w:r>
        <w:rPr>
          <w:color w:val="231F20"/>
        </w:rPr>
        <w:t>El</w:t>
      </w:r>
      <w:r>
        <w:rPr>
          <w:color w:val="231F20"/>
          <w:spacing w:val="25"/>
        </w:rPr>
        <w:t> </w:t>
      </w:r>
      <w:r>
        <w:rPr>
          <w:color w:val="231F20"/>
        </w:rPr>
        <w:t>15</w:t>
      </w:r>
      <w:r>
        <w:rPr>
          <w:color w:val="231F20"/>
          <w:spacing w:val="24"/>
        </w:rPr>
        <w:t> </w:t>
      </w:r>
      <w:r>
        <w:rPr>
          <w:color w:val="231F20"/>
        </w:rPr>
        <w:t>de</w:t>
      </w:r>
      <w:r>
        <w:rPr>
          <w:color w:val="231F20"/>
          <w:spacing w:val="25"/>
        </w:rPr>
        <w:t> </w:t>
      </w:r>
      <w:r>
        <w:rPr>
          <w:color w:val="231F20"/>
        </w:rPr>
        <w:t>diciembre</w:t>
      </w:r>
      <w:r>
        <w:rPr>
          <w:color w:val="231F20"/>
          <w:spacing w:val="25"/>
        </w:rPr>
        <w:t> </w:t>
      </w:r>
      <w:r>
        <w:rPr>
          <w:color w:val="231F20"/>
        </w:rPr>
        <w:t>de</w:t>
      </w:r>
      <w:r>
        <w:rPr>
          <w:color w:val="231F20"/>
          <w:spacing w:val="24"/>
        </w:rPr>
        <w:t> </w:t>
      </w:r>
      <w:r>
        <w:rPr>
          <w:color w:val="231F20"/>
        </w:rPr>
        <w:t>2008</w:t>
      </w:r>
      <w:r>
        <w:rPr>
          <w:color w:val="231F20"/>
          <w:spacing w:val="25"/>
        </w:rPr>
        <w:t> </w:t>
      </w:r>
      <w:r>
        <w:rPr>
          <w:color w:val="231F20"/>
        </w:rPr>
        <w:t>un</w:t>
      </w:r>
      <w:r>
        <w:rPr>
          <w:color w:val="231F20"/>
          <w:spacing w:val="24"/>
        </w:rPr>
        <w:t> </w:t>
      </w:r>
      <w:r>
        <w:rPr>
          <w:color w:val="231F20"/>
        </w:rPr>
        <w:t>jurado</w:t>
      </w:r>
      <w:r>
        <w:rPr>
          <w:color w:val="231F20"/>
          <w:spacing w:val="25"/>
        </w:rPr>
        <w:t> </w:t>
      </w:r>
      <w:r>
        <w:rPr>
          <w:color w:val="231F20"/>
        </w:rPr>
        <w:t>integrado</w:t>
      </w:r>
      <w:r>
        <w:rPr>
          <w:color w:val="231F20"/>
          <w:spacing w:val="24"/>
        </w:rPr>
        <w:t> </w:t>
      </w:r>
      <w:r>
        <w:rPr>
          <w:color w:val="231F20"/>
        </w:rPr>
        <w:t>por</w:t>
      </w:r>
      <w:r>
        <w:rPr>
          <w:color w:val="231F20"/>
          <w:spacing w:val="24"/>
        </w:rPr>
        <w:t> </w:t>
      </w:r>
      <w:r>
        <w:rPr>
          <w:color w:val="231F20"/>
        </w:rPr>
        <w:t>Jacinto</w:t>
      </w:r>
      <w:r>
        <w:rPr>
          <w:color w:val="231F20"/>
          <w:spacing w:val="24"/>
        </w:rPr>
        <w:t> </w:t>
      </w:r>
      <w:r>
        <w:rPr>
          <w:color w:val="231F20"/>
        </w:rPr>
        <w:t>Barquín</w:t>
      </w:r>
      <w:r>
        <w:rPr>
          <w:color w:val="231F20"/>
          <w:spacing w:val="24"/>
        </w:rPr>
        <w:t> </w:t>
      </w:r>
      <w:r>
        <w:rPr>
          <w:color w:val="231F20"/>
        </w:rPr>
        <w:t>y</w:t>
      </w:r>
      <w:r>
        <w:rPr>
          <w:color w:val="231F20"/>
          <w:spacing w:val="25"/>
        </w:rPr>
        <w:t> </w:t>
      </w:r>
      <w:r>
        <w:rPr>
          <w:color w:val="231F20"/>
        </w:rPr>
        <w:t>Ezequiel</w:t>
      </w:r>
      <w:r>
        <w:rPr>
          <w:color w:val="231F20"/>
          <w:spacing w:val="25"/>
        </w:rPr>
        <w:t> </w:t>
      </w:r>
      <w:r>
        <w:rPr>
          <w:color w:val="231F20"/>
        </w:rPr>
        <w:t>Guerra otorgaba las Becas y Premios del modo que sigue:</w:t>
      </w:r>
    </w:p>
    <w:p>
      <w:pPr>
        <w:pStyle w:val="BodyText"/>
        <w:spacing w:before="126"/>
      </w:pPr>
    </w:p>
    <w:p>
      <w:pPr>
        <w:pStyle w:val="Heading1"/>
        <w:spacing w:before="0"/>
        <w:ind w:left="303"/>
        <w:rPr>
          <w:rFonts w:ascii="Arial Narrow" w:hAnsi="Arial Narrow"/>
        </w:rPr>
      </w:pPr>
      <w:r>
        <w:rPr>
          <w:rFonts w:ascii="Arial Narrow" w:hAnsi="Arial Narrow"/>
        </w:rPr>
        <w:t>Beca de Investigación César </w:t>
      </w:r>
      <w:r>
        <w:rPr>
          <w:rFonts w:ascii="Arial Narrow" w:hAnsi="Arial Narrow"/>
          <w:spacing w:val="-2"/>
        </w:rPr>
        <w:t>Manrique</w:t>
      </w:r>
    </w:p>
    <w:p>
      <w:pPr>
        <w:pStyle w:val="BodyText"/>
        <w:spacing w:before="124"/>
        <w:ind w:left="586"/>
      </w:pPr>
      <w:r>
        <w:rPr>
          <w:spacing w:val="-2"/>
        </w:rPr>
        <w:t>Desierto</w:t>
      </w:r>
    </w:p>
    <w:p>
      <w:pPr>
        <w:pStyle w:val="BodyText"/>
        <w:spacing w:before="249"/>
      </w:pPr>
    </w:p>
    <w:p>
      <w:pPr>
        <w:pStyle w:val="Heading1"/>
        <w:spacing w:line="348" w:lineRule="auto" w:before="1"/>
        <w:ind w:left="303" w:right="1088"/>
        <w:rPr>
          <w:rFonts w:ascii="Arial Narrow" w:hAnsi="Arial Narrow"/>
        </w:rPr>
      </w:pPr>
      <w:r>
        <w:rPr>
          <w:rFonts w:ascii="Arial Narrow" w:hAnsi="Arial Narrow"/>
        </w:rPr>
        <w:t>Beca de Investigación sobre Medio Ambiente, Ordenación del Territorio y Patrimonio Natural de Canarias</w:t>
      </w:r>
    </w:p>
    <w:p>
      <w:pPr>
        <w:pStyle w:val="BodyText"/>
        <w:spacing w:before="1"/>
        <w:ind w:left="586"/>
      </w:pPr>
      <w:r>
        <w:rPr/>
        <w:t>David Reyes </w:t>
      </w:r>
      <w:r>
        <w:rPr>
          <w:spacing w:val="-2"/>
        </w:rPr>
        <w:t>González</w:t>
      </w:r>
    </w:p>
    <w:p>
      <w:pPr>
        <w:spacing w:before="125"/>
        <w:ind w:left="586" w:right="0" w:firstLine="0"/>
        <w:jc w:val="left"/>
        <w:rPr>
          <w:i/>
          <w:sz w:val="24"/>
        </w:rPr>
      </w:pPr>
      <w:r>
        <w:rPr>
          <w:i/>
          <w:sz w:val="24"/>
        </w:rPr>
        <w:t>La instrumentalización de la sostenibilidad en el planeamiento </w:t>
      </w:r>
      <w:r>
        <w:rPr>
          <w:i/>
          <w:spacing w:val="-2"/>
          <w:sz w:val="24"/>
        </w:rPr>
        <w:t>urbano</w:t>
      </w:r>
    </w:p>
    <w:p>
      <w:pPr>
        <w:spacing w:after="0"/>
        <w:jc w:val="left"/>
        <w:rPr>
          <w:i/>
          <w:sz w:val="24"/>
        </w:rPr>
        <w:sectPr>
          <w:headerReference w:type="default" r:id="rId36"/>
          <w:pgSz w:w="11910" w:h="16840"/>
          <w:pgMar w:header="850" w:footer="0" w:top="1440" w:bottom="280" w:left="1700" w:right="1700"/>
          <w:pgNumType w:start="89"/>
        </w:sectPr>
      </w:pPr>
    </w:p>
    <w:p>
      <w:pPr>
        <w:pStyle w:val="BodyText"/>
        <w:spacing w:before="142"/>
        <w:rPr>
          <w:i/>
        </w:rPr>
      </w:pPr>
      <w:r>
        <w:rPr>
          <w:i/>
        </w:rPr>
        <mc:AlternateContent>
          <mc:Choice Requires="wps">
            <w:drawing>
              <wp:anchor distT="0" distB="0" distL="0" distR="0" allowOverlap="1" layoutInCell="1" locked="0" behindDoc="0" simplePos="0" relativeHeight="15800320">
                <wp:simplePos x="0" y="0"/>
                <wp:positionH relativeFrom="page">
                  <wp:posOffset>6732003</wp:posOffset>
                </wp:positionH>
                <wp:positionV relativeFrom="page">
                  <wp:posOffset>8037004</wp:posOffset>
                </wp:positionV>
                <wp:extent cx="288290" cy="1933575"/>
                <wp:effectExtent l="0" t="0" r="0" b="0"/>
                <wp:wrapNone/>
                <wp:docPr id="243" name="Group 243"/>
                <wp:cNvGraphicFramePr>
                  <a:graphicFrameLocks/>
                </wp:cNvGraphicFramePr>
                <a:graphic>
                  <a:graphicData uri="http://schemas.microsoft.com/office/word/2010/wordprocessingGroup">
                    <wpg:wgp>
                      <wpg:cNvPr id="243" name="Group 243"/>
                      <wpg:cNvGrpSpPr/>
                      <wpg:grpSpPr>
                        <a:xfrm>
                          <a:off x="0" y="0"/>
                          <a:ext cx="288290" cy="1933575"/>
                          <a:chExt cx="288290" cy="1933575"/>
                        </a:xfrm>
                      </wpg:grpSpPr>
                      <pic:pic>
                        <pic:nvPicPr>
                          <pic:cNvPr id="244" name="Image 244"/>
                          <pic:cNvPicPr/>
                        </pic:nvPicPr>
                        <pic:blipFill>
                          <a:blip r:embed="rId7" cstate="print"/>
                          <a:stretch>
                            <a:fillRect/>
                          </a:stretch>
                        </pic:blipFill>
                        <pic:spPr>
                          <a:xfrm>
                            <a:off x="41155" y="1667611"/>
                            <a:ext cx="225243" cy="243468"/>
                          </a:xfrm>
                          <a:prstGeom prst="rect">
                            <a:avLst/>
                          </a:prstGeom>
                        </pic:spPr>
                      </pic:pic>
                      <wps:wsp>
                        <wps:cNvPr id="245" name="Graphic 24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00320" id="docshapegroup221" coordorigin="10602,12657" coordsize="454,3045">
                <v:shape style="position:absolute;left:10666;top:15282;width:355;height:384" type="#_x0000_t75" id="docshape222" stroked="false">
                  <v:imagedata r:id="rId7" o:title=""/>
                </v:shape>
                <v:shape style="position:absolute;left:10606;top:12661;width:444;height:3035" id="docshape223"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rPr>
        <mc:AlternateContent>
          <mc:Choice Requires="wps">
            <w:drawing>
              <wp:anchor distT="0" distB="0" distL="0" distR="0" allowOverlap="1" layoutInCell="1" locked="0" behindDoc="0" simplePos="0" relativeHeight="15800832">
                <wp:simplePos x="0" y="0"/>
                <wp:positionH relativeFrom="page">
                  <wp:posOffset>6784499</wp:posOffset>
                </wp:positionH>
                <wp:positionV relativeFrom="page">
                  <wp:posOffset>923304</wp:posOffset>
                </wp:positionV>
                <wp:extent cx="231775" cy="940435"/>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00832" type="#_x0000_t202" id="docshape224"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rPr>
        <mc:AlternateContent>
          <mc:Choice Requires="wps">
            <w:drawing>
              <wp:anchor distT="0" distB="0" distL="0" distR="0" allowOverlap="1" layoutInCell="1" locked="0" behindDoc="0" simplePos="0" relativeHeight="15801344">
                <wp:simplePos x="0" y="0"/>
                <wp:positionH relativeFrom="page">
                  <wp:posOffset>6779069</wp:posOffset>
                </wp:positionH>
                <wp:positionV relativeFrom="page">
                  <wp:posOffset>8134036</wp:posOffset>
                </wp:positionV>
                <wp:extent cx="202565" cy="1460500"/>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01344" type="#_x0000_t202" id="docshape225"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Heading1"/>
        <w:spacing w:before="0"/>
        <w:ind w:left="284"/>
        <w:rPr>
          <w:rFonts w:ascii="Arial Narrow" w:hAnsi="Arial Narrow"/>
        </w:rPr>
      </w:pPr>
      <w:r>
        <w:rPr>
          <w:rFonts w:ascii="Arial Narrow" w:hAnsi="Arial Narrow"/>
        </w:rPr>
        <w:t>Beca de Investigación sobre Turismo y </w:t>
      </w:r>
      <w:r>
        <w:rPr>
          <w:rFonts w:ascii="Arial Narrow" w:hAnsi="Arial Narrow"/>
          <w:spacing w:val="-2"/>
        </w:rPr>
        <w:t>Territorio</w:t>
      </w:r>
    </w:p>
    <w:p>
      <w:pPr>
        <w:pStyle w:val="BodyText"/>
        <w:ind w:left="567"/>
      </w:pPr>
      <w:r>
        <w:rPr/>
        <w:t>Ruimán Umpiérrez </w:t>
      </w:r>
      <w:r>
        <w:rPr>
          <w:spacing w:val="-2"/>
        </w:rPr>
        <w:t>Batista</w:t>
      </w:r>
    </w:p>
    <w:p>
      <w:pPr>
        <w:spacing w:before="125"/>
        <w:ind w:left="567" w:right="0" w:firstLine="0"/>
        <w:jc w:val="left"/>
        <w:rPr>
          <w:i/>
          <w:sz w:val="24"/>
        </w:rPr>
      </w:pPr>
      <w:r>
        <w:rPr>
          <w:i/>
          <w:sz w:val="24"/>
        </w:rPr>
        <w:t>Estudio de la capacidad de carga turística en el municipio de Yaiza (2003-</w:t>
      </w:r>
      <w:r>
        <w:rPr>
          <w:i/>
          <w:spacing w:val="-2"/>
          <w:sz w:val="24"/>
        </w:rPr>
        <w:t>2008)</w:t>
      </w:r>
    </w:p>
    <w:p>
      <w:pPr>
        <w:pStyle w:val="BodyText"/>
        <w:spacing w:before="249"/>
        <w:rPr>
          <w:i/>
        </w:rPr>
      </w:pPr>
    </w:p>
    <w:p>
      <w:pPr>
        <w:pStyle w:val="Heading1"/>
        <w:spacing w:before="0"/>
        <w:ind w:left="284"/>
        <w:rPr>
          <w:rFonts w:ascii="Arial Narrow" w:hAnsi="Arial Narrow"/>
        </w:rPr>
      </w:pPr>
      <w:r>
        <w:rPr>
          <w:rFonts w:ascii="Arial Narrow" w:hAnsi="Arial Narrow"/>
        </w:rPr>
        <w:t>Beca de Investigación sobre el Patrimonio Cultural de </w:t>
      </w:r>
      <w:r>
        <w:rPr>
          <w:rFonts w:ascii="Arial Narrow" w:hAnsi="Arial Narrow"/>
          <w:spacing w:val="-2"/>
        </w:rPr>
        <w:t>Lanzarote</w:t>
      </w:r>
    </w:p>
    <w:p>
      <w:pPr>
        <w:pStyle w:val="BodyText"/>
        <w:spacing w:before="124"/>
        <w:ind w:left="567"/>
      </w:pPr>
      <w:r>
        <w:rPr/>
        <w:t>Roberto García </w:t>
      </w:r>
      <w:r>
        <w:rPr>
          <w:spacing w:val="-4"/>
        </w:rPr>
        <w:t>Mesa</w:t>
      </w:r>
    </w:p>
    <w:p>
      <w:pPr>
        <w:spacing w:line="348" w:lineRule="auto" w:before="125"/>
        <w:ind w:left="567" w:right="0" w:hanging="1"/>
        <w:jc w:val="left"/>
        <w:rPr>
          <w:i/>
          <w:sz w:val="24"/>
        </w:rPr>
      </w:pPr>
      <w:r>
        <w:rPr>
          <w:i/>
          <w:sz w:val="24"/>
        </w:rPr>
        <w:t>Lanzarote:</w:t>
      </w:r>
      <w:r>
        <w:rPr>
          <w:i/>
          <w:spacing w:val="-7"/>
          <w:sz w:val="24"/>
        </w:rPr>
        <w:t> </w:t>
      </w:r>
      <w:r>
        <w:rPr>
          <w:i/>
          <w:sz w:val="24"/>
        </w:rPr>
        <w:t>la</w:t>
      </w:r>
      <w:r>
        <w:rPr>
          <w:i/>
          <w:spacing w:val="-7"/>
          <w:sz w:val="24"/>
        </w:rPr>
        <w:t> </w:t>
      </w:r>
      <w:r>
        <w:rPr>
          <w:i/>
          <w:sz w:val="24"/>
        </w:rPr>
        <w:t>isla-objeto</w:t>
      </w:r>
      <w:r>
        <w:rPr>
          <w:i/>
          <w:spacing w:val="-7"/>
          <w:sz w:val="24"/>
        </w:rPr>
        <w:t> </w:t>
      </w:r>
      <w:r>
        <w:rPr>
          <w:i/>
          <w:sz w:val="24"/>
        </w:rPr>
        <w:t>vista</w:t>
      </w:r>
      <w:r>
        <w:rPr>
          <w:i/>
          <w:spacing w:val="-7"/>
          <w:sz w:val="24"/>
        </w:rPr>
        <w:t> </w:t>
      </w:r>
      <w:r>
        <w:rPr>
          <w:i/>
          <w:sz w:val="24"/>
        </w:rPr>
        <w:t>por</w:t>
      </w:r>
      <w:r>
        <w:rPr>
          <w:i/>
          <w:spacing w:val="-6"/>
          <w:sz w:val="24"/>
        </w:rPr>
        <w:t> </w:t>
      </w:r>
      <w:r>
        <w:rPr>
          <w:i/>
          <w:sz w:val="24"/>
        </w:rPr>
        <w:t>seis</w:t>
      </w:r>
      <w:r>
        <w:rPr>
          <w:i/>
          <w:spacing w:val="-7"/>
          <w:sz w:val="24"/>
        </w:rPr>
        <w:t> </w:t>
      </w:r>
      <w:r>
        <w:rPr>
          <w:i/>
          <w:sz w:val="24"/>
        </w:rPr>
        <w:t>autores</w:t>
      </w:r>
      <w:r>
        <w:rPr>
          <w:i/>
          <w:spacing w:val="-7"/>
          <w:sz w:val="24"/>
        </w:rPr>
        <w:t> </w:t>
      </w:r>
      <w:r>
        <w:rPr>
          <w:i/>
          <w:sz w:val="24"/>
        </w:rPr>
        <w:t>(A.</w:t>
      </w:r>
      <w:r>
        <w:rPr>
          <w:i/>
          <w:spacing w:val="-7"/>
          <w:sz w:val="24"/>
        </w:rPr>
        <w:t> </w:t>
      </w:r>
      <w:r>
        <w:rPr>
          <w:i/>
          <w:sz w:val="24"/>
        </w:rPr>
        <w:t>Guerra,</w:t>
      </w:r>
      <w:r>
        <w:rPr>
          <w:i/>
          <w:spacing w:val="-7"/>
          <w:sz w:val="24"/>
        </w:rPr>
        <w:t> </w:t>
      </w:r>
      <w:r>
        <w:rPr>
          <w:i/>
          <w:sz w:val="24"/>
        </w:rPr>
        <w:t>A.</w:t>
      </w:r>
      <w:r>
        <w:rPr>
          <w:i/>
          <w:spacing w:val="-7"/>
          <w:sz w:val="24"/>
        </w:rPr>
        <w:t> </w:t>
      </w:r>
      <w:r>
        <w:rPr>
          <w:i/>
          <w:sz w:val="24"/>
        </w:rPr>
        <w:t>Espinosa,</w:t>
      </w:r>
      <w:r>
        <w:rPr>
          <w:i/>
          <w:spacing w:val="-7"/>
          <w:sz w:val="24"/>
        </w:rPr>
        <w:t> </w:t>
      </w:r>
      <w:r>
        <w:rPr>
          <w:i/>
          <w:sz w:val="24"/>
        </w:rPr>
        <w:t>R.</w:t>
      </w:r>
      <w:r>
        <w:rPr>
          <w:i/>
          <w:spacing w:val="-7"/>
          <w:sz w:val="24"/>
        </w:rPr>
        <w:t> </w:t>
      </w:r>
      <w:r>
        <w:rPr>
          <w:i/>
          <w:sz w:val="24"/>
        </w:rPr>
        <w:t>Arozarena,</w:t>
      </w:r>
      <w:r>
        <w:rPr>
          <w:i/>
          <w:spacing w:val="-7"/>
          <w:sz w:val="24"/>
        </w:rPr>
        <w:t> </w:t>
      </w:r>
      <w:r>
        <w:rPr>
          <w:i/>
          <w:sz w:val="24"/>
        </w:rPr>
        <w:t>P.</w:t>
      </w:r>
      <w:r>
        <w:rPr>
          <w:i/>
          <w:sz w:val="24"/>
        </w:rPr>
        <w:t> Perdomo, C. Manrique y N. Cáceres)</w:t>
      </w:r>
    </w:p>
    <w:p>
      <w:pPr>
        <w:pStyle w:val="BodyText"/>
        <w:spacing w:before="1"/>
        <w:ind w:left="567"/>
      </w:pPr>
      <w:r>
        <w:rPr/>
        <w:t>Mención </w:t>
      </w:r>
      <w:r>
        <w:rPr>
          <w:spacing w:val="-2"/>
        </w:rPr>
        <w:t>especial:</w:t>
      </w:r>
    </w:p>
    <w:p>
      <w:pPr>
        <w:pStyle w:val="BodyText"/>
        <w:ind w:left="567"/>
      </w:pPr>
      <w:r>
        <w:rPr/>
        <w:t>Andrés González </w:t>
      </w:r>
      <w:r>
        <w:rPr>
          <w:spacing w:val="-2"/>
        </w:rPr>
        <w:t>González</w:t>
      </w:r>
    </w:p>
    <w:p>
      <w:pPr>
        <w:spacing w:before="125"/>
        <w:ind w:left="567" w:right="0" w:firstLine="0"/>
        <w:jc w:val="left"/>
        <w:rPr>
          <w:i/>
          <w:sz w:val="24"/>
        </w:rPr>
      </w:pPr>
      <w:r>
        <w:rPr>
          <w:i/>
          <w:sz w:val="24"/>
        </w:rPr>
        <w:t>Las aportaciones de la cultura francófona al estudio y al patrimonio de </w:t>
      </w:r>
      <w:r>
        <w:rPr>
          <w:i/>
          <w:spacing w:val="-2"/>
          <w:sz w:val="24"/>
        </w:rPr>
        <w:t>Lanzarote</w:t>
      </w:r>
    </w:p>
    <w:p>
      <w:pPr>
        <w:pStyle w:val="BodyText"/>
        <w:spacing w:before="249"/>
        <w:rPr>
          <w:i/>
        </w:rPr>
      </w:pPr>
    </w:p>
    <w:p>
      <w:pPr>
        <w:pStyle w:val="Heading1"/>
        <w:spacing w:before="0"/>
        <w:ind w:left="284"/>
        <w:rPr>
          <w:rFonts w:ascii="Arial Narrow" w:hAnsi="Arial Narrow"/>
        </w:rPr>
      </w:pPr>
      <w:r>
        <w:rPr>
          <w:rFonts w:ascii="Arial Narrow" w:hAnsi="Arial Narrow"/>
        </w:rPr>
        <w:t>Becas de Formación para Estudiantes </w:t>
      </w:r>
      <w:r>
        <w:rPr>
          <w:rFonts w:ascii="Arial Narrow" w:hAnsi="Arial Narrow"/>
          <w:spacing w:val="-2"/>
        </w:rPr>
        <w:t>Universitarios</w:t>
      </w:r>
    </w:p>
    <w:p>
      <w:pPr>
        <w:pStyle w:val="BodyText"/>
        <w:spacing w:before="124"/>
        <w:ind w:left="567"/>
      </w:pPr>
      <w:r>
        <w:rPr/>
        <w:t>Laura Betancort </w:t>
      </w:r>
      <w:r>
        <w:rPr>
          <w:spacing w:val="-2"/>
        </w:rPr>
        <w:t>Carrasco</w:t>
      </w:r>
    </w:p>
    <w:p>
      <w:pPr>
        <w:pStyle w:val="BodyText"/>
        <w:ind w:left="567"/>
      </w:pPr>
      <w:r>
        <w:rPr/>
        <w:t>Raquel Cabrera </w:t>
      </w:r>
      <w:r>
        <w:rPr>
          <w:spacing w:val="-2"/>
        </w:rPr>
        <w:t>Fuentes</w:t>
      </w:r>
    </w:p>
    <w:p>
      <w:pPr>
        <w:pStyle w:val="BodyText"/>
        <w:spacing w:line="348" w:lineRule="auto"/>
        <w:ind w:left="567" w:right="4903"/>
      </w:pPr>
      <w:r>
        <w:rPr/>
        <w:t>Mª</w:t>
      </w:r>
      <w:r>
        <w:rPr>
          <w:spacing w:val="-7"/>
        </w:rPr>
        <w:t> </w:t>
      </w:r>
      <w:r>
        <w:rPr/>
        <w:t>Goreti</w:t>
      </w:r>
      <w:r>
        <w:rPr>
          <w:spacing w:val="-7"/>
        </w:rPr>
        <w:t> </w:t>
      </w:r>
      <w:r>
        <w:rPr/>
        <w:t>Cáceres</w:t>
      </w:r>
      <w:r>
        <w:rPr>
          <w:spacing w:val="-7"/>
        </w:rPr>
        <w:t> </w:t>
      </w:r>
      <w:r>
        <w:rPr/>
        <w:t>Rodríguez María Díaz Martín</w:t>
      </w:r>
    </w:p>
    <w:p>
      <w:pPr>
        <w:pStyle w:val="BodyText"/>
        <w:spacing w:before="1"/>
        <w:ind w:left="567"/>
      </w:pPr>
      <w:r>
        <w:rPr/>
        <w:t>Yinay de León </w:t>
      </w:r>
      <w:r>
        <w:rPr>
          <w:spacing w:val="-2"/>
        </w:rPr>
        <w:t>Barrios</w:t>
      </w:r>
    </w:p>
    <w:p>
      <w:pPr>
        <w:pStyle w:val="BodyText"/>
        <w:ind w:left="567"/>
      </w:pPr>
      <w:r>
        <w:rPr/>
        <w:t>Mª Liduvina Espino </w:t>
      </w:r>
      <w:r>
        <w:rPr>
          <w:spacing w:val="-2"/>
        </w:rPr>
        <w:t>Timón</w:t>
      </w:r>
    </w:p>
    <w:p>
      <w:pPr>
        <w:pStyle w:val="BodyText"/>
        <w:spacing w:line="348" w:lineRule="auto" w:before="124"/>
        <w:ind w:left="567" w:right="5763"/>
      </w:pPr>
      <w:r>
        <w:rPr/>
        <w:t>Elba García Luzardo Elba</w:t>
      </w:r>
      <w:r>
        <w:rPr>
          <w:spacing w:val="-11"/>
        </w:rPr>
        <w:t> </w:t>
      </w:r>
      <w:r>
        <w:rPr/>
        <w:t>González</w:t>
      </w:r>
      <w:r>
        <w:rPr>
          <w:spacing w:val="-11"/>
        </w:rPr>
        <w:t> </w:t>
      </w:r>
      <w:r>
        <w:rPr/>
        <w:t>Betancor</w:t>
      </w:r>
    </w:p>
    <w:p>
      <w:pPr>
        <w:pStyle w:val="BodyText"/>
        <w:spacing w:line="348" w:lineRule="auto" w:before="2"/>
        <w:ind w:left="567" w:right="4903"/>
      </w:pPr>
      <w:r>
        <w:rPr/>
        <w:t>Mª</w:t>
      </w:r>
      <w:r>
        <w:rPr>
          <w:spacing w:val="-7"/>
        </w:rPr>
        <w:t> </w:t>
      </w:r>
      <w:r>
        <w:rPr/>
        <w:t>José</w:t>
      </w:r>
      <w:r>
        <w:rPr>
          <w:spacing w:val="-7"/>
        </w:rPr>
        <w:t> </w:t>
      </w:r>
      <w:r>
        <w:rPr/>
        <w:t>Hernández</w:t>
      </w:r>
      <w:r>
        <w:rPr>
          <w:spacing w:val="-7"/>
        </w:rPr>
        <w:t> </w:t>
      </w:r>
      <w:r>
        <w:rPr/>
        <w:t>Rodríguez Mónica Hernández Viñoly</w:t>
      </w:r>
    </w:p>
    <w:p>
      <w:pPr>
        <w:pStyle w:val="BodyText"/>
        <w:spacing w:before="1"/>
        <w:ind w:left="567"/>
      </w:pPr>
      <w:r>
        <w:rPr/>
        <w:t>Mª Dolores Martín </w:t>
      </w:r>
      <w:r>
        <w:rPr>
          <w:spacing w:val="-2"/>
        </w:rPr>
        <w:t>Sánchez</w:t>
      </w:r>
    </w:p>
    <w:p>
      <w:pPr>
        <w:pStyle w:val="BodyText"/>
        <w:ind w:left="567"/>
      </w:pPr>
      <w:r>
        <w:rPr/>
        <w:t>Beatriz Medina </w:t>
      </w:r>
      <w:r>
        <w:rPr>
          <w:spacing w:val="-2"/>
        </w:rPr>
        <w:t>Pérez</w:t>
      </w:r>
    </w:p>
    <w:p>
      <w:pPr>
        <w:pStyle w:val="BodyText"/>
        <w:spacing w:line="348" w:lineRule="auto" w:before="124"/>
        <w:ind w:left="567" w:right="5304"/>
      </w:pPr>
      <w:r>
        <w:rPr/>
        <w:t>Dalia Morales Arráez Estefanía</w:t>
      </w:r>
      <w:r>
        <w:rPr>
          <w:spacing w:val="-10"/>
        </w:rPr>
        <w:t> </w:t>
      </w:r>
      <w:r>
        <w:rPr/>
        <w:t>Morales</w:t>
      </w:r>
      <w:r>
        <w:rPr>
          <w:spacing w:val="-10"/>
        </w:rPr>
        <w:t> </w:t>
      </w:r>
      <w:r>
        <w:rPr/>
        <w:t>Hernández Irma Reátegui Sánchez Davinia Rodríguez Santana</w:t>
      </w:r>
    </w:p>
    <w:p>
      <w:pPr>
        <w:pStyle w:val="BodyText"/>
        <w:spacing w:before="127"/>
      </w:pPr>
    </w:p>
    <w:p>
      <w:pPr>
        <w:pStyle w:val="Heading1"/>
        <w:spacing w:before="1"/>
        <w:ind w:left="284"/>
        <w:rPr>
          <w:rFonts w:ascii="Arial Narrow" w:hAnsi="Arial Narrow"/>
        </w:rPr>
      </w:pPr>
      <w:r>
        <w:rPr>
          <w:rFonts w:ascii="Arial Narrow" w:hAnsi="Arial Narrow"/>
        </w:rPr>
        <w:t>Becas de Formación para Estudiantes de Enseñanzas </w:t>
      </w:r>
      <w:r>
        <w:rPr>
          <w:rFonts w:ascii="Arial Narrow" w:hAnsi="Arial Narrow"/>
          <w:spacing w:val="-2"/>
        </w:rPr>
        <w:t>Medias</w:t>
      </w:r>
    </w:p>
    <w:p>
      <w:pPr>
        <w:pStyle w:val="BodyText"/>
        <w:spacing w:line="348" w:lineRule="auto" w:before="124"/>
        <w:ind w:left="567" w:right="5858"/>
      </w:pPr>
      <w:r>
        <w:rPr/>
        <w:t>Natalia Alonso García Pablo Barreto Díaz Gara</w:t>
      </w:r>
      <w:r>
        <w:rPr>
          <w:spacing w:val="-12"/>
        </w:rPr>
        <w:t> </w:t>
      </w:r>
      <w:r>
        <w:rPr/>
        <w:t>Cabrera</w:t>
      </w:r>
      <w:r>
        <w:rPr>
          <w:spacing w:val="-12"/>
        </w:rPr>
        <w:t> </w:t>
      </w:r>
      <w:r>
        <w:rPr/>
        <w:t>Mendoza Elena Cañada </w:t>
      </w:r>
      <w:r>
        <w:rPr>
          <w:spacing w:val="-2"/>
        </w:rPr>
        <w:t>Cáceres</w:t>
      </w:r>
    </w:p>
    <w:p>
      <w:pPr>
        <w:pStyle w:val="BodyText"/>
        <w:spacing w:after="0" w:line="348" w:lineRule="auto"/>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801856">
                <wp:simplePos x="0" y="0"/>
                <wp:positionH relativeFrom="page">
                  <wp:posOffset>6732003</wp:posOffset>
                </wp:positionH>
                <wp:positionV relativeFrom="page">
                  <wp:posOffset>8036991</wp:posOffset>
                </wp:positionV>
                <wp:extent cx="288290" cy="1933575"/>
                <wp:effectExtent l="0" t="0" r="0" b="0"/>
                <wp:wrapNone/>
                <wp:docPr id="248" name="Group 248"/>
                <wp:cNvGraphicFramePr>
                  <a:graphicFrameLocks/>
                </wp:cNvGraphicFramePr>
                <a:graphic>
                  <a:graphicData uri="http://schemas.microsoft.com/office/word/2010/wordprocessingGroup">
                    <wpg:wgp>
                      <wpg:cNvPr id="248" name="Group 248"/>
                      <wpg:cNvGrpSpPr/>
                      <wpg:grpSpPr>
                        <a:xfrm>
                          <a:off x="0" y="0"/>
                          <a:ext cx="288290" cy="1933575"/>
                          <a:chExt cx="288290" cy="1933575"/>
                        </a:xfrm>
                      </wpg:grpSpPr>
                      <pic:pic>
                        <pic:nvPicPr>
                          <pic:cNvPr id="249" name="Image 249"/>
                          <pic:cNvPicPr/>
                        </pic:nvPicPr>
                        <pic:blipFill>
                          <a:blip r:embed="rId7" cstate="print"/>
                          <a:stretch>
                            <a:fillRect/>
                          </a:stretch>
                        </pic:blipFill>
                        <pic:spPr>
                          <a:xfrm>
                            <a:off x="41155" y="1667624"/>
                            <a:ext cx="225243" cy="243468"/>
                          </a:xfrm>
                          <a:prstGeom prst="rect">
                            <a:avLst/>
                          </a:prstGeom>
                        </pic:spPr>
                      </pic:pic>
                      <wps:wsp>
                        <wps:cNvPr id="250" name="Graphic 25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01856" id="docshapegroup226" coordorigin="10602,12657" coordsize="454,3045">
                <v:shape style="position:absolute;left:10666;top:15282;width:355;height:384" type="#_x0000_t75" id="docshape227" stroked="false">
                  <v:imagedata r:id="rId7" o:title=""/>
                </v:shape>
                <v:shape style="position:absolute;left:10606;top:12661;width:444;height:3035" id="docshape228"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2368">
                <wp:simplePos x="0" y="0"/>
                <wp:positionH relativeFrom="page">
                  <wp:posOffset>6784499</wp:posOffset>
                </wp:positionH>
                <wp:positionV relativeFrom="page">
                  <wp:posOffset>923301</wp:posOffset>
                </wp:positionV>
                <wp:extent cx="231775" cy="940435"/>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802368" type="#_x0000_t202" id="docshape229"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02880">
                <wp:simplePos x="0" y="0"/>
                <wp:positionH relativeFrom="page">
                  <wp:posOffset>6779069</wp:posOffset>
                </wp:positionH>
                <wp:positionV relativeFrom="page">
                  <wp:posOffset>8134032</wp:posOffset>
                </wp:positionV>
                <wp:extent cx="202565" cy="1460500"/>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02880" type="#_x0000_t202" id="docshape230"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before="0"/>
        <w:ind w:left="567" w:right="5763"/>
      </w:pPr>
      <w:r>
        <w:rPr/>
        <w:t>Juan Curbelo Pérez Cristina</w:t>
      </w:r>
      <w:r>
        <w:rPr>
          <w:spacing w:val="-13"/>
        </w:rPr>
        <w:t> </w:t>
      </w:r>
      <w:r>
        <w:rPr/>
        <w:t>Encabo</w:t>
      </w:r>
      <w:r>
        <w:rPr>
          <w:spacing w:val="-13"/>
        </w:rPr>
        <w:t> </w:t>
      </w:r>
      <w:r>
        <w:rPr/>
        <w:t>Sanz</w:t>
      </w:r>
    </w:p>
    <w:p>
      <w:pPr>
        <w:pStyle w:val="BodyText"/>
        <w:spacing w:line="348" w:lineRule="auto" w:before="2"/>
        <w:ind w:left="567" w:right="5374"/>
      </w:pPr>
      <w:r>
        <w:rPr/>
        <w:t>Claudia</w:t>
      </w:r>
      <w:r>
        <w:rPr>
          <w:spacing w:val="-11"/>
        </w:rPr>
        <w:t> </w:t>
      </w:r>
      <w:r>
        <w:rPr/>
        <w:t>González</w:t>
      </w:r>
      <w:r>
        <w:rPr>
          <w:spacing w:val="-11"/>
        </w:rPr>
        <w:t> </w:t>
      </w:r>
      <w:r>
        <w:rPr/>
        <w:t>Hernández Ariadna Herrera Fuentes</w:t>
      </w:r>
      <w:r>
        <w:rPr>
          <w:spacing w:val="80"/>
        </w:rPr>
        <w:t> </w:t>
      </w:r>
      <w:r>
        <w:rPr/>
        <w:t>Ana Jordán de Páiz</w:t>
      </w:r>
    </w:p>
    <w:p>
      <w:pPr>
        <w:pStyle w:val="BodyText"/>
        <w:spacing w:before="2"/>
        <w:ind w:left="567"/>
      </w:pPr>
      <w:r>
        <w:rPr/>
        <w:t>Alejandro Luzardo </w:t>
      </w:r>
      <w:r>
        <w:rPr>
          <w:spacing w:val="-2"/>
        </w:rPr>
        <w:t>Domínguez</w:t>
      </w:r>
    </w:p>
    <w:p>
      <w:pPr>
        <w:pStyle w:val="BodyText"/>
        <w:spacing w:line="348" w:lineRule="auto" w:before="124"/>
        <w:ind w:left="567" w:right="5374"/>
      </w:pPr>
      <w:r>
        <w:rPr/>
        <w:t>Bruno Mesa Martín</w:t>
      </w:r>
      <w:r>
        <w:rPr>
          <w:spacing w:val="40"/>
        </w:rPr>
        <w:t> </w:t>
      </w:r>
      <w:r>
        <w:rPr/>
        <w:t>Guillermo Ojeda Noda Marcial Reyes Bethencourt Alejandra</w:t>
      </w:r>
      <w:r>
        <w:rPr>
          <w:spacing w:val="-11"/>
        </w:rPr>
        <w:t> </w:t>
      </w:r>
      <w:r>
        <w:rPr/>
        <w:t>Rodríguez</w:t>
      </w:r>
      <w:r>
        <w:rPr>
          <w:spacing w:val="-11"/>
        </w:rPr>
        <w:t> </w:t>
      </w:r>
      <w:r>
        <w:rPr/>
        <w:t>Morales Alina Sanfiel Delgado</w:t>
      </w:r>
    </w:p>
    <w:p>
      <w:pPr>
        <w:pStyle w:val="BodyText"/>
        <w:spacing w:before="128"/>
      </w:pPr>
    </w:p>
    <w:p>
      <w:pPr>
        <w:spacing w:line="348" w:lineRule="auto" w:before="0"/>
        <w:ind w:left="567" w:right="5304" w:hanging="284"/>
        <w:jc w:val="left"/>
        <w:rPr>
          <w:sz w:val="24"/>
        </w:rPr>
      </w:pPr>
      <w:r>
        <w:rPr>
          <w:b/>
          <w:sz w:val="24"/>
        </w:rPr>
        <w:t>Becas</w:t>
      </w:r>
      <w:r>
        <w:rPr>
          <w:b/>
          <w:spacing w:val="-7"/>
          <w:sz w:val="24"/>
        </w:rPr>
        <w:t> </w:t>
      </w:r>
      <w:r>
        <w:rPr>
          <w:b/>
          <w:sz w:val="24"/>
        </w:rPr>
        <w:t>de</w:t>
      </w:r>
      <w:r>
        <w:rPr>
          <w:b/>
          <w:spacing w:val="-7"/>
          <w:sz w:val="24"/>
        </w:rPr>
        <w:t> </w:t>
      </w:r>
      <w:r>
        <w:rPr>
          <w:b/>
          <w:sz w:val="24"/>
        </w:rPr>
        <w:t>Formación</w:t>
      </w:r>
      <w:r>
        <w:rPr>
          <w:b/>
          <w:spacing w:val="-7"/>
          <w:sz w:val="24"/>
        </w:rPr>
        <w:t> </w:t>
      </w:r>
      <w:r>
        <w:rPr>
          <w:b/>
          <w:sz w:val="24"/>
        </w:rPr>
        <w:t>Artística </w:t>
      </w:r>
      <w:r>
        <w:rPr>
          <w:sz w:val="24"/>
        </w:rPr>
        <w:t>Nicolás González Martín Julián Mesa Martín</w:t>
      </w:r>
    </w:p>
    <w:p>
      <w:pPr>
        <w:pStyle w:val="BodyText"/>
        <w:spacing w:before="127"/>
      </w:pPr>
    </w:p>
    <w:p>
      <w:pPr>
        <w:pStyle w:val="Heading1"/>
        <w:spacing w:before="0"/>
        <w:ind w:left="284"/>
        <w:rPr>
          <w:rFonts w:ascii="Arial Narrow"/>
        </w:rPr>
      </w:pPr>
      <w:r>
        <w:rPr>
          <w:rFonts w:ascii="Arial Narrow"/>
        </w:rPr>
        <w:t>Premio a Propuestas y Experiencias Ambientales </w:t>
      </w:r>
      <w:r>
        <w:rPr>
          <w:rFonts w:ascii="Arial Narrow"/>
          <w:spacing w:val="-2"/>
        </w:rPr>
        <w:t>Alternativas</w:t>
      </w:r>
    </w:p>
    <w:p>
      <w:pPr>
        <w:pStyle w:val="BodyText"/>
        <w:ind w:left="567"/>
      </w:pPr>
      <w:r>
        <w:rPr/>
        <w:t>Isonorte </w:t>
      </w:r>
      <w:r>
        <w:rPr>
          <w:spacing w:val="-2"/>
        </w:rPr>
        <w:t>Empleo</w:t>
      </w:r>
    </w:p>
    <w:p>
      <w:pPr>
        <w:spacing w:before="124"/>
        <w:ind w:left="567" w:right="0" w:firstLine="0"/>
        <w:jc w:val="left"/>
        <w:rPr>
          <w:i/>
          <w:sz w:val="24"/>
        </w:rPr>
      </w:pPr>
      <w:r>
        <w:rPr>
          <w:i/>
          <w:sz w:val="24"/>
        </w:rPr>
        <w:t>Inserción laboral y experiencia medioambiental </w:t>
      </w:r>
      <w:r>
        <w:rPr>
          <w:i/>
          <w:spacing w:val="-2"/>
          <w:sz w:val="24"/>
        </w:rPr>
        <w:t>alternativa</w:t>
      </w:r>
    </w:p>
    <w:p>
      <w:pPr>
        <w:pStyle w:val="BodyText"/>
        <w:ind w:left="567"/>
      </w:pPr>
      <w:r>
        <w:rPr/>
        <w:t>Mención especial: Anneke van </w:t>
      </w:r>
      <w:r>
        <w:rPr>
          <w:spacing w:val="-2"/>
        </w:rPr>
        <w:t>Zuethem</w:t>
      </w:r>
    </w:p>
    <w:p>
      <w:pPr>
        <w:spacing w:before="125"/>
        <w:ind w:left="567" w:right="0" w:firstLine="0"/>
        <w:jc w:val="left"/>
        <w:rPr>
          <w:i/>
          <w:sz w:val="24"/>
        </w:rPr>
      </w:pPr>
      <w:r>
        <w:rPr>
          <w:i/>
          <w:sz w:val="24"/>
        </w:rPr>
        <w:t>La Rocar. Poesía de un enclave irreal. Un nuevo espacio público para </w:t>
      </w:r>
      <w:r>
        <w:rPr>
          <w:i/>
          <w:spacing w:val="-2"/>
          <w:sz w:val="24"/>
        </w:rPr>
        <w:t>Arrecife</w:t>
      </w:r>
    </w:p>
    <w:p>
      <w:pPr>
        <w:pStyle w:val="BodyText"/>
        <w:spacing w:before="249"/>
        <w:rPr>
          <w:i/>
        </w:rPr>
      </w:pPr>
    </w:p>
    <w:p>
      <w:pPr>
        <w:spacing w:line="348" w:lineRule="auto" w:before="0"/>
        <w:ind w:left="567" w:right="4903" w:hanging="284"/>
        <w:jc w:val="left"/>
        <w:rPr>
          <w:i/>
          <w:sz w:val="24"/>
        </w:rPr>
      </w:pPr>
      <w:r>
        <w:rPr>
          <w:b/>
          <w:sz w:val="24"/>
        </w:rPr>
        <w:t>Premio</w:t>
      </w:r>
      <w:r>
        <w:rPr>
          <w:b/>
          <w:spacing w:val="-7"/>
          <w:sz w:val="24"/>
        </w:rPr>
        <w:t> </w:t>
      </w:r>
      <w:r>
        <w:rPr>
          <w:b/>
          <w:sz w:val="24"/>
        </w:rPr>
        <w:t>a</w:t>
      </w:r>
      <w:r>
        <w:rPr>
          <w:b/>
          <w:spacing w:val="-7"/>
          <w:sz w:val="24"/>
        </w:rPr>
        <w:t> </w:t>
      </w:r>
      <w:r>
        <w:rPr>
          <w:b/>
          <w:sz w:val="24"/>
        </w:rPr>
        <w:t>Propuestas</w:t>
      </w:r>
      <w:r>
        <w:rPr>
          <w:b/>
          <w:spacing w:val="-7"/>
          <w:sz w:val="24"/>
        </w:rPr>
        <w:t> </w:t>
      </w:r>
      <w:r>
        <w:rPr>
          <w:b/>
          <w:sz w:val="24"/>
        </w:rPr>
        <w:t>Didácticas </w:t>
      </w:r>
      <w:r>
        <w:rPr>
          <w:sz w:val="24"/>
        </w:rPr>
        <w:t>Lorena Aguilar Ramírez </w:t>
      </w:r>
      <w:r>
        <w:rPr>
          <w:i/>
          <w:spacing w:val="-2"/>
          <w:sz w:val="24"/>
        </w:rPr>
        <w:t>Oidoolfatovistagustotacto</w:t>
      </w:r>
    </w:p>
    <w:p>
      <w:pPr>
        <w:pStyle w:val="BodyText"/>
        <w:spacing w:before="2"/>
        <w:ind w:left="567"/>
      </w:pPr>
      <w:r>
        <w:rPr/>
        <w:t>Mención especial: Luis Alberto González </w:t>
      </w:r>
      <w:r>
        <w:rPr>
          <w:spacing w:val="-2"/>
        </w:rPr>
        <w:t>Delgado</w:t>
      </w:r>
    </w:p>
    <w:p>
      <w:pPr>
        <w:spacing w:line="348" w:lineRule="auto" w:before="124"/>
        <w:ind w:left="284" w:right="0" w:firstLine="283"/>
        <w:jc w:val="left"/>
        <w:rPr>
          <w:i/>
          <w:sz w:val="24"/>
        </w:rPr>
      </w:pPr>
      <w:r>
        <w:rPr>
          <w:i/>
          <w:sz w:val="24"/>
        </w:rPr>
        <w:t>Los</w:t>
      </w:r>
      <w:r>
        <w:rPr>
          <w:i/>
          <w:spacing w:val="-7"/>
          <w:sz w:val="24"/>
        </w:rPr>
        <w:t> </w:t>
      </w:r>
      <w:r>
        <w:rPr>
          <w:i/>
          <w:sz w:val="24"/>
        </w:rPr>
        <w:t>sonidos</w:t>
      </w:r>
      <w:r>
        <w:rPr>
          <w:i/>
          <w:spacing w:val="-7"/>
          <w:sz w:val="24"/>
        </w:rPr>
        <w:t> </w:t>
      </w:r>
      <w:r>
        <w:rPr>
          <w:i/>
          <w:sz w:val="24"/>
        </w:rPr>
        <w:t>de</w:t>
      </w:r>
      <w:r>
        <w:rPr>
          <w:i/>
          <w:spacing w:val="-7"/>
          <w:sz w:val="24"/>
        </w:rPr>
        <w:t> </w:t>
      </w:r>
      <w:r>
        <w:rPr>
          <w:i/>
          <w:sz w:val="24"/>
        </w:rPr>
        <w:t>Lanzarote.</w:t>
      </w:r>
      <w:r>
        <w:rPr>
          <w:i/>
          <w:spacing w:val="-7"/>
          <w:sz w:val="24"/>
        </w:rPr>
        <w:t> </w:t>
      </w:r>
      <w:r>
        <w:rPr>
          <w:i/>
          <w:sz w:val="24"/>
        </w:rPr>
        <w:t>Propuesta</w:t>
      </w:r>
      <w:r>
        <w:rPr>
          <w:i/>
          <w:spacing w:val="-7"/>
          <w:sz w:val="24"/>
        </w:rPr>
        <w:t> </w:t>
      </w:r>
      <w:r>
        <w:rPr>
          <w:i/>
          <w:sz w:val="24"/>
        </w:rPr>
        <w:t>didáctica</w:t>
      </w:r>
      <w:r>
        <w:rPr>
          <w:i/>
          <w:spacing w:val="-7"/>
          <w:sz w:val="24"/>
        </w:rPr>
        <w:t> </w:t>
      </w:r>
      <w:r>
        <w:rPr>
          <w:i/>
          <w:sz w:val="24"/>
        </w:rPr>
        <w:t>sobre</w:t>
      </w:r>
      <w:r>
        <w:rPr>
          <w:i/>
          <w:spacing w:val="-7"/>
          <w:sz w:val="24"/>
        </w:rPr>
        <w:t> </w:t>
      </w:r>
      <w:r>
        <w:rPr>
          <w:i/>
          <w:sz w:val="24"/>
        </w:rPr>
        <w:t>Ecología</w:t>
      </w:r>
      <w:r>
        <w:rPr>
          <w:i/>
          <w:spacing w:val="-7"/>
          <w:sz w:val="24"/>
        </w:rPr>
        <w:t> </w:t>
      </w:r>
      <w:r>
        <w:rPr>
          <w:i/>
          <w:sz w:val="24"/>
        </w:rPr>
        <w:t>Acústica</w:t>
      </w:r>
      <w:r>
        <w:rPr>
          <w:i/>
          <w:spacing w:val="-7"/>
          <w:sz w:val="24"/>
        </w:rPr>
        <w:t> </w:t>
      </w:r>
      <w:r>
        <w:rPr>
          <w:i/>
          <w:sz w:val="24"/>
        </w:rPr>
        <w:t>para</w:t>
      </w:r>
      <w:r>
        <w:rPr>
          <w:i/>
          <w:spacing w:val="-7"/>
          <w:sz w:val="24"/>
        </w:rPr>
        <w:t> </w:t>
      </w:r>
      <w:r>
        <w:rPr>
          <w:i/>
          <w:sz w:val="24"/>
        </w:rPr>
        <w:t>Educación</w:t>
      </w:r>
      <w:r>
        <w:rPr>
          <w:i/>
          <w:sz w:val="24"/>
        </w:rPr>
        <w:t> </w:t>
      </w:r>
      <w:r>
        <w:rPr>
          <w:i/>
          <w:spacing w:val="-2"/>
          <w:sz w:val="24"/>
        </w:rPr>
        <w:t>Secundaria.</w:t>
      </w:r>
    </w:p>
    <w:p>
      <w:pPr>
        <w:spacing w:after="0" w:line="348" w:lineRule="auto"/>
        <w:jc w:val="left"/>
        <w:rPr>
          <w:i/>
          <w:sz w:val="24"/>
        </w:rPr>
        <w:sectPr>
          <w:pgSz w:w="11910" w:h="16840"/>
          <w:pgMar w:header="850" w:footer="0" w:top="1440" w:bottom="280" w:left="1700" w:right="1700"/>
        </w:sectPr>
      </w:pPr>
    </w:p>
    <w:p>
      <w:pPr>
        <w:pStyle w:val="BodyText"/>
        <w:spacing w:before="4"/>
        <w:rPr>
          <w:i/>
          <w:sz w:val="17"/>
        </w:rPr>
      </w:pPr>
      <w:r>
        <w:rPr>
          <w:i/>
          <w:sz w:val="17"/>
        </w:rPr>
        <w:drawing>
          <wp:anchor distT="0" distB="0" distL="0" distR="0" allowOverlap="1" layoutInCell="1" locked="0" behindDoc="0" simplePos="0" relativeHeight="15803392">
            <wp:simplePos x="0" y="0"/>
            <wp:positionH relativeFrom="page">
              <wp:posOffset>0</wp:posOffset>
            </wp:positionH>
            <wp:positionV relativeFrom="page">
              <wp:posOffset>0</wp:posOffset>
            </wp:positionV>
            <wp:extent cx="7559992" cy="10692003"/>
            <wp:effectExtent l="0" t="0" r="0" b="0"/>
            <wp:wrapNone/>
            <wp:docPr id="253" name="Image 253"/>
            <wp:cNvGraphicFramePr>
              <a:graphicFrameLocks/>
            </wp:cNvGraphicFramePr>
            <a:graphic>
              <a:graphicData uri="http://schemas.openxmlformats.org/drawingml/2006/picture">
                <pic:pic>
                  <pic:nvPicPr>
                    <pic:cNvPr id="253" name="Image 253"/>
                    <pic:cNvPicPr/>
                  </pic:nvPicPr>
                  <pic:blipFill>
                    <a:blip r:embed="rId39" cstate="print"/>
                    <a:stretch>
                      <a:fillRect/>
                    </a:stretch>
                  </pic:blipFill>
                  <pic:spPr>
                    <a:xfrm>
                      <a:off x="0" y="0"/>
                      <a:ext cx="7559992" cy="10692003"/>
                    </a:xfrm>
                    <a:prstGeom prst="rect">
                      <a:avLst/>
                    </a:prstGeom>
                  </pic:spPr>
                </pic:pic>
              </a:graphicData>
            </a:graphic>
          </wp:anchor>
        </w:drawing>
      </w:r>
      <w:r>
        <w:rPr>
          <w:i/>
          <w:sz w:val="17"/>
        </w:rPr>
        <mc:AlternateContent>
          <mc:Choice Requires="wps">
            <w:drawing>
              <wp:anchor distT="0" distB="0" distL="0" distR="0" allowOverlap="1" layoutInCell="1" locked="0" behindDoc="0" simplePos="0" relativeHeight="15803904">
                <wp:simplePos x="0" y="0"/>
                <wp:positionH relativeFrom="page">
                  <wp:posOffset>2311363</wp:posOffset>
                </wp:positionH>
                <wp:positionV relativeFrom="page">
                  <wp:posOffset>943404</wp:posOffset>
                </wp:positionV>
                <wp:extent cx="2829560" cy="2109470"/>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2829560" cy="2109470"/>
                        </a:xfrm>
                        <a:prstGeom prst="rect">
                          <a:avLst/>
                        </a:prstGeom>
                        <a:solidFill>
                          <a:srgbClr val="EE3124"/>
                        </a:solidFill>
                        <a:ln w="50803" cmpd="thickThin">
                          <a:solidFill>
                            <a:srgbClr val="FFFFFF"/>
                          </a:solidFill>
                          <a:prstDash val="solid"/>
                        </a:ln>
                      </wps:spPr>
                      <wps:txbx>
                        <w:txbxContent>
                          <w:p>
                            <w:pPr>
                              <w:pStyle w:val="BodyText"/>
                              <w:spacing w:before="0"/>
                              <w:rPr>
                                <w:i/>
                                <w:color w:val="000000"/>
                                <w:sz w:val="40"/>
                              </w:rPr>
                            </w:pPr>
                          </w:p>
                          <w:p>
                            <w:pPr>
                              <w:pStyle w:val="BodyText"/>
                              <w:spacing w:before="450"/>
                              <w:rPr>
                                <w:i/>
                                <w:color w:val="000000"/>
                                <w:sz w:val="40"/>
                              </w:rPr>
                            </w:pPr>
                          </w:p>
                          <w:p>
                            <w:pPr>
                              <w:spacing w:before="0"/>
                              <w:ind w:left="198" w:right="0" w:firstLine="0"/>
                              <w:jc w:val="left"/>
                              <w:rPr>
                                <w:rFonts w:ascii="Arial Black" w:hAnsi="Arial Black"/>
                                <w:color w:val="000000"/>
                                <w:sz w:val="40"/>
                              </w:rPr>
                            </w:pPr>
                            <w:r>
                              <w:rPr>
                                <w:rFonts w:ascii="Arial Black" w:hAnsi="Arial Black"/>
                                <w:color w:val="FFFFFF"/>
                                <w:spacing w:val="-2"/>
                                <w:sz w:val="40"/>
                              </w:rPr>
                              <w:t>ADMINISTRACIÓN</w:t>
                            </w:r>
                          </w:p>
                        </w:txbxContent>
                      </wps:txbx>
                      <wps:bodyPr wrap="square" lIns="0" tIns="0" rIns="0" bIns="0" rtlCol="0">
                        <a:noAutofit/>
                      </wps:bodyPr>
                    </wps:wsp>
                  </a:graphicData>
                </a:graphic>
              </wp:anchor>
            </w:drawing>
          </mc:Choice>
          <mc:Fallback>
            <w:pict>
              <v:shape style="position:absolute;margin-left:181.997147pt;margin-top:74.283813pt;width:222.8pt;height:166.1pt;mso-position-horizontal-relative:page;mso-position-vertical-relative:page;z-index:15803904" type="#_x0000_t202" id="docshape231" filled="true" fillcolor="#ee3124" stroked="true" strokeweight="4.0003pt" strokecolor="#ffffff">
                <v:textbox inset="0,0,0,0">
                  <w:txbxContent>
                    <w:p>
                      <w:pPr>
                        <w:pStyle w:val="BodyText"/>
                        <w:spacing w:before="0"/>
                        <w:rPr>
                          <w:i/>
                          <w:color w:val="000000"/>
                          <w:sz w:val="40"/>
                        </w:rPr>
                      </w:pPr>
                    </w:p>
                    <w:p>
                      <w:pPr>
                        <w:pStyle w:val="BodyText"/>
                        <w:spacing w:before="450"/>
                        <w:rPr>
                          <w:i/>
                          <w:color w:val="000000"/>
                          <w:sz w:val="40"/>
                        </w:rPr>
                      </w:pPr>
                    </w:p>
                    <w:p>
                      <w:pPr>
                        <w:spacing w:before="0"/>
                        <w:ind w:left="198" w:right="0" w:firstLine="0"/>
                        <w:jc w:val="left"/>
                        <w:rPr>
                          <w:rFonts w:ascii="Arial Black" w:hAnsi="Arial Black"/>
                          <w:color w:val="000000"/>
                          <w:sz w:val="40"/>
                        </w:rPr>
                      </w:pPr>
                      <w:r>
                        <w:rPr>
                          <w:rFonts w:ascii="Arial Black" w:hAnsi="Arial Black"/>
                          <w:color w:val="FFFFFF"/>
                          <w:spacing w:val="-2"/>
                          <w:sz w:val="40"/>
                        </w:rPr>
                        <w:t>ADMINISTRACIÓN</w:t>
                      </w:r>
                    </w:p>
                  </w:txbxContent>
                </v:textbox>
                <v:fill type="solid"/>
                <v:stroke linestyle="thickThin" dashstyle="solid"/>
                <w10:wrap type="none"/>
              </v:shape>
            </w:pict>
          </mc:Fallback>
        </mc:AlternateContent>
      </w:r>
    </w:p>
    <w:p>
      <w:pPr>
        <w:pStyle w:val="BodyText"/>
        <w:spacing w:after="0"/>
        <w:rPr>
          <w:i/>
          <w:sz w:val="17"/>
        </w:rPr>
        <w:sectPr>
          <w:headerReference w:type="default" r:id="rId38"/>
          <w:pgSz w:w="11910" w:h="16840"/>
          <w:pgMar w:header="0" w:footer="0" w:top="1460" w:bottom="280" w:left="1700" w:right="1700"/>
        </w:sectPr>
      </w:pPr>
    </w:p>
    <w:p>
      <w:pPr>
        <w:pStyle w:val="BodyText"/>
        <w:spacing w:before="162"/>
        <w:rPr>
          <w:i/>
          <w:sz w:val="19"/>
        </w:rPr>
      </w:pPr>
      <w:r>
        <w:rPr>
          <w:i/>
          <w:sz w:val="19"/>
        </w:rPr>
        <mc:AlternateContent>
          <mc:Choice Requires="wps">
            <w:drawing>
              <wp:anchor distT="0" distB="0" distL="0" distR="0" allowOverlap="1" layoutInCell="1" locked="0" behindDoc="0" simplePos="0" relativeHeight="15804416">
                <wp:simplePos x="0" y="0"/>
                <wp:positionH relativeFrom="page">
                  <wp:posOffset>6732003</wp:posOffset>
                </wp:positionH>
                <wp:positionV relativeFrom="page">
                  <wp:posOffset>8036991</wp:posOffset>
                </wp:positionV>
                <wp:extent cx="288290" cy="1933575"/>
                <wp:effectExtent l="0" t="0" r="0" b="0"/>
                <wp:wrapNone/>
                <wp:docPr id="260" name="Group 260"/>
                <wp:cNvGraphicFramePr>
                  <a:graphicFrameLocks/>
                </wp:cNvGraphicFramePr>
                <a:graphic>
                  <a:graphicData uri="http://schemas.microsoft.com/office/word/2010/wordprocessingGroup">
                    <wpg:wgp>
                      <wpg:cNvPr id="260" name="Group 260"/>
                      <wpg:cNvGrpSpPr/>
                      <wpg:grpSpPr>
                        <a:xfrm>
                          <a:off x="0" y="0"/>
                          <a:ext cx="288290" cy="1933575"/>
                          <a:chExt cx="288290" cy="1933575"/>
                        </a:xfrm>
                      </wpg:grpSpPr>
                      <pic:pic>
                        <pic:nvPicPr>
                          <pic:cNvPr id="261" name="Image 261"/>
                          <pic:cNvPicPr/>
                        </pic:nvPicPr>
                        <pic:blipFill>
                          <a:blip r:embed="rId7" cstate="print"/>
                          <a:stretch>
                            <a:fillRect/>
                          </a:stretch>
                        </pic:blipFill>
                        <pic:spPr>
                          <a:xfrm>
                            <a:off x="41155" y="1667624"/>
                            <a:ext cx="225243" cy="243468"/>
                          </a:xfrm>
                          <a:prstGeom prst="rect">
                            <a:avLst/>
                          </a:prstGeom>
                        </pic:spPr>
                      </pic:pic>
                      <wps:wsp>
                        <wps:cNvPr id="262" name="Graphic 262"/>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04416" id="docshapegroup237" coordorigin="10602,12657" coordsize="454,3045">
                <v:shape style="position:absolute;left:10666;top:15282;width:355;height:384" type="#_x0000_t75" id="docshape238" stroked="false">
                  <v:imagedata r:id="rId7" o:title=""/>
                </v:shape>
                <v:shape style="position:absolute;left:10606;top:12661;width:444;height:3035" id="docshape23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19"/>
        </w:rPr>
        <mc:AlternateContent>
          <mc:Choice Requires="wps">
            <w:drawing>
              <wp:anchor distT="0" distB="0" distL="0" distR="0" allowOverlap="1" layoutInCell="1" locked="0" behindDoc="0" simplePos="0" relativeHeight="15804928">
                <wp:simplePos x="0" y="0"/>
                <wp:positionH relativeFrom="page">
                  <wp:posOffset>6784499</wp:posOffset>
                </wp:positionH>
                <wp:positionV relativeFrom="page">
                  <wp:posOffset>923302</wp:posOffset>
                </wp:positionV>
                <wp:extent cx="231775" cy="940435"/>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804928" type="#_x0000_t202" id="docshape24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19"/>
        </w:rPr>
        <mc:AlternateContent>
          <mc:Choice Requires="wps">
            <w:drawing>
              <wp:anchor distT="0" distB="0" distL="0" distR="0" allowOverlap="1" layoutInCell="1" locked="0" behindDoc="0" simplePos="0" relativeHeight="15805440">
                <wp:simplePos x="0" y="0"/>
                <wp:positionH relativeFrom="page">
                  <wp:posOffset>6779069</wp:posOffset>
                </wp:positionH>
                <wp:positionV relativeFrom="page">
                  <wp:posOffset>8134033</wp:posOffset>
                </wp:positionV>
                <wp:extent cx="202565" cy="1460500"/>
                <wp:effectExtent l="0" t="0" r="0" b="0"/>
                <wp:wrapNone/>
                <wp:docPr id="264" name="Textbox 264"/>
                <wp:cNvGraphicFramePr>
                  <a:graphicFrameLocks/>
                </wp:cNvGraphicFramePr>
                <a:graphic>
                  <a:graphicData uri="http://schemas.microsoft.com/office/word/2010/wordprocessingShape">
                    <wps:wsp>
                      <wps:cNvPr id="264" name="Textbox 26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805440" type="#_x0000_t202" id="docshape24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spacing w:before="0"/>
        <w:ind w:left="303" w:right="0" w:firstLine="0"/>
        <w:jc w:val="left"/>
        <w:rPr>
          <w:b/>
          <w:sz w:val="19"/>
        </w:rPr>
      </w:pPr>
      <w:r>
        <w:rPr>
          <w:b/>
          <w:color w:val="EE3124"/>
          <w:spacing w:val="-2"/>
          <w:w w:val="120"/>
          <w:sz w:val="28"/>
        </w:rPr>
        <w:t>F</w:t>
      </w:r>
      <w:r>
        <w:rPr>
          <w:b/>
          <w:color w:val="EE3124"/>
          <w:spacing w:val="-2"/>
          <w:w w:val="120"/>
          <w:sz w:val="19"/>
        </w:rPr>
        <w:t>inanciación</w:t>
      </w:r>
    </w:p>
    <w:p>
      <w:pPr>
        <w:pStyle w:val="BodyText"/>
        <w:spacing w:line="348" w:lineRule="auto" w:before="117"/>
        <w:ind w:left="303" w:right="282"/>
        <w:jc w:val="both"/>
      </w:pPr>
      <w:r>
        <w:rPr>
          <w:color w:val="231F20"/>
        </w:rPr>
        <w:t>La FCM es una institución cultural privada, que invierte los recursos económicos que ob-tiene,</w:t>
      </w:r>
      <w:r>
        <w:rPr>
          <w:color w:val="231F20"/>
          <w:spacing w:val="-11"/>
        </w:rPr>
        <w:t> </w:t>
      </w:r>
      <w:r>
        <w:rPr>
          <w:color w:val="231F20"/>
        </w:rPr>
        <w:t>en</w:t>
      </w:r>
      <w:r>
        <w:rPr>
          <w:color w:val="231F20"/>
          <w:spacing w:val="-11"/>
        </w:rPr>
        <w:t> </w:t>
      </w:r>
      <w:r>
        <w:rPr>
          <w:color w:val="231F20"/>
        </w:rPr>
        <w:t>el</w:t>
      </w:r>
      <w:r>
        <w:rPr>
          <w:color w:val="231F20"/>
          <w:spacing w:val="-11"/>
        </w:rPr>
        <w:t> </w:t>
      </w:r>
      <w:r>
        <w:rPr>
          <w:color w:val="231F20"/>
        </w:rPr>
        <w:t>cumplimiento</w:t>
      </w:r>
      <w:r>
        <w:rPr>
          <w:color w:val="231F20"/>
          <w:spacing w:val="-11"/>
        </w:rPr>
        <w:t> </w:t>
      </w:r>
      <w:r>
        <w:rPr>
          <w:color w:val="231F20"/>
        </w:rPr>
        <w:t>de</w:t>
      </w:r>
      <w:r>
        <w:rPr>
          <w:color w:val="231F20"/>
          <w:spacing w:val="-11"/>
        </w:rPr>
        <w:t> </w:t>
      </w:r>
      <w:r>
        <w:rPr>
          <w:color w:val="231F20"/>
        </w:rPr>
        <w:t>sus</w:t>
      </w:r>
      <w:r>
        <w:rPr>
          <w:color w:val="231F20"/>
          <w:spacing w:val="-11"/>
        </w:rPr>
        <w:t> </w:t>
      </w:r>
      <w:r>
        <w:rPr>
          <w:color w:val="231F20"/>
        </w:rPr>
        <w:t>fines</w:t>
      </w:r>
      <w:r>
        <w:rPr>
          <w:color w:val="231F20"/>
          <w:spacing w:val="-11"/>
        </w:rPr>
        <w:t> </w:t>
      </w:r>
      <w:r>
        <w:rPr>
          <w:color w:val="231F20"/>
        </w:rPr>
        <w:t>fundacionales.</w:t>
      </w:r>
      <w:r>
        <w:rPr>
          <w:color w:val="231F20"/>
          <w:spacing w:val="-11"/>
        </w:rPr>
        <w:t> </w:t>
      </w:r>
      <w:r>
        <w:rPr>
          <w:color w:val="231F20"/>
        </w:rPr>
        <w:t>Es</w:t>
      </w:r>
      <w:r>
        <w:rPr>
          <w:color w:val="231F20"/>
          <w:spacing w:val="-11"/>
        </w:rPr>
        <w:t> </w:t>
      </w:r>
      <w:r>
        <w:rPr>
          <w:color w:val="231F20"/>
        </w:rPr>
        <w:t>una</w:t>
      </w:r>
      <w:r>
        <w:rPr>
          <w:color w:val="231F20"/>
          <w:spacing w:val="-11"/>
        </w:rPr>
        <w:t> </w:t>
      </w:r>
      <w:r>
        <w:rPr>
          <w:color w:val="231F20"/>
        </w:rPr>
        <w:t>institución</w:t>
      </w:r>
      <w:r>
        <w:rPr>
          <w:color w:val="231F20"/>
          <w:spacing w:val="-11"/>
        </w:rPr>
        <w:t> </w:t>
      </w:r>
      <w:r>
        <w:rPr>
          <w:color w:val="231F20"/>
        </w:rPr>
        <w:t>que</w:t>
      </w:r>
      <w:r>
        <w:rPr>
          <w:color w:val="231F20"/>
          <w:spacing w:val="-11"/>
        </w:rPr>
        <w:t> </w:t>
      </w:r>
      <w:r>
        <w:rPr>
          <w:color w:val="231F20"/>
        </w:rPr>
        <w:t>se</w:t>
      </w:r>
      <w:r>
        <w:rPr>
          <w:color w:val="231F20"/>
          <w:spacing w:val="-11"/>
        </w:rPr>
        <w:t> </w:t>
      </w:r>
      <w:r>
        <w:rPr>
          <w:color w:val="231F20"/>
        </w:rPr>
        <w:t>autofinancia. El presupuesto anual se conforma a partir de los ingresos que devengan los visitantes del Museo y los obtenidos en las tiendas de la FCM, en las que se difunden productos de la línea Manrique.</w:t>
      </w:r>
    </w:p>
    <w:p>
      <w:pPr>
        <w:pStyle w:val="BodyText"/>
        <w:spacing w:before="0"/>
      </w:pPr>
    </w:p>
    <w:p>
      <w:pPr>
        <w:pStyle w:val="BodyText"/>
        <w:spacing w:before="214"/>
      </w:pPr>
    </w:p>
    <w:p>
      <w:pPr>
        <w:spacing w:before="1"/>
        <w:ind w:left="303" w:right="0" w:firstLine="0"/>
        <w:jc w:val="left"/>
        <w:rPr>
          <w:b/>
          <w:sz w:val="19"/>
        </w:rPr>
      </w:pPr>
      <w:r>
        <w:rPr>
          <w:b/>
          <w:color w:val="EE3124"/>
          <w:spacing w:val="-2"/>
          <w:w w:val="135"/>
          <w:sz w:val="28"/>
        </w:rPr>
        <w:t>a</w:t>
      </w:r>
      <w:r>
        <w:rPr>
          <w:b/>
          <w:color w:val="EE3124"/>
          <w:spacing w:val="-2"/>
          <w:w w:val="135"/>
          <w:sz w:val="19"/>
        </w:rPr>
        <w:t>uditoría</w:t>
      </w:r>
    </w:p>
    <w:p>
      <w:pPr>
        <w:pStyle w:val="BodyText"/>
        <w:spacing w:before="116"/>
        <w:ind w:left="303"/>
      </w:pPr>
      <w:r>
        <w:rPr>
          <w:color w:val="231F20"/>
        </w:rPr>
        <w:t>La FCM somete anualmente sus cuentas a una auditoría </w:t>
      </w:r>
      <w:r>
        <w:rPr>
          <w:color w:val="231F20"/>
          <w:spacing w:val="-2"/>
        </w:rPr>
        <w:t>externa.</w:t>
      </w:r>
    </w:p>
    <w:p>
      <w:pPr>
        <w:pStyle w:val="BodyText"/>
        <w:spacing w:after="0"/>
        <w:sectPr>
          <w:headerReference w:type="default" r:id="rId40"/>
          <w:pgSz w:w="11910" w:h="16840"/>
          <w:pgMar w:header="850" w:footer="0" w:top="1440" w:bottom="280" w:left="1700" w:right="1700"/>
          <w:pgNumType w:start="93"/>
        </w:sectPr>
      </w:pPr>
    </w:p>
    <w:p>
      <w:pPr>
        <w:pStyle w:val="BodyText"/>
        <w:spacing w:before="162"/>
        <w:rPr>
          <w:sz w:val="19"/>
        </w:rPr>
      </w:pPr>
      <w:r>
        <w:rPr>
          <w:sz w:val="19"/>
        </w:rPr>
        <mc:AlternateContent>
          <mc:Choice Requires="wps">
            <w:drawing>
              <wp:anchor distT="0" distB="0" distL="0" distR="0" allowOverlap="1" layoutInCell="1" locked="0" behindDoc="0" simplePos="0" relativeHeight="15806464">
                <wp:simplePos x="0" y="0"/>
                <wp:positionH relativeFrom="page">
                  <wp:posOffset>6732003</wp:posOffset>
                </wp:positionH>
                <wp:positionV relativeFrom="page">
                  <wp:posOffset>8037004</wp:posOffset>
                </wp:positionV>
                <wp:extent cx="288290" cy="1933575"/>
                <wp:effectExtent l="0" t="0" r="0" b="0"/>
                <wp:wrapNone/>
                <wp:docPr id="265" name="Group 265"/>
                <wp:cNvGraphicFramePr>
                  <a:graphicFrameLocks/>
                </wp:cNvGraphicFramePr>
                <a:graphic>
                  <a:graphicData uri="http://schemas.microsoft.com/office/word/2010/wordprocessingGroup">
                    <wpg:wgp>
                      <wpg:cNvPr id="265" name="Group 265"/>
                      <wpg:cNvGrpSpPr/>
                      <wpg:grpSpPr>
                        <a:xfrm>
                          <a:off x="0" y="0"/>
                          <a:ext cx="288290" cy="1933575"/>
                          <a:chExt cx="288290" cy="1933575"/>
                        </a:xfrm>
                      </wpg:grpSpPr>
                      <pic:pic>
                        <pic:nvPicPr>
                          <pic:cNvPr id="266" name="Image 266"/>
                          <pic:cNvPicPr/>
                        </pic:nvPicPr>
                        <pic:blipFill>
                          <a:blip r:embed="rId7" cstate="print"/>
                          <a:stretch>
                            <a:fillRect/>
                          </a:stretch>
                        </pic:blipFill>
                        <pic:spPr>
                          <a:xfrm>
                            <a:off x="41155" y="1667611"/>
                            <a:ext cx="225243" cy="243468"/>
                          </a:xfrm>
                          <a:prstGeom prst="rect">
                            <a:avLst/>
                          </a:prstGeom>
                        </pic:spPr>
                      </pic:pic>
                      <wps:wsp>
                        <wps:cNvPr id="267" name="Graphic 26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06464" id="docshapegroup242" coordorigin="10602,12657" coordsize="454,3045">
                <v:shape style="position:absolute;left:10666;top:15282;width:355;height:384" type="#_x0000_t75" id="docshape243" stroked="false">
                  <v:imagedata r:id="rId7" o:title=""/>
                </v:shape>
                <v:shape style="position:absolute;left:10606;top:12661;width:444;height:3035" id="docshape24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19"/>
        </w:rPr>
        <mc:AlternateContent>
          <mc:Choice Requires="wps">
            <w:drawing>
              <wp:anchor distT="0" distB="0" distL="0" distR="0" allowOverlap="1" layoutInCell="1" locked="0" behindDoc="1" simplePos="0" relativeHeight="486497792">
                <wp:simplePos x="0" y="0"/>
                <wp:positionH relativeFrom="page">
                  <wp:posOffset>1642854</wp:posOffset>
                </wp:positionH>
                <wp:positionV relativeFrom="page">
                  <wp:posOffset>2836830</wp:posOffset>
                </wp:positionV>
                <wp:extent cx="3208655" cy="742950"/>
                <wp:effectExtent l="0" t="0" r="0" b="0"/>
                <wp:wrapNone/>
                <wp:docPr id="268" name="Graphic 268"/>
                <wp:cNvGraphicFramePr>
                  <a:graphicFrameLocks/>
                </wp:cNvGraphicFramePr>
                <a:graphic>
                  <a:graphicData uri="http://schemas.microsoft.com/office/word/2010/wordprocessingShape">
                    <wps:wsp>
                      <wps:cNvPr id="268" name="Graphic 268"/>
                      <wps:cNvSpPr/>
                      <wps:spPr>
                        <a:xfrm>
                          <a:off x="0" y="0"/>
                          <a:ext cx="3208655" cy="742950"/>
                        </a:xfrm>
                        <a:custGeom>
                          <a:avLst/>
                          <a:gdLst/>
                          <a:ahLst/>
                          <a:cxnLst/>
                          <a:rect l="l" t="t" r="r" b="b"/>
                          <a:pathLst>
                            <a:path w="3208655" h="742950">
                              <a:moveTo>
                                <a:pt x="0" y="611644"/>
                              </a:moveTo>
                              <a:lnTo>
                                <a:pt x="274612" y="592924"/>
                              </a:lnTo>
                              <a:lnTo>
                                <a:pt x="561721" y="511784"/>
                              </a:lnTo>
                              <a:lnTo>
                                <a:pt x="817613" y="592924"/>
                              </a:lnTo>
                              <a:lnTo>
                                <a:pt x="1135926" y="736472"/>
                              </a:lnTo>
                              <a:lnTo>
                                <a:pt x="1354366" y="699020"/>
                              </a:lnTo>
                              <a:lnTo>
                                <a:pt x="1423022" y="674065"/>
                              </a:lnTo>
                              <a:lnTo>
                                <a:pt x="1591538" y="536752"/>
                              </a:lnTo>
                              <a:lnTo>
                                <a:pt x="1710118" y="418160"/>
                              </a:lnTo>
                              <a:lnTo>
                                <a:pt x="1841195" y="255892"/>
                              </a:lnTo>
                              <a:lnTo>
                                <a:pt x="2015947" y="0"/>
                              </a:lnTo>
                              <a:lnTo>
                                <a:pt x="2315527" y="486816"/>
                              </a:lnTo>
                              <a:lnTo>
                                <a:pt x="2583916" y="574192"/>
                              </a:lnTo>
                              <a:lnTo>
                                <a:pt x="2908465" y="586676"/>
                              </a:lnTo>
                              <a:lnTo>
                                <a:pt x="3208045" y="742708"/>
                              </a:lnTo>
                            </a:path>
                          </a:pathLst>
                        </a:custGeom>
                        <a:ln w="49936">
                          <a:solidFill>
                            <a:srgbClr val="6D6E71"/>
                          </a:solidFill>
                          <a:prstDash val="solid"/>
                        </a:ln>
                      </wps:spPr>
                      <wps:bodyPr wrap="square" lIns="0" tIns="0" rIns="0" bIns="0" rtlCol="0">
                        <a:prstTxWarp prst="textNoShape">
                          <a:avLst/>
                        </a:prstTxWarp>
                        <a:noAutofit/>
                      </wps:bodyPr>
                    </wps:wsp>
                  </a:graphicData>
                </a:graphic>
              </wp:anchor>
            </w:drawing>
          </mc:Choice>
          <mc:Fallback>
            <w:pict>
              <v:shape style="position:absolute;margin-left:129.358597pt;margin-top:223.372513pt;width:252.65pt;height:58.5pt;mso-position-horizontal-relative:page;mso-position-vertical-relative:page;z-index:-16818688" id="docshape245" coordorigin="2587,4467" coordsize="5053,1170" path="m2587,5431l3020,5401,3472,5273,3875,5401,4376,5627,4720,5568,4828,5529,5094,5313,5280,5126,5487,4870,5762,4467,6234,5234,6656,5372,7167,5391,7639,5637e" filled="false" stroked="true" strokeweight="3.932pt" strokecolor="#6d6e71">
                <v:path arrowok="t"/>
                <v:stroke dashstyle="solid"/>
                <w10:wrap type="none"/>
              </v:shape>
            </w:pict>
          </mc:Fallback>
        </mc:AlternateContent>
      </w:r>
      <w:r>
        <w:rPr>
          <w:sz w:val="19"/>
        </w:rPr>
        <mc:AlternateContent>
          <mc:Choice Requires="wps">
            <w:drawing>
              <wp:anchor distT="0" distB="0" distL="0" distR="0" allowOverlap="1" layoutInCell="1" locked="0" behindDoc="0" simplePos="0" relativeHeight="15807488">
                <wp:simplePos x="0" y="0"/>
                <wp:positionH relativeFrom="page">
                  <wp:posOffset>1270673</wp:posOffset>
                </wp:positionH>
                <wp:positionV relativeFrom="page">
                  <wp:posOffset>3816425</wp:posOffset>
                </wp:positionV>
                <wp:extent cx="95885" cy="73025"/>
                <wp:effectExtent l="0" t="0" r="0" b="0"/>
                <wp:wrapNone/>
                <wp:docPr id="269" name="Graphic 269"/>
                <wp:cNvGraphicFramePr>
                  <a:graphicFrameLocks/>
                </wp:cNvGraphicFramePr>
                <a:graphic>
                  <a:graphicData uri="http://schemas.microsoft.com/office/word/2010/wordprocessingShape">
                    <wps:wsp>
                      <wps:cNvPr id="269" name="Graphic 269"/>
                      <wps:cNvSpPr/>
                      <wps:spPr>
                        <a:xfrm>
                          <a:off x="0" y="0"/>
                          <a:ext cx="95885" cy="73025"/>
                        </a:xfrm>
                        <a:custGeom>
                          <a:avLst/>
                          <a:gdLst/>
                          <a:ahLst/>
                          <a:cxnLst/>
                          <a:rect l="l" t="t" r="r" b="b"/>
                          <a:pathLst>
                            <a:path w="95885" h="73025">
                              <a:moveTo>
                                <a:pt x="26327" y="0"/>
                              </a:moveTo>
                              <a:lnTo>
                                <a:pt x="20662" y="0"/>
                              </a:lnTo>
                              <a:lnTo>
                                <a:pt x="19138" y="3086"/>
                              </a:lnTo>
                              <a:lnTo>
                                <a:pt x="16535" y="6286"/>
                              </a:lnTo>
                              <a:lnTo>
                                <a:pt x="9194" y="12839"/>
                              </a:lnTo>
                              <a:lnTo>
                                <a:pt x="4902" y="15646"/>
                              </a:lnTo>
                              <a:lnTo>
                                <a:pt x="0" y="17945"/>
                              </a:lnTo>
                              <a:lnTo>
                                <a:pt x="0" y="26428"/>
                              </a:lnTo>
                              <a:lnTo>
                                <a:pt x="17551" y="15849"/>
                              </a:lnTo>
                              <a:lnTo>
                                <a:pt x="17551" y="71780"/>
                              </a:lnTo>
                              <a:lnTo>
                                <a:pt x="26327" y="71780"/>
                              </a:lnTo>
                              <a:lnTo>
                                <a:pt x="26327" y="0"/>
                              </a:lnTo>
                              <a:close/>
                            </a:path>
                            <a:path w="95885" h="73025">
                              <a:moveTo>
                                <a:pt x="95415" y="29438"/>
                              </a:moveTo>
                              <a:lnTo>
                                <a:pt x="94970" y="24790"/>
                              </a:lnTo>
                              <a:lnTo>
                                <a:pt x="94881" y="23812"/>
                              </a:lnTo>
                              <a:lnTo>
                                <a:pt x="92735" y="15455"/>
                              </a:lnTo>
                              <a:lnTo>
                                <a:pt x="91262" y="11912"/>
                              </a:lnTo>
                              <a:lnTo>
                                <a:pt x="88252" y="7264"/>
                              </a:lnTo>
                              <a:lnTo>
                                <a:pt x="87490" y="6096"/>
                              </a:lnTo>
                              <a:lnTo>
                                <a:pt x="86398" y="5080"/>
                              </a:lnTo>
                              <a:lnTo>
                                <a:pt x="86398" y="24790"/>
                              </a:lnTo>
                              <a:lnTo>
                                <a:pt x="86398" y="48260"/>
                              </a:lnTo>
                              <a:lnTo>
                                <a:pt x="85394" y="53860"/>
                              </a:lnTo>
                              <a:lnTo>
                                <a:pt x="84975" y="56083"/>
                              </a:lnTo>
                              <a:lnTo>
                                <a:pt x="79502" y="63842"/>
                              </a:lnTo>
                              <a:lnTo>
                                <a:pt x="76149" y="65773"/>
                              </a:lnTo>
                              <a:lnTo>
                                <a:pt x="68084" y="65773"/>
                              </a:lnTo>
                              <a:lnTo>
                                <a:pt x="64681" y="63842"/>
                              </a:lnTo>
                              <a:lnTo>
                                <a:pt x="61925" y="59982"/>
                              </a:lnTo>
                              <a:lnTo>
                                <a:pt x="59194" y="56083"/>
                              </a:lnTo>
                              <a:lnTo>
                                <a:pt x="57823" y="48260"/>
                              </a:lnTo>
                              <a:lnTo>
                                <a:pt x="57823" y="24790"/>
                              </a:lnTo>
                              <a:lnTo>
                                <a:pt x="67983" y="7264"/>
                              </a:lnTo>
                              <a:lnTo>
                                <a:pt x="76111" y="7264"/>
                              </a:lnTo>
                              <a:lnTo>
                                <a:pt x="79527" y="9207"/>
                              </a:lnTo>
                              <a:lnTo>
                                <a:pt x="85013" y="16941"/>
                              </a:lnTo>
                              <a:lnTo>
                                <a:pt x="86398" y="24790"/>
                              </a:lnTo>
                              <a:lnTo>
                                <a:pt x="86398" y="5080"/>
                              </a:lnTo>
                              <a:lnTo>
                                <a:pt x="85102" y="3873"/>
                              </a:lnTo>
                              <a:lnTo>
                                <a:pt x="82207" y="2349"/>
                              </a:lnTo>
                              <a:lnTo>
                                <a:pt x="79311" y="787"/>
                              </a:lnTo>
                              <a:lnTo>
                                <a:pt x="75946" y="0"/>
                              </a:lnTo>
                              <a:lnTo>
                                <a:pt x="66916" y="0"/>
                              </a:lnTo>
                              <a:lnTo>
                                <a:pt x="48806" y="28079"/>
                              </a:lnTo>
                              <a:lnTo>
                                <a:pt x="48806" y="36525"/>
                              </a:lnTo>
                              <a:lnTo>
                                <a:pt x="65227" y="72999"/>
                              </a:lnTo>
                              <a:lnTo>
                                <a:pt x="77343" y="72999"/>
                              </a:lnTo>
                              <a:lnTo>
                                <a:pt x="81673" y="71602"/>
                              </a:lnTo>
                              <a:lnTo>
                                <a:pt x="88531" y="65976"/>
                              </a:lnTo>
                              <a:lnTo>
                                <a:pt x="88658" y="65773"/>
                              </a:lnTo>
                              <a:lnTo>
                                <a:pt x="91109" y="62001"/>
                              </a:lnTo>
                              <a:lnTo>
                                <a:pt x="94564" y="51689"/>
                              </a:lnTo>
                              <a:lnTo>
                                <a:pt x="95288" y="45897"/>
                              </a:lnTo>
                              <a:lnTo>
                                <a:pt x="95415" y="29438"/>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100.053001pt;margin-top:300.505981pt;width:7.55pt;height:5.75pt;mso-position-horizontal-relative:page;mso-position-vertical-relative:page;z-index:15807488" id="docshape246" coordorigin="2001,6010" coordsize="151,115" path="m2043,6010l2034,6010,2031,6015,2027,6020,2016,6030,2009,6035,2001,6038,2001,6052,2005,6050,2010,6048,2021,6041,2025,6038,2029,6035,2029,6123,2043,6123,2043,6010xm2151,6056l2151,6049,2150,6048,2147,6034,2145,6029,2140,6022,2139,6020,2137,6018,2137,6049,2137,6086,2136,6095,2135,6098,2126,6111,2121,6114,2108,6114,2103,6111,2099,6105,2094,6098,2092,6086,2092,6049,2094,6037,2095,6036,2099,6030,2103,6024,2108,6022,2121,6022,2126,6025,2135,6037,2137,6049,2137,6018,2135,6016,2131,6014,2126,6011,2121,6010,2106,6010,2100,6012,2089,6021,2085,6027,2079,6044,2078,6054,2078,6068,2079,6081,2079,6082,2081,6095,2084,6105,2089,6113,2095,6121,2104,6125,2123,6125,2130,6123,2140,6114,2141,6114,2145,6108,2150,6092,2151,6082,2151,6056xe" filled="true" fillcolor="#231f20" stroked="false">
                <v:path arrowok="t"/>
                <v:fill type="solid"/>
                <w10:wrap type="none"/>
              </v:shape>
            </w:pict>
          </mc:Fallback>
        </mc:AlternateContent>
      </w:r>
      <w:r>
        <w:rPr>
          <w:sz w:val="19"/>
        </w:rPr>
        <mc:AlternateContent>
          <mc:Choice Requires="wps">
            <w:drawing>
              <wp:anchor distT="0" distB="0" distL="0" distR="0" allowOverlap="1" layoutInCell="1" locked="0" behindDoc="0" simplePos="0" relativeHeight="15808000">
                <wp:simplePos x="0" y="0"/>
                <wp:positionH relativeFrom="page">
                  <wp:posOffset>1270673</wp:posOffset>
                </wp:positionH>
                <wp:positionV relativeFrom="page">
                  <wp:posOffset>3652596</wp:posOffset>
                </wp:positionV>
                <wp:extent cx="96520" cy="73025"/>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96520" cy="73025"/>
                        </a:xfrm>
                        <a:custGeom>
                          <a:avLst/>
                          <a:gdLst/>
                          <a:ahLst/>
                          <a:cxnLst/>
                          <a:rect l="l" t="t" r="r" b="b"/>
                          <a:pathLst>
                            <a:path w="96520" h="73025">
                              <a:moveTo>
                                <a:pt x="26327" y="0"/>
                              </a:moveTo>
                              <a:lnTo>
                                <a:pt x="20662" y="0"/>
                              </a:lnTo>
                              <a:lnTo>
                                <a:pt x="19138" y="3073"/>
                              </a:lnTo>
                              <a:lnTo>
                                <a:pt x="16535" y="6273"/>
                              </a:lnTo>
                              <a:lnTo>
                                <a:pt x="9194" y="12827"/>
                              </a:lnTo>
                              <a:lnTo>
                                <a:pt x="4902" y="15633"/>
                              </a:lnTo>
                              <a:lnTo>
                                <a:pt x="0" y="17932"/>
                              </a:lnTo>
                              <a:lnTo>
                                <a:pt x="0" y="26416"/>
                              </a:lnTo>
                              <a:lnTo>
                                <a:pt x="17551" y="15836"/>
                              </a:lnTo>
                              <a:lnTo>
                                <a:pt x="17551" y="71767"/>
                              </a:lnTo>
                              <a:lnTo>
                                <a:pt x="26327" y="71767"/>
                              </a:lnTo>
                              <a:lnTo>
                                <a:pt x="26327" y="0"/>
                              </a:lnTo>
                              <a:close/>
                            </a:path>
                            <a:path w="96520" h="73025">
                              <a:moveTo>
                                <a:pt x="96202" y="40728"/>
                              </a:moveTo>
                              <a:lnTo>
                                <a:pt x="94056" y="35179"/>
                              </a:lnTo>
                              <a:lnTo>
                                <a:pt x="85471" y="26530"/>
                              </a:lnTo>
                              <a:lnTo>
                                <a:pt x="80213" y="24358"/>
                              </a:lnTo>
                              <a:lnTo>
                                <a:pt x="69253" y="24358"/>
                              </a:lnTo>
                              <a:lnTo>
                                <a:pt x="64744" y="25857"/>
                              </a:lnTo>
                              <a:lnTo>
                                <a:pt x="60464" y="28854"/>
                              </a:lnTo>
                              <a:lnTo>
                                <a:pt x="64312" y="9639"/>
                              </a:lnTo>
                              <a:lnTo>
                                <a:pt x="92837" y="9639"/>
                              </a:lnTo>
                              <a:lnTo>
                                <a:pt x="92837" y="1257"/>
                              </a:lnTo>
                              <a:lnTo>
                                <a:pt x="57289" y="1257"/>
                              </a:lnTo>
                              <a:lnTo>
                                <a:pt x="50368" y="37973"/>
                              </a:lnTo>
                              <a:lnTo>
                                <a:pt x="58610" y="39039"/>
                              </a:lnTo>
                              <a:lnTo>
                                <a:pt x="59905" y="36995"/>
                              </a:lnTo>
                              <a:lnTo>
                                <a:pt x="61696" y="35331"/>
                              </a:lnTo>
                              <a:lnTo>
                                <a:pt x="66243" y="32766"/>
                              </a:lnTo>
                              <a:lnTo>
                                <a:pt x="68795" y="32118"/>
                              </a:lnTo>
                              <a:lnTo>
                                <a:pt x="76174" y="32118"/>
                              </a:lnTo>
                              <a:lnTo>
                                <a:pt x="79844" y="33566"/>
                              </a:lnTo>
                              <a:lnTo>
                                <a:pt x="85471" y="39344"/>
                              </a:lnTo>
                              <a:lnTo>
                                <a:pt x="86893" y="43294"/>
                              </a:lnTo>
                              <a:lnTo>
                                <a:pt x="86893" y="53568"/>
                              </a:lnTo>
                              <a:lnTo>
                                <a:pt x="85420" y="57797"/>
                              </a:lnTo>
                              <a:lnTo>
                                <a:pt x="79578" y="64173"/>
                              </a:lnTo>
                              <a:lnTo>
                                <a:pt x="75996" y="65760"/>
                              </a:lnTo>
                              <a:lnTo>
                                <a:pt x="68262" y="65760"/>
                              </a:lnTo>
                              <a:lnTo>
                                <a:pt x="65252" y="64643"/>
                              </a:lnTo>
                              <a:lnTo>
                                <a:pt x="60274" y="60121"/>
                              </a:lnTo>
                              <a:lnTo>
                                <a:pt x="58699" y="56743"/>
                              </a:lnTo>
                              <a:lnTo>
                                <a:pt x="58026" y="52260"/>
                              </a:lnTo>
                              <a:lnTo>
                                <a:pt x="48806" y="53035"/>
                              </a:lnTo>
                              <a:lnTo>
                                <a:pt x="49390" y="59042"/>
                              </a:lnTo>
                              <a:lnTo>
                                <a:pt x="51727" y="63881"/>
                              </a:lnTo>
                              <a:lnTo>
                                <a:pt x="59956" y="71158"/>
                              </a:lnTo>
                              <a:lnTo>
                                <a:pt x="65265" y="72974"/>
                              </a:lnTo>
                              <a:lnTo>
                                <a:pt x="79705" y="72974"/>
                              </a:lnTo>
                              <a:lnTo>
                                <a:pt x="85966" y="70091"/>
                              </a:lnTo>
                              <a:lnTo>
                                <a:pt x="94310" y="59588"/>
                              </a:lnTo>
                              <a:lnTo>
                                <a:pt x="96202" y="54000"/>
                              </a:lnTo>
                              <a:lnTo>
                                <a:pt x="96202" y="40728"/>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100.053001pt;margin-top:287.605988pt;width:7.6pt;height:5.75pt;mso-position-horizontal-relative:page;mso-position-vertical-relative:page;z-index:15808000" id="docshape247" coordorigin="2001,5752" coordsize="152,115" path="m2043,5752l2034,5752,2031,5757,2027,5762,2016,5772,2009,5777,2001,5780,2001,5794,2005,5792,2010,5790,2021,5783,2025,5780,2029,5777,2029,5865,2043,5865,2043,5752xm2153,5816l2149,5808,2136,5794,2127,5790,2110,5790,2103,5793,2096,5798,2102,5767,2147,5767,2147,5754,2091,5754,2080,5812,2093,5814,2095,5810,2098,5808,2105,5804,2109,5803,2121,5803,2127,5805,2136,5814,2138,5820,2138,5836,2136,5843,2126,5853,2121,5856,2109,5856,2104,5854,2096,5847,2094,5841,2092,5834,2078,5836,2079,5845,2083,5853,2095,5864,2104,5867,2127,5867,2136,5862,2150,5846,2153,5837,2153,5816xe" filled="true" fillcolor="#231f20" stroked="false">
                <v:path arrowok="t"/>
                <v:fill type="solid"/>
                <w10:wrap type="none"/>
              </v:shape>
            </w:pict>
          </mc:Fallback>
        </mc:AlternateContent>
      </w:r>
      <w:r>
        <w:rPr>
          <w:sz w:val="19"/>
        </w:rPr>
        <w:drawing>
          <wp:anchor distT="0" distB="0" distL="0" distR="0" allowOverlap="1" layoutInCell="1" locked="0" behindDoc="0" simplePos="0" relativeHeight="15808512">
            <wp:simplePos x="0" y="0"/>
            <wp:positionH relativeFrom="page">
              <wp:posOffset>1262755</wp:posOffset>
            </wp:positionH>
            <wp:positionV relativeFrom="page">
              <wp:posOffset>3488730</wp:posOffset>
            </wp:positionV>
            <wp:extent cx="103163" cy="72866"/>
            <wp:effectExtent l="0" t="0" r="0" b="0"/>
            <wp:wrapNone/>
            <wp:docPr id="271" name="Image 271"/>
            <wp:cNvGraphicFramePr>
              <a:graphicFrameLocks/>
            </wp:cNvGraphicFramePr>
            <a:graphic>
              <a:graphicData uri="http://schemas.openxmlformats.org/drawingml/2006/picture">
                <pic:pic>
                  <pic:nvPicPr>
                    <pic:cNvPr id="271" name="Image 271"/>
                    <pic:cNvPicPr/>
                  </pic:nvPicPr>
                  <pic:blipFill>
                    <a:blip r:embed="rId41" cstate="print"/>
                    <a:stretch>
                      <a:fillRect/>
                    </a:stretch>
                  </pic:blipFill>
                  <pic:spPr>
                    <a:xfrm>
                      <a:off x="0" y="0"/>
                      <a:ext cx="103163" cy="72866"/>
                    </a:xfrm>
                    <a:prstGeom prst="rect">
                      <a:avLst/>
                    </a:prstGeom>
                  </pic:spPr>
                </pic:pic>
              </a:graphicData>
            </a:graphic>
          </wp:anchor>
        </w:drawing>
      </w:r>
      <w:r>
        <w:rPr>
          <w:sz w:val="19"/>
        </w:rPr>
        <w:drawing>
          <wp:anchor distT="0" distB="0" distL="0" distR="0" allowOverlap="1" layoutInCell="1" locked="0" behindDoc="0" simplePos="0" relativeHeight="15809024">
            <wp:simplePos x="0" y="0"/>
            <wp:positionH relativeFrom="page">
              <wp:posOffset>1262755</wp:posOffset>
            </wp:positionH>
            <wp:positionV relativeFrom="page">
              <wp:posOffset>3324876</wp:posOffset>
            </wp:positionV>
            <wp:extent cx="103955" cy="72866"/>
            <wp:effectExtent l="0" t="0" r="0" b="0"/>
            <wp:wrapNone/>
            <wp:docPr id="272" name="Image 272"/>
            <wp:cNvGraphicFramePr>
              <a:graphicFrameLocks/>
            </wp:cNvGraphicFramePr>
            <a:graphic>
              <a:graphicData uri="http://schemas.openxmlformats.org/drawingml/2006/picture">
                <pic:pic>
                  <pic:nvPicPr>
                    <pic:cNvPr id="272" name="Image 272"/>
                    <pic:cNvPicPr/>
                  </pic:nvPicPr>
                  <pic:blipFill>
                    <a:blip r:embed="rId42" cstate="print"/>
                    <a:stretch>
                      <a:fillRect/>
                    </a:stretch>
                  </pic:blipFill>
                  <pic:spPr>
                    <a:xfrm>
                      <a:off x="0" y="0"/>
                      <a:ext cx="103955" cy="72866"/>
                    </a:xfrm>
                    <a:prstGeom prst="rect">
                      <a:avLst/>
                    </a:prstGeom>
                  </pic:spPr>
                </pic:pic>
              </a:graphicData>
            </a:graphic>
          </wp:anchor>
        </w:drawing>
      </w:r>
      <w:r>
        <w:rPr>
          <w:sz w:val="19"/>
        </w:rPr>
        <w:drawing>
          <wp:anchor distT="0" distB="0" distL="0" distR="0" allowOverlap="1" layoutInCell="1" locked="0" behindDoc="0" simplePos="0" relativeHeight="15809536">
            <wp:simplePos x="0" y="0"/>
            <wp:positionH relativeFrom="page">
              <wp:posOffset>1263997</wp:posOffset>
            </wp:positionH>
            <wp:positionV relativeFrom="page">
              <wp:posOffset>3161026</wp:posOffset>
            </wp:positionV>
            <wp:extent cx="101858" cy="72866"/>
            <wp:effectExtent l="0" t="0" r="0" b="0"/>
            <wp:wrapNone/>
            <wp:docPr id="273" name="Image 273"/>
            <wp:cNvGraphicFramePr>
              <a:graphicFrameLocks/>
            </wp:cNvGraphicFramePr>
            <a:graphic>
              <a:graphicData uri="http://schemas.openxmlformats.org/drawingml/2006/picture">
                <pic:pic>
                  <pic:nvPicPr>
                    <pic:cNvPr id="273" name="Image 273"/>
                    <pic:cNvPicPr/>
                  </pic:nvPicPr>
                  <pic:blipFill>
                    <a:blip r:embed="rId43" cstate="print"/>
                    <a:stretch>
                      <a:fillRect/>
                    </a:stretch>
                  </pic:blipFill>
                  <pic:spPr>
                    <a:xfrm>
                      <a:off x="0" y="0"/>
                      <a:ext cx="101858" cy="72866"/>
                    </a:xfrm>
                    <a:prstGeom prst="rect">
                      <a:avLst/>
                    </a:prstGeom>
                  </pic:spPr>
                </pic:pic>
              </a:graphicData>
            </a:graphic>
          </wp:anchor>
        </w:drawing>
      </w:r>
      <w:r>
        <w:rPr>
          <w:sz w:val="19"/>
        </w:rPr>
        <w:drawing>
          <wp:anchor distT="0" distB="0" distL="0" distR="0" allowOverlap="1" layoutInCell="1" locked="0" behindDoc="0" simplePos="0" relativeHeight="15810048">
            <wp:simplePos x="0" y="0"/>
            <wp:positionH relativeFrom="page">
              <wp:posOffset>1263997</wp:posOffset>
            </wp:positionH>
            <wp:positionV relativeFrom="page">
              <wp:posOffset>2997164</wp:posOffset>
            </wp:positionV>
            <wp:extent cx="103028" cy="73151"/>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44" cstate="print"/>
                    <a:stretch>
                      <a:fillRect/>
                    </a:stretch>
                  </pic:blipFill>
                  <pic:spPr>
                    <a:xfrm>
                      <a:off x="0" y="0"/>
                      <a:ext cx="103028" cy="73151"/>
                    </a:xfrm>
                    <a:prstGeom prst="rect">
                      <a:avLst/>
                    </a:prstGeom>
                  </pic:spPr>
                </pic:pic>
              </a:graphicData>
            </a:graphic>
          </wp:anchor>
        </w:drawing>
      </w:r>
      <w:r>
        <w:rPr>
          <w:sz w:val="19"/>
        </w:rPr>
        <mc:AlternateContent>
          <mc:Choice Requires="wps">
            <w:drawing>
              <wp:anchor distT="0" distB="0" distL="0" distR="0" allowOverlap="1" layoutInCell="1" locked="0" behindDoc="0" simplePos="0" relativeHeight="15811584">
                <wp:simplePos x="0" y="0"/>
                <wp:positionH relativeFrom="page">
                  <wp:posOffset>1319486</wp:posOffset>
                </wp:positionH>
                <wp:positionV relativeFrom="page">
                  <wp:posOffset>3981556</wp:posOffset>
                </wp:positionV>
                <wp:extent cx="47625" cy="71755"/>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47625" cy="71755"/>
                        </a:xfrm>
                        <a:custGeom>
                          <a:avLst/>
                          <a:gdLst/>
                          <a:ahLst/>
                          <a:cxnLst/>
                          <a:rect l="l" t="t" r="r" b="b"/>
                          <a:pathLst>
                            <a:path w="47625" h="71755">
                              <a:moveTo>
                                <a:pt x="44030" y="0"/>
                              </a:moveTo>
                              <a:lnTo>
                                <a:pt x="8483" y="0"/>
                              </a:lnTo>
                              <a:lnTo>
                                <a:pt x="1562" y="36715"/>
                              </a:lnTo>
                              <a:lnTo>
                                <a:pt x="9804" y="37782"/>
                              </a:lnTo>
                              <a:lnTo>
                                <a:pt x="11099" y="35737"/>
                              </a:lnTo>
                              <a:lnTo>
                                <a:pt x="12890" y="34074"/>
                              </a:lnTo>
                              <a:lnTo>
                                <a:pt x="17437" y="31508"/>
                              </a:lnTo>
                              <a:lnTo>
                                <a:pt x="19989" y="30860"/>
                              </a:lnTo>
                              <a:lnTo>
                                <a:pt x="27368" y="30860"/>
                              </a:lnTo>
                              <a:lnTo>
                                <a:pt x="31038" y="32308"/>
                              </a:lnTo>
                              <a:lnTo>
                                <a:pt x="36664" y="38099"/>
                              </a:lnTo>
                              <a:lnTo>
                                <a:pt x="38087" y="42049"/>
                              </a:lnTo>
                              <a:lnTo>
                                <a:pt x="38087" y="52311"/>
                              </a:lnTo>
                              <a:lnTo>
                                <a:pt x="36614" y="56540"/>
                              </a:lnTo>
                              <a:lnTo>
                                <a:pt x="30772" y="62915"/>
                              </a:lnTo>
                              <a:lnTo>
                                <a:pt x="27190" y="64503"/>
                              </a:lnTo>
                              <a:lnTo>
                                <a:pt x="19456" y="64503"/>
                              </a:lnTo>
                              <a:lnTo>
                                <a:pt x="16446" y="63385"/>
                              </a:lnTo>
                              <a:lnTo>
                                <a:pt x="11468" y="58864"/>
                              </a:lnTo>
                              <a:lnTo>
                                <a:pt x="9893" y="55486"/>
                              </a:lnTo>
                              <a:lnTo>
                                <a:pt x="9220" y="50990"/>
                              </a:lnTo>
                              <a:lnTo>
                                <a:pt x="0" y="51777"/>
                              </a:lnTo>
                              <a:lnTo>
                                <a:pt x="584" y="57797"/>
                              </a:lnTo>
                              <a:lnTo>
                                <a:pt x="2921" y="62623"/>
                              </a:lnTo>
                              <a:lnTo>
                                <a:pt x="11150" y="69900"/>
                              </a:lnTo>
                              <a:lnTo>
                                <a:pt x="16459" y="71716"/>
                              </a:lnTo>
                              <a:lnTo>
                                <a:pt x="30899" y="71716"/>
                              </a:lnTo>
                              <a:lnTo>
                                <a:pt x="37160" y="68833"/>
                              </a:lnTo>
                              <a:lnTo>
                                <a:pt x="45504" y="58331"/>
                              </a:lnTo>
                              <a:lnTo>
                                <a:pt x="47396" y="52743"/>
                              </a:lnTo>
                              <a:lnTo>
                                <a:pt x="47396" y="39471"/>
                              </a:lnTo>
                              <a:lnTo>
                                <a:pt x="45250" y="33908"/>
                              </a:lnTo>
                              <a:lnTo>
                                <a:pt x="36664" y="25272"/>
                              </a:lnTo>
                              <a:lnTo>
                                <a:pt x="31407" y="23101"/>
                              </a:lnTo>
                              <a:lnTo>
                                <a:pt x="20447" y="23113"/>
                              </a:lnTo>
                              <a:lnTo>
                                <a:pt x="15938" y="24599"/>
                              </a:lnTo>
                              <a:lnTo>
                                <a:pt x="11658" y="27597"/>
                              </a:lnTo>
                              <a:lnTo>
                                <a:pt x="15506" y="8381"/>
                              </a:lnTo>
                              <a:lnTo>
                                <a:pt x="44030" y="8381"/>
                              </a:lnTo>
                              <a:lnTo>
                                <a:pt x="4403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103.896599pt;margin-top:313.508423pt;width:3.75pt;height:5.65pt;mso-position-horizontal-relative:page;mso-position-vertical-relative:page;z-index:15811584" id="docshape248" coordorigin="2078,6270" coordsize="75,113" path="m2147,6270l2091,6270,2080,6328,2093,6330,2095,6326,2098,6324,2105,6320,2109,6319,2121,6319,2127,6321,2136,6330,2138,6336,2138,6353,2136,6359,2126,6369,2121,6372,2109,6372,2104,6370,2096,6363,2094,6358,2092,6350,2078,6352,2079,6361,2083,6369,2095,6380,2104,6383,2127,6383,2136,6379,2150,6362,2153,6353,2153,6332,2149,6324,2136,6310,2127,6307,2110,6307,2103,6309,2096,6314,2102,6283,2147,6283,2147,6270xe" filled="true" fillcolor="#231f20" stroked="false">
                <v:path arrowok="t"/>
                <v:fill type="solid"/>
                <w10:wrap type="none"/>
              </v:shape>
            </w:pict>
          </mc:Fallback>
        </mc:AlternateContent>
      </w:r>
      <w:r>
        <w:rPr>
          <w:sz w:val="19"/>
        </w:rPr>
        <mc:AlternateContent>
          <mc:Choice Requires="wps">
            <w:drawing>
              <wp:anchor distT="0" distB="0" distL="0" distR="0" allowOverlap="1" layoutInCell="1" locked="0" behindDoc="0" simplePos="0" relativeHeight="15812096">
                <wp:simplePos x="0" y="0"/>
                <wp:positionH relativeFrom="page">
                  <wp:posOffset>1319486</wp:posOffset>
                </wp:positionH>
                <wp:positionV relativeFrom="page">
                  <wp:posOffset>4144131</wp:posOffset>
                </wp:positionV>
                <wp:extent cx="46990" cy="73025"/>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46990" cy="73025"/>
                        </a:xfrm>
                        <a:custGeom>
                          <a:avLst/>
                          <a:gdLst/>
                          <a:ahLst/>
                          <a:cxnLst/>
                          <a:rect l="l" t="t" r="r" b="b"/>
                          <a:pathLst>
                            <a:path w="46990" h="73025">
                              <a:moveTo>
                                <a:pt x="27139" y="0"/>
                              </a:moveTo>
                              <a:lnTo>
                                <a:pt x="18110" y="0"/>
                              </a:lnTo>
                              <a:lnTo>
                                <a:pt x="13779" y="1396"/>
                              </a:lnTo>
                              <a:lnTo>
                                <a:pt x="6921" y="6984"/>
                              </a:lnTo>
                              <a:lnTo>
                                <a:pt x="4343" y="10972"/>
                              </a:lnTo>
                              <a:lnTo>
                                <a:pt x="863" y="21272"/>
                              </a:lnTo>
                              <a:lnTo>
                                <a:pt x="0" y="28066"/>
                              </a:lnTo>
                              <a:lnTo>
                                <a:pt x="0" y="36525"/>
                              </a:lnTo>
                              <a:lnTo>
                                <a:pt x="16421" y="72999"/>
                              </a:lnTo>
                              <a:lnTo>
                                <a:pt x="28536" y="72999"/>
                              </a:lnTo>
                              <a:lnTo>
                                <a:pt x="32867" y="71602"/>
                              </a:lnTo>
                              <a:lnTo>
                                <a:pt x="39725" y="65976"/>
                              </a:lnTo>
                              <a:lnTo>
                                <a:pt x="39849" y="65785"/>
                              </a:lnTo>
                              <a:lnTo>
                                <a:pt x="19278" y="65785"/>
                              </a:lnTo>
                              <a:lnTo>
                                <a:pt x="15875" y="63842"/>
                              </a:lnTo>
                              <a:lnTo>
                                <a:pt x="13119" y="59982"/>
                              </a:lnTo>
                              <a:lnTo>
                                <a:pt x="10388" y="56083"/>
                              </a:lnTo>
                              <a:lnTo>
                                <a:pt x="9017" y="48259"/>
                              </a:lnTo>
                              <a:lnTo>
                                <a:pt x="9017" y="24790"/>
                              </a:lnTo>
                              <a:lnTo>
                                <a:pt x="10492" y="16941"/>
                              </a:lnTo>
                              <a:lnTo>
                                <a:pt x="10528" y="16751"/>
                              </a:lnTo>
                              <a:lnTo>
                                <a:pt x="13550" y="12382"/>
                              </a:lnTo>
                              <a:lnTo>
                                <a:pt x="15801" y="9207"/>
                              </a:lnTo>
                              <a:lnTo>
                                <a:pt x="15927" y="9029"/>
                              </a:lnTo>
                              <a:lnTo>
                                <a:pt x="19177" y="7264"/>
                              </a:lnTo>
                              <a:lnTo>
                                <a:pt x="39432" y="7264"/>
                              </a:lnTo>
                              <a:lnTo>
                                <a:pt x="38684" y="6095"/>
                              </a:lnTo>
                              <a:lnTo>
                                <a:pt x="36296" y="3873"/>
                              </a:lnTo>
                              <a:lnTo>
                                <a:pt x="33401" y="2349"/>
                              </a:lnTo>
                              <a:lnTo>
                                <a:pt x="30505" y="787"/>
                              </a:lnTo>
                              <a:lnTo>
                                <a:pt x="27139" y="0"/>
                              </a:lnTo>
                              <a:close/>
                            </a:path>
                            <a:path w="46990" h="73025">
                              <a:moveTo>
                                <a:pt x="39432" y="7264"/>
                              </a:moveTo>
                              <a:lnTo>
                                <a:pt x="27305" y="7264"/>
                              </a:lnTo>
                              <a:lnTo>
                                <a:pt x="30721" y="9207"/>
                              </a:lnTo>
                              <a:lnTo>
                                <a:pt x="36207" y="16941"/>
                              </a:lnTo>
                              <a:lnTo>
                                <a:pt x="37592" y="24790"/>
                              </a:lnTo>
                              <a:lnTo>
                                <a:pt x="37585" y="48259"/>
                              </a:lnTo>
                              <a:lnTo>
                                <a:pt x="36592" y="53859"/>
                              </a:lnTo>
                              <a:lnTo>
                                <a:pt x="36171" y="56083"/>
                              </a:lnTo>
                              <a:lnTo>
                                <a:pt x="30699" y="63842"/>
                              </a:lnTo>
                              <a:lnTo>
                                <a:pt x="27343" y="65785"/>
                              </a:lnTo>
                              <a:lnTo>
                                <a:pt x="39849" y="65785"/>
                              </a:lnTo>
                              <a:lnTo>
                                <a:pt x="42303" y="62001"/>
                              </a:lnTo>
                              <a:lnTo>
                                <a:pt x="45758" y="51688"/>
                              </a:lnTo>
                              <a:lnTo>
                                <a:pt x="46485" y="45892"/>
                              </a:lnTo>
                              <a:lnTo>
                                <a:pt x="46609" y="29438"/>
                              </a:lnTo>
                              <a:lnTo>
                                <a:pt x="46168" y="24790"/>
                              </a:lnTo>
                              <a:lnTo>
                                <a:pt x="46075" y="23812"/>
                              </a:lnTo>
                              <a:lnTo>
                                <a:pt x="43929" y="15455"/>
                              </a:lnTo>
                              <a:lnTo>
                                <a:pt x="42456" y="11912"/>
                              </a:lnTo>
                              <a:lnTo>
                                <a:pt x="40680" y="9207"/>
                              </a:lnTo>
                              <a:lnTo>
                                <a:pt x="39432" y="7264"/>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103.896599pt;margin-top:326.309601pt;width:3.7pt;height:5.75pt;mso-position-horizontal-relative:page;mso-position-vertical-relative:page;z-index:15812096" id="docshape249" coordorigin="2078,6526" coordsize="74,115" path="m2121,6526l2106,6526,2100,6528,2089,6537,2085,6543,2079,6560,2078,6570,2078,6584,2079,6597,2079,6598,2081,6611,2084,6621,2089,6629,2095,6637,2104,6641,2123,6641,2130,6639,2140,6630,2141,6630,2108,6630,2103,6627,2099,6621,2094,6615,2092,6602,2092,6565,2094,6553,2095,6553,2099,6546,2103,6541,2103,6540,2108,6538,2140,6538,2139,6536,2135,6532,2131,6530,2126,6527,2121,6526xm2140,6538l2121,6538,2126,6541,2135,6553,2137,6565,2137,6602,2136,6611,2135,6615,2126,6627,2121,6630,2141,6630,2145,6624,2150,6608,2151,6598,2151,6573,2151,6565,2150,6564,2147,6551,2145,6545,2142,6541,2140,6538xe" filled="true" fillcolor="#231f20" stroked="false">
                <v:path arrowok="t"/>
                <v:fill type="solid"/>
                <w10:wrap type="none"/>
              </v:shape>
            </w:pict>
          </mc:Fallback>
        </mc:AlternateContent>
      </w:r>
      <w:r>
        <w:rPr>
          <w:sz w:val="19"/>
        </w:rPr>
        <mc:AlternateContent>
          <mc:Choice Requires="wps">
            <w:drawing>
              <wp:anchor distT="0" distB="0" distL="0" distR="0" allowOverlap="1" layoutInCell="1" locked="0" behindDoc="0" simplePos="0" relativeHeight="15812608">
                <wp:simplePos x="0" y="0"/>
                <wp:positionH relativeFrom="page">
                  <wp:posOffset>6784499</wp:posOffset>
                </wp:positionH>
                <wp:positionV relativeFrom="page">
                  <wp:posOffset>923304</wp:posOffset>
                </wp:positionV>
                <wp:extent cx="231775" cy="940435"/>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12608" type="#_x0000_t202" id="docshape25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19"/>
        </w:rPr>
        <mc:AlternateContent>
          <mc:Choice Requires="wps">
            <w:drawing>
              <wp:anchor distT="0" distB="0" distL="0" distR="0" allowOverlap="1" layoutInCell="1" locked="0" behindDoc="0" simplePos="0" relativeHeight="15813120">
                <wp:simplePos x="0" y="0"/>
                <wp:positionH relativeFrom="page">
                  <wp:posOffset>6779069</wp:posOffset>
                </wp:positionH>
                <wp:positionV relativeFrom="page">
                  <wp:posOffset>8134036</wp:posOffset>
                </wp:positionV>
                <wp:extent cx="202565" cy="1460500"/>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13120" type="#_x0000_t202" id="docshape25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spacing w:before="0"/>
        <w:ind w:left="284" w:right="0" w:firstLine="0"/>
        <w:jc w:val="left"/>
        <w:rPr>
          <w:b/>
          <w:sz w:val="19"/>
        </w:rPr>
      </w:pPr>
      <w:r>
        <w:rPr>
          <w:b/>
          <w:color w:val="EE3124"/>
          <w:spacing w:val="-2"/>
          <w:w w:val="130"/>
          <w:sz w:val="28"/>
        </w:rPr>
        <w:t>V</w:t>
      </w:r>
      <w:r>
        <w:rPr>
          <w:b/>
          <w:color w:val="EE3124"/>
          <w:spacing w:val="-2"/>
          <w:w w:val="130"/>
          <w:sz w:val="19"/>
        </w:rPr>
        <w:t>isitantes</w:t>
      </w:r>
    </w:p>
    <w:p>
      <w:pPr>
        <w:pStyle w:val="BodyText"/>
        <w:spacing w:before="117"/>
        <w:ind w:left="284"/>
      </w:pPr>
      <w:r>
        <w:rPr/>
        <w:drawing>
          <wp:anchor distT="0" distB="0" distL="0" distR="0" allowOverlap="1" layoutInCell="1" locked="0" behindDoc="0" simplePos="0" relativeHeight="15810560">
            <wp:simplePos x="0" y="0"/>
            <wp:positionH relativeFrom="page">
              <wp:posOffset>1261070</wp:posOffset>
            </wp:positionH>
            <wp:positionV relativeFrom="paragraph">
              <wp:posOffset>1462291</wp:posOffset>
            </wp:positionV>
            <wp:extent cx="104851" cy="72866"/>
            <wp:effectExtent l="0" t="0" r="0" b="0"/>
            <wp:wrapNone/>
            <wp:docPr id="279" name="Image 279"/>
            <wp:cNvGraphicFramePr>
              <a:graphicFrameLocks/>
            </wp:cNvGraphicFramePr>
            <a:graphic>
              <a:graphicData uri="http://schemas.openxmlformats.org/drawingml/2006/picture">
                <pic:pic>
                  <pic:nvPicPr>
                    <pic:cNvPr id="279" name="Image 279"/>
                    <pic:cNvPicPr/>
                  </pic:nvPicPr>
                  <pic:blipFill>
                    <a:blip r:embed="rId45" cstate="print"/>
                    <a:stretch>
                      <a:fillRect/>
                    </a:stretch>
                  </pic:blipFill>
                  <pic:spPr>
                    <a:xfrm>
                      <a:off x="0" y="0"/>
                      <a:ext cx="104851" cy="72866"/>
                    </a:xfrm>
                    <a:prstGeom prst="rect">
                      <a:avLst/>
                    </a:prstGeom>
                  </pic:spPr>
                </pic:pic>
              </a:graphicData>
            </a:graphic>
          </wp:anchor>
        </w:drawing>
      </w:r>
      <w:r>
        <w:rPr/>
        <w:drawing>
          <wp:anchor distT="0" distB="0" distL="0" distR="0" allowOverlap="1" layoutInCell="1" locked="0" behindDoc="0" simplePos="0" relativeHeight="15811072">
            <wp:simplePos x="0" y="0"/>
            <wp:positionH relativeFrom="page">
              <wp:posOffset>1261070</wp:posOffset>
            </wp:positionH>
            <wp:positionV relativeFrom="paragraph">
              <wp:posOffset>1298716</wp:posOffset>
            </wp:positionV>
            <wp:extent cx="106049" cy="72866"/>
            <wp:effectExtent l="0" t="0" r="0" b="0"/>
            <wp:wrapNone/>
            <wp:docPr id="280" name="Image 280"/>
            <wp:cNvGraphicFramePr>
              <a:graphicFrameLocks/>
            </wp:cNvGraphicFramePr>
            <a:graphic>
              <a:graphicData uri="http://schemas.openxmlformats.org/drawingml/2006/picture">
                <pic:pic>
                  <pic:nvPicPr>
                    <pic:cNvPr id="280" name="Image 280"/>
                    <pic:cNvPicPr/>
                  </pic:nvPicPr>
                  <pic:blipFill>
                    <a:blip r:embed="rId46" cstate="print"/>
                    <a:stretch>
                      <a:fillRect/>
                    </a:stretch>
                  </pic:blipFill>
                  <pic:spPr>
                    <a:xfrm>
                      <a:off x="0" y="0"/>
                      <a:ext cx="106049" cy="72866"/>
                    </a:xfrm>
                    <a:prstGeom prst="rect">
                      <a:avLst/>
                    </a:prstGeom>
                  </pic:spPr>
                </pic:pic>
              </a:graphicData>
            </a:graphic>
          </wp:anchor>
        </w:drawing>
      </w:r>
      <w:r>
        <w:rPr>
          <w:color w:val="231F20"/>
        </w:rPr>
        <w:t>El Museo de la FCM tuvo 318.500 visitantes durante el año </w:t>
      </w:r>
      <w:r>
        <w:rPr>
          <w:color w:val="231F20"/>
          <w:spacing w:val="-2"/>
        </w:rPr>
        <w:t>2008.</w:t>
      </w:r>
    </w:p>
    <w:p>
      <w:pPr>
        <w:pStyle w:val="BodyText"/>
        <w:spacing w:before="0"/>
        <w:rPr>
          <w:sz w:val="20"/>
        </w:rPr>
      </w:pPr>
    </w:p>
    <w:p>
      <w:pPr>
        <w:pStyle w:val="BodyText"/>
        <w:spacing w:before="0"/>
        <w:rPr>
          <w:sz w:val="20"/>
        </w:rPr>
      </w:pPr>
    </w:p>
    <w:p>
      <w:pPr>
        <w:pStyle w:val="BodyText"/>
        <w:spacing w:before="0"/>
        <w:rPr>
          <w:sz w:val="20"/>
        </w:rPr>
      </w:pPr>
    </w:p>
    <w:p>
      <w:pPr>
        <w:pStyle w:val="BodyText"/>
        <w:spacing w:before="226"/>
        <w:rPr>
          <w:sz w:val="20"/>
        </w:rPr>
      </w:pPr>
      <w:r>
        <w:rPr>
          <w:sz w:val="20"/>
        </w:rPr>
        <mc:AlternateContent>
          <mc:Choice Requires="wps">
            <w:drawing>
              <wp:anchor distT="0" distB="0" distL="0" distR="0" allowOverlap="1" layoutInCell="1" locked="0" behindDoc="1" simplePos="0" relativeHeight="487665152">
                <wp:simplePos x="0" y="0"/>
                <wp:positionH relativeFrom="page">
                  <wp:posOffset>1433379</wp:posOffset>
                </wp:positionH>
                <wp:positionV relativeFrom="paragraph">
                  <wp:posOffset>304773</wp:posOffset>
                </wp:positionV>
                <wp:extent cx="1474470" cy="91440"/>
                <wp:effectExtent l="0" t="0" r="0" b="0"/>
                <wp:wrapTopAndBottom/>
                <wp:docPr id="281" name="Group 281"/>
                <wp:cNvGraphicFramePr>
                  <a:graphicFrameLocks/>
                </wp:cNvGraphicFramePr>
                <a:graphic>
                  <a:graphicData uri="http://schemas.microsoft.com/office/word/2010/wordprocessingGroup">
                    <wpg:wgp>
                      <wpg:cNvPr id="281" name="Group 281"/>
                      <wpg:cNvGrpSpPr/>
                      <wpg:grpSpPr>
                        <a:xfrm>
                          <a:off x="0" y="0"/>
                          <a:ext cx="1474470" cy="91440"/>
                          <a:chExt cx="1474470" cy="91440"/>
                        </a:xfrm>
                      </wpg:grpSpPr>
                      <pic:pic>
                        <pic:nvPicPr>
                          <pic:cNvPr id="282" name="Image 282"/>
                          <pic:cNvPicPr/>
                        </pic:nvPicPr>
                        <pic:blipFill>
                          <a:blip r:embed="rId47" cstate="print"/>
                          <a:stretch>
                            <a:fillRect/>
                          </a:stretch>
                        </pic:blipFill>
                        <pic:spPr>
                          <a:xfrm>
                            <a:off x="0" y="0"/>
                            <a:ext cx="1337900" cy="91182"/>
                          </a:xfrm>
                          <a:prstGeom prst="rect">
                            <a:avLst/>
                          </a:prstGeom>
                        </pic:spPr>
                      </pic:pic>
                      <wps:wsp>
                        <wps:cNvPr id="283" name="Graphic 283"/>
                        <wps:cNvSpPr/>
                        <wps:spPr>
                          <a:xfrm>
                            <a:off x="1351248" y="4"/>
                            <a:ext cx="123189" cy="73025"/>
                          </a:xfrm>
                          <a:custGeom>
                            <a:avLst/>
                            <a:gdLst/>
                            <a:ahLst/>
                            <a:cxnLst/>
                            <a:rect l="l" t="t" r="r" b="b"/>
                            <a:pathLst>
                              <a:path w="123189" h="73025">
                                <a:moveTo>
                                  <a:pt x="19888" y="0"/>
                                </a:moveTo>
                                <a:lnTo>
                                  <a:pt x="0" y="0"/>
                                </a:lnTo>
                                <a:lnTo>
                                  <a:pt x="0" y="71475"/>
                                </a:lnTo>
                                <a:lnTo>
                                  <a:pt x="19888" y="71475"/>
                                </a:lnTo>
                                <a:lnTo>
                                  <a:pt x="19888" y="0"/>
                                </a:lnTo>
                                <a:close/>
                              </a:path>
                              <a:path w="123189" h="73025">
                                <a:moveTo>
                                  <a:pt x="53162" y="0"/>
                                </a:moveTo>
                                <a:lnTo>
                                  <a:pt x="33261" y="0"/>
                                </a:lnTo>
                                <a:lnTo>
                                  <a:pt x="33261" y="71475"/>
                                </a:lnTo>
                                <a:lnTo>
                                  <a:pt x="53162" y="71475"/>
                                </a:lnTo>
                                <a:lnTo>
                                  <a:pt x="53162" y="0"/>
                                </a:lnTo>
                                <a:close/>
                              </a:path>
                              <a:path w="123189" h="73025">
                                <a:moveTo>
                                  <a:pt x="123024" y="71488"/>
                                </a:moveTo>
                                <a:lnTo>
                                  <a:pt x="120535" y="62903"/>
                                </a:lnTo>
                                <a:lnTo>
                                  <a:pt x="120535" y="61633"/>
                                </a:lnTo>
                                <a:lnTo>
                                  <a:pt x="120535" y="46901"/>
                                </a:lnTo>
                                <a:lnTo>
                                  <a:pt x="120535" y="35153"/>
                                </a:lnTo>
                                <a:lnTo>
                                  <a:pt x="120078" y="32766"/>
                                </a:lnTo>
                                <a:lnTo>
                                  <a:pt x="119214" y="30327"/>
                                </a:lnTo>
                                <a:lnTo>
                                  <a:pt x="118097" y="27241"/>
                                </a:lnTo>
                                <a:lnTo>
                                  <a:pt x="116776" y="25158"/>
                                </a:lnTo>
                                <a:lnTo>
                                  <a:pt x="115074" y="23698"/>
                                </a:lnTo>
                                <a:lnTo>
                                  <a:pt x="112674" y="21590"/>
                                </a:lnTo>
                                <a:lnTo>
                                  <a:pt x="109664" y="20205"/>
                                </a:lnTo>
                                <a:lnTo>
                                  <a:pt x="106057" y="19558"/>
                                </a:lnTo>
                                <a:lnTo>
                                  <a:pt x="102450" y="18872"/>
                                </a:lnTo>
                                <a:lnTo>
                                  <a:pt x="97675" y="18529"/>
                                </a:lnTo>
                                <a:lnTo>
                                  <a:pt x="88011" y="18529"/>
                                </a:lnTo>
                                <a:lnTo>
                                  <a:pt x="83781" y="18872"/>
                                </a:lnTo>
                                <a:lnTo>
                                  <a:pt x="84201" y="18872"/>
                                </a:lnTo>
                                <a:lnTo>
                                  <a:pt x="78193" y="19913"/>
                                </a:lnTo>
                                <a:lnTo>
                                  <a:pt x="64960" y="34467"/>
                                </a:lnTo>
                                <a:lnTo>
                                  <a:pt x="83921" y="36474"/>
                                </a:lnTo>
                                <a:lnTo>
                                  <a:pt x="84607" y="34467"/>
                                </a:lnTo>
                                <a:lnTo>
                                  <a:pt x="84696" y="34226"/>
                                </a:lnTo>
                                <a:lnTo>
                                  <a:pt x="85674" y="32766"/>
                                </a:lnTo>
                                <a:lnTo>
                                  <a:pt x="88620" y="30848"/>
                                </a:lnTo>
                                <a:lnTo>
                                  <a:pt x="91059" y="30327"/>
                                </a:lnTo>
                                <a:lnTo>
                                  <a:pt x="96850" y="30327"/>
                                </a:lnTo>
                                <a:lnTo>
                                  <a:pt x="98653" y="30848"/>
                                </a:lnTo>
                                <a:lnTo>
                                  <a:pt x="100634" y="32766"/>
                                </a:lnTo>
                                <a:lnTo>
                                  <a:pt x="101053" y="34226"/>
                                </a:lnTo>
                                <a:lnTo>
                                  <a:pt x="101130" y="36918"/>
                                </a:lnTo>
                                <a:lnTo>
                                  <a:pt x="101130" y="46901"/>
                                </a:lnTo>
                                <a:lnTo>
                                  <a:pt x="101130" y="52552"/>
                                </a:lnTo>
                                <a:lnTo>
                                  <a:pt x="91935" y="61633"/>
                                </a:lnTo>
                                <a:lnTo>
                                  <a:pt x="87604" y="61633"/>
                                </a:lnTo>
                                <a:lnTo>
                                  <a:pt x="86004" y="61150"/>
                                </a:lnTo>
                                <a:lnTo>
                                  <a:pt x="84899" y="60172"/>
                                </a:lnTo>
                                <a:lnTo>
                                  <a:pt x="83820" y="59169"/>
                                </a:lnTo>
                                <a:lnTo>
                                  <a:pt x="83286" y="57873"/>
                                </a:lnTo>
                                <a:lnTo>
                                  <a:pt x="83286" y="54952"/>
                                </a:lnTo>
                                <a:lnTo>
                                  <a:pt x="95554" y="48742"/>
                                </a:lnTo>
                                <a:lnTo>
                                  <a:pt x="98399" y="47879"/>
                                </a:lnTo>
                                <a:lnTo>
                                  <a:pt x="101130" y="46901"/>
                                </a:lnTo>
                                <a:lnTo>
                                  <a:pt x="101130" y="36918"/>
                                </a:lnTo>
                                <a:lnTo>
                                  <a:pt x="98666" y="37884"/>
                                </a:lnTo>
                                <a:lnTo>
                                  <a:pt x="96316" y="38684"/>
                                </a:lnTo>
                                <a:lnTo>
                                  <a:pt x="94107" y="39306"/>
                                </a:lnTo>
                                <a:lnTo>
                                  <a:pt x="91897" y="39890"/>
                                </a:lnTo>
                                <a:lnTo>
                                  <a:pt x="87071" y="40919"/>
                                </a:lnTo>
                                <a:lnTo>
                                  <a:pt x="73418" y="43662"/>
                                </a:lnTo>
                                <a:lnTo>
                                  <a:pt x="69164" y="45542"/>
                                </a:lnTo>
                                <a:lnTo>
                                  <a:pt x="64554" y="50609"/>
                                </a:lnTo>
                                <a:lnTo>
                                  <a:pt x="63398" y="53848"/>
                                </a:lnTo>
                                <a:lnTo>
                                  <a:pt x="63398" y="61976"/>
                                </a:lnTo>
                                <a:lnTo>
                                  <a:pt x="64985" y="65506"/>
                                </a:lnTo>
                                <a:lnTo>
                                  <a:pt x="71386" y="71221"/>
                                </a:lnTo>
                                <a:lnTo>
                                  <a:pt x="76085" y="72656"/>
                                </a:lnTo>
                                <a:lnTo>
                                  <a:pt x="86829" y="72656"/>
                                </a:lnTo>
                                <a:lnTo>
                                  <a:pt x="102260" y="65151"/>
                                </a:lnTo>
                                <a:lnTo>
                                  <a:pt x="102311" y="65506"/>
                                </a:lnTo>
                                <a:lnTo>
                                  <a:pt x="104406" y="71488"/>
                                </a:lnTo>
                                <a:lnTo>
                                  <a:pt x="123024" y="71488"/>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112.864502pt;margin-top:23.99791pt;width:116.1pt;height:7.2pt;mso-position-horizontal-relative:page;mso-position-vertical-relative:paragraph;z-index:-15651328;mso-wrap-distance-left:0;mso-wrap-distance-right:0" id="docshapegroup252" coordorigin="2257,480" coordsize="2322,144">
                <v:shape style="position:absolute;left:2257;top:479;width:2107;height:144" type="#_x0000_t75" id="docshape253" stroked="false">
                  <v:imagedata r:id="rId47" o:title=""/>
                </v:shape>
                <v:shape style="position:absolute;left:4385;top:479;width:194;height:115" id="docshape254" coordorigin="4385,480" coordsize="194,115" path="m4417,480l4385,480,4385,593,4417,593,4417,480xm4469,480l4438,480,4438,593,4469,593,4469,480xm4579,593l4577,589,4576,587,4576,585,4576,583,4575,583,4575,582,4575,579,4575,577,4575,554,4575,535,4574,532,4573,528,4571,523,4569,520,4566,517,4563,514,4558,512,4552,511,4547,510,4539,509,4524,509,4517,510,4518,510,4508,511,4504,513,4498,516,4495,519,4490,525,4489,529,4489,529,4488,534,4488,534,4517,537,4518,534,4519,534,4520,532,4525,529,4529,528,4538,528,4541,529,4544,532,4544,534,4545,538,4545,554,4545,563,4544,566,4541,571,4539,573,4536,575,4533,576,4530,577,4523,577,4521,576,4519,575,4517,573,4516,571,4516,567,4517,565,4519,563,4521,561,4525,560,4531,558,4536,557,4540,555,4545,554,4545,538,4541,540,4537,541,4533,542,4530,543,4522,544,4501,549,4494,552,4487,560,4485,565,4485,578,4488,583,4498,592,4505,594,4522,594,4529,593,4534,591,4538,589,4542,587,4544,585,4546,583,4546,583,4547,584,4547,585,4547,587,4548,589,4548,590,4550,593,4579,593xe" filled="true" fillcolor="#231f20" stroked="false">
                  <v:path arrowok="t"/>
                  <v:fill type="solid"/>
                </v:shape>
                <w10:wrap type="topAndBottom"/>
              </v:group>
            </w:pict>
          </mc:Fallback>
        </mc:AlternateContent>
      </w:r>
    </w:p>
    <w:p>
      <w:pPr>
        <w:pStyle w:val="BodyText"/>
        <w:spacing w:before="138"/>
        <w:rPr>
          <w:sz w:val="20"/>
        </w:rPr>
      </w:pPr>
    </w:p>
    <w:tbl>
      <w:tblPr>
        <w:tblW w:w="0" w:type="auto"/>
        <w:jc w:val="left"/>
        <w:tblInd w:w="622" w:type="dxa"/>
        <w:tblBorders>
          <w:top w:val="single" w:sz="8" w:space="0" w:color="EE3124"/>
          <w:left w:val="single" w:sz="8" w:space="0" w:color="EE3124"/>
          <w:bottom w:val="single" w:sz="8" w:space="0" w:color="EE3124"/>
          <w:right w:val="single" w:sz="8" w:space="0" w:color="EE3124"/>
          <w:insideH w:val="single" w:sz="8" w:space="0" w:color="EE3124"/>
          <w:insideV w:val="single" w:sz="8" w:space="0" w:color="EE3124"/>
        </w:tblBorders>
        <w:tblLayout w:type="fixed"/>
        <w:tblCellMar>
          <w:top w:w="0" w:type="dxa"/>
          <w:left w:w="0" w:type="dxa"/>
          <w:bottom w:w="0" w:type="dxa"/>
          <w:right w:w="0" w:type="dxa"/>
        </w:tblCellMar>
        <w:tblLook w:val="01E0"/>
      </w:tblPr>
      <w:tblGrid>
        <w:gridCol w:w="462"/>
        <w:gridCol w:w="462"/>
        <w:gridCol w:w="462"/>
        <w:gridCol w:w="462"/>
        <w:gridCol w:w="462"/>
        <w:gridCol w:w="462"/>
        <w:gridCol w:w="462"/>
        <w:gridCol w:w="462"/>
        <w:gridCol w:w="462"/>
        <w:gridCol w:w="462"/>
        <w:gridCol w:w="462"/>
        <w:gridCol w:w="462"/>
      </w:tblGrid>
      <w:tr>
        <w:trPr>
          <w:trHeight w:val="23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r>
        <w:trPr>
          <w:trHeight w:val="24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r>
        <w:trPr>
          <w:trHeight w:val="24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r>
        <w:trPr>
          <w:trHeight w:val="24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r>
        <w:trPr>
          <w:trHeight w:val="24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r>
        <w:trPr>
          <w:trHeight w:val="24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r>
        <w:trPr>
          <w:trHeight w:val="24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r>
        <w:trPr>
          <w:trHeight w:val="24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r>
        <w:trPr>
          <w:trHeight w:val="245" w:hRule="atLeast"/>
        </w:trPr>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c>
          <w:tcPr>
            <w:tcW w:w="462" w:type="dxa"/>
          </w:tcPr>
          <w:p>
            <w:pPr>
              <w:pStyle w:val="TableParagraph"/>
              <w:rPr>
                <w:rFonts w:ascii="Times New Roman"/>
                <w:sz w:val="16"/>
              </w:rPr>
            </w:pPr>
          </w:p>
        </w:tc>
      </w:tr>
    </w:tbl>
    <w:p>
      <w:pPr>
        <w:pStyle w:val="BodyText"/>
        <w:spacing w:before="9"/>
        <w:rPr>
          <w:sz w:val="3"/>
        </w:rPr>
      </w:pPr>
    </w:p>
    <w:p>
      <w:pPr>
        <w:tabs>
          <w:tab w:pos="5833" w:val="left" w:leader="none"/>
        </w:tabs>
        <w:spacing w:line="147" w:lineRule="exact"/>
        <w:ind w:left="635" w:right="0" w:firstLine="0"/>
        <w:jc w:val="left"/>
        <w:rPr>
          <w:sz w:val="11"/>
        </w:rPr>
      </w:pPr>
      <w:r>
        <w:rPr>
          <w:sz w:val="11"/>
        </w:rPr>
        <w:drawing>
          <wp:inline distT="0" distB="0" distL="0" distR="0">
            <wp:extent cx="255598" cy="72866"/>
            <wp:effectExtent l="0" t="0" r="0" b="0"/>
            <wp:docPr id="284" name="Image 284"/>
            <wp:cNvGraphicFramePr>
              <a:graphicFrameLocks/>
            </wp:cNvGraphicFramePr>
            <a:graphic>
              <a:graphicData uri="http://schemas.openxmlformats.org/drawingml/2006/picture">
                <pic:pic>
                  <pic:nvPicPr>
                    <pic:cNvPr id="284" name="Image 284"/>
                    <pic:cNvPicPr/>
                  </pic:nvPicPr>
                  <pic:blipFill>
                    <a:blip r:embed="rId48" cstate="print"/>
                    <a:stretch>
                      <a:fillRect/>
                    </a:stretch>
                  </pic:blipFill>
                  <pic:spPr>
                    <a:xfrm>
                      <a:off x="0" y="0"/>
                      <a:ext cx="255598" cy="72866"/>
                    </a:xfrm>
                    <a:prstGeom prst="rect">
                      <a:avLst/>
                    </a:prstGeom>
                  </pic:spPr>
                </pic:pic>
              </a:graphicData>
            </a:graphic>
          </wp:inline>
        </w:drawing>
      </w:r>
      <w:r>
        <w:rPr>
          <w:sz w:val="11"/>
        </w:rPr>
      </w:r>
      <w:r>
        <w:rPr>
          <w:rFonts w:ascii="Times New Roman"/>
          <w:spacing w:val="110"/>
          <w:sz w:val="11"/>
        </w:rPr>
        <w:t> </w:t>
      </w:r>
      <w:r>
        <w:rPr>
          <w:spacing w:val="110"/>
          <w:sz w:val="11"/>
        </w:rPr>
        <w:drawing>
          <wp:inline distT="0" distB="0" distL="0" distR="0">
            <wp:extent cx="160250" cy="72866"/>
            <wp:effectExtent l="0" t="0" r="0" b="0"/>
            <wp:docPr id="285" name="Image 285"/>
            <wp:cNvGraphicFramePr>
              <a:graphicFrameLocks/>
            </wp:cNvGraphicFramePr>
            <a:graphic>
              <a:graphicData uri="http://schemas.openxmlformats.org/drawingml/2006/picture">
                <pic:pic>
                  <pic:nvPicPr>
                    <pic:cNvPr id="285" name="Image 285"/>
                    <pic:cNvPicPr/>
                  </pic:nvPicPr>
                  <pic:blipFill>
                    <a:blip r:embed="rId49" cstate="print"/>
                    <a:stretch>
                      <a:fillRect/>
                    </a:stretch>
                  </pic:blipFill>
                  <pic:spPr>
                    <a:xfrm>
                      <a:off x="0" y="0"/>
                      <a:ext cx="160250" cy="72866"/>
                    </a:xfrm>
                    <a:prstGeom prst="rect">
                      <a:avLst/>
                    </a:prstGeom>
                  </pic:spPr>
                </pic:pic>
              </a:graphicData>
            </a:graphic>
          </wp:inline>
        </w:drawing>
      </w:r>
      <w:r>
        <w:rPr>
          <w:spacing w:val="110"/>
          <w:sz w:val="11"/>
        </w:rPr>
      </w:r>
      <w:r>
        <w:rPr>
          <w:rFonts w:ascii="Times New Roman"/>
          <w:spacing w:val="99"/>
          <w:sz w:val="11"/>
        </w:rPr>
        <w:t> </w:t>
      </w:r>
      <w:r>
        <w:rPr>
          <w:spacing w:val="99"/>
          <w:sz w:val="11"/>
        </w:rPr>
        <w:drawing>
          <wp:inline distT="0" distB="0" distL="0" distR="0">
            <wp:extent cx="267091" cy="72866"/>
            <wp:effectExtent l="0" t="0" r="0" b="0"/>
            <wp:docPr id="286" name="Image 286"/>
            <wp:cNvGraphicFramePr>
              <a:graphicFrameLocks/>
            </wp:cNvGraphicFramePr>
            <a:graphic>
              <a:graphicData uri="http://schemas.openxmlformats.org/drawingml/2006/picture">
                <pic:pic>
                  <pic:nvPicPr>
                    <pic:cNvPr id="286" name="Image 286"/>
                    <pic:cNvPicPr/>
                  </pic:nvPicPr>
                  <pic:blipFill>
                    <a:blip r:embed="rId50" cstate="print"/>
                    <a:stretch>
                      <a:fillRect/>
                    </a:stretch>
                  </pic:blipFill>
                  <pic:spPr>
                    <a:xfrm>
                      <a:off x="0" y="0"/>
                      <a:ext cx="267091" cy="72866"/>
                    </a:xfrm>
                    <a:prstGeom prst="rect">
                      <a:avLst/>
                    </a:prstGeom>
                  </pic:spPr>
                </pic:pic>
              </a:graphicData>
            </a:graphic>
          </wp:inline>
        </w:drawing>
      </w:r>
      <w:r>
        <w:rPr>
          <w:spacing w:val="99"/>
          <w:sz w:val="11"/>
        </w:rPr>
      </w:r>
      <w:r>
        <w:rPr>
          <w:rFonts w:ascii="Times New Roman"/>
          <w:spacing w:val="77"/>
          <w:sz w:val="11"/>
        </w:rPr>
        <w:t> </w:t>
      </w:r>
      <w:r>
        <w:rPr>
          <w:spacing w:val="77"/>
          <w:sz w:val="11"/>
        </w:rPr>
        <w:drawing>
          <wp:inline distT="0" distB="0" distL="0" distR="0">
            <wp:extent cx="193447" cy="72866"/>
            <wp:effectExtent l="0" t="0" r="0" b="0"/>
            <wp:docPr id="287" name="Image 287"/>
            <wp:cNvGraphicFramePr>
              <a:graphicFrameLocks/>
            </wp:cNvGraphicFramePr>
            <a:graphic>
              <a:graphicData uri="http://schemas.openxmlformats.org/drawingml/2006/picture">
                <pic:pic>
                  <pic:nvPicPr>
                    <pic:cNvPr id="287" name="Image 287"/>
                    <pic:cNvPicPr/>
                  </pic:nvPicPr>
                  <pic:blipFill>
                    <a:blip r:embed="rId51" cstate="print"/>
                    <a:stretch>
                      <a:fillRect/>
                    </a:stretch>
                  </pic:blipFill>
                  <pic:spPr>
                    <a:xfrm>
                      <a:off x="0" y="0"/>
                      <a:ext cx="193447" cy="72866"/>
                    </a:xfrm>
                    <a:prstGeom prst="rect">
                      <a:avLst/>
                    </a:prstGeom>
                  </pic:spPr>
                </pic:pic>
              </a:graphicData>
            </a:graphic>
          </wp:inline>
        </w:drawing>
      </w:r>
      <w:r>
        <w:rPr>
          <w:spacing w:val="77"/>
          <w:sz w:val="11"/>
        </w:rPr>
      </w:r>
      <w:r>
        <w:rPr>
          <w:rFonts w:ascii="Times New Roman"/>
          <w:spacing w:val="105"/>
          <w:sz w:val="14"/>
        </w:rPr>
        <w:t> </w:t>
      </w:r>
      <w:r>
        <w:rPr>
          <w:spacing w:val="105"/>
          <w:position w:val="-2"/>
          <w:sz w:val="14"/>
        </w:rPr>
        <w:drawing>
          <wp:inline distT="0" distB="0" distL="0" distR="0">
            <wp:extent cx="232537" cy="92297"/>
            <wp:effectExtent l="0" t="0" r="0" b="0"/>
            <wp:docPr id="288" name="Image 288"/>
            <wp:cNvGraphicFramePr>
              <a:graphicFrameLocks/>
            </wp:cNvGraphicFramePr>
            <a:graphic>
              <a:graphicData uri="http://schemas.openxmlformats.org/drawingml/2006/picture">
                <pic:pic>
                  <pic:nvPicPr>
                    <pic:cNvPr id="288" name="Image 288"/>
                    <pic:cNvPicPr/>
                  </pic:nvPicPr>
                  <pic:blipFill>
                    <a:blip r:embed="rId52" cstate="print"/>
                    <a:stretch>
                      <a:fillRect/>
                    </a:stretch>
                  </pic:blipFill>
                  <pic:spPr>
                    <a:xfrm>
                      <a:off x="0" y="0"/>
                      <a:ext cx="232537" cy="92297"/>
                    </a:xfrm>
                    <a:prstGeom prst="rect">
                      <a:avLst/>
                    </a:prstGeom>
                  </pic:spPr>
                </pic:pic>
              </a:graphicData>
            </a:graphic>
          </wp:inline>
        </w:drawing>
      </w:r>
      <w:r>
        <w:rPr>
          <w:spacing w:val="105"/>
          <w:position w:val="-2"/>
          <w:sz w:val="14"/>
        </w:rPr>
      </w:r>
      <w:r>
        <w:rPr>
          <w:rFonts w:ascii="Times New Roman"/>
          <w:spacing w:val="43"/>
          <w:position w:val="-2"/>
          <w:sz w:val="11"/>
        </w:rPr>
        <w:t> </w:t>
      </w:r>
      <w:r>
        <w:rPr>
          <w:spacing w:val="43"/>
          <w:sz w:val="11"/>
        </w:rPr>
        <w:drawing>
          <wp:inline distT="0" distB="0" distL="0" distR="0">
            <wp:extent cx="232792" cy="72866"/>
            <wp:effectExtent l="0" t="0" r="0" b="0"/>
            <wp:docPr id="289" name="Image 289"/>
            <wp:cNvGraphicFramePr>
              <a:graphicFrameLocks/>
            </wp:cNvGraphicFramePr>
            <a:graphic>
              <a:graphicData uri="http://schemas.openxmlformats.org/drawingml/2006/picture">
                <pic:pic>
                  <pic:nvPicPr>
                    <pic:cNvPr id="289" name="Image 289"/>
                    <pic:cNvPicPr/>
                  </pic:nvPicPr>
                  <pic:blipFill>
                    <a:blip r:embed="rId53" cstate="print"/>
                    <a:stretch>
                      <a:fillRect/>
                    </a:stretch>
                  </pic:blipFill>
                  <pic:spPr>
                    <a:xfrm>
                      <a:off x="0" y="0"/>
                      <a:ext cx="232792" cy="72866"/>
                    </a:xfrm>
                    <a:prstGeom prst="rect">
                      <a:avLst/>
                    </a:prstGeom>
                  </pic:spPr>
                </pic:pic>
              </a:graphicData>
            </a:graphic>
          </wp:inline>
        </w:drawing>
      </w:r>
      <w:r>
        <w:rPr>
          <w:spacing w:val="43"/>
          <w:sz w:val="11"/>
        </w:rPr>
      </w:r>
      <w:r>
        <w:rPr>
          <w:rFonts w:ascii="Times New Roman"/>
          <w:spacing w:val="97"/>
          <w:sz w:val="11"/>
        </w:rPr>
        <w:t> </w:t>
      </w:r>
      <w:r>
        <w:rPr>
          <w:spacing w:val="97"/>
          <w:sz w:val="11"/>
        </w:rPr>
        <w:drawing>
          <wp:inline distT="0" distB="0" distL="0" distR="0">
            <wp:extent cx="199366" cy="72866"/>
            <wp:effectExtent l="0" t="0" r="0" b="0"/>
            <wp:docPr id="290" name="Image 290"/>
            <wp:cNvGraphicFramePr>
              <a:graphicFrameLocks/>
            </wp:cNvGraphicFramePr>
            <a:graphic>
              <a:graphicData uri="http://schemas.openxmlformats.org/drawingml/2006/picture">
                <pic:pic>
                  <pic:nvPicPr>
                    <pic:cNvPr id="290" name="Image 290"/>
                    <pic:cNvPicPr/>
                  </pic:nvPicPr>
                  <pic:blipFill>
                    <a:blip r:embed="rId54" cstate="print"/>
                    <a:stretch>
                      <a:fillRect/>
                    </a:stretch>
                  </pic:blipFill>
                  <pic:spPr>
                    <a:xfrm>
                      <a:off x="0" y="0"/>
                      <a:ext cx="199366" cy="72866"/>
                    </a:xfrm>
                    <a:prstGeom prst="rect">
                      <a:avLst/>
                    </a:prstGeom>
                  </pic:spPr>
                </pic:pic>
              </a:graphicData>
            </a:graphic>
          </wp:inline>
        </w:drawing>
      </w:r>
      <w:r>
        <w:rPr>
          <w:spacing w:val="97"/>
          <w:sz w:val="11"/>
        </w:rPr>
      </w:r>
      <w:r>
        <w:rPr>
          <w:rFonts w:ascii="Times New Roman"/>
          <w:spacing w:val="130"/>
          <w:sz w:val="14"/>
        </w:rPr>
        <w:t> </w:t>
      </w:r>
      <w:r>
        <w:rPr>
          <w:spacing w:val="130"/>
          <w:position w:val="-2"/>
          <w:sz w:val="14"/>
        </w:rPr>
        <w:drawing>
          <wp:inline distT="0" distB="0" distL="0" distR="0">
            <wp:extent cx="173731" cy="92297"/>
            <wp:effectExtent l="0" t="0" r="0" b="0"/>
            <wp:docPr id="291" name="Image 291"/>
            <wp:cNvGraphicFramePr>
              <a:graphicFrameLocks/>
            </wp:cNvGraphicFramePr>
            <a:graphic>
              <a:graphicData uri="http://schemas.openxmlformats.org/drawingml/2006/picture">
                <pic:pic>
                  <pic:nvPicPr>
                    <pic:cNvPr id="291" name="Image 291"/>
                    <pic:cNvPicPr/>
                  </pic:nvPicPr>
                  <pic:blipFill>
                    <a:blip r:embed="rId55" cstate="print"/>
                    <a:stretch>
                      <a:fillRect/>
                    </a:stretch>
                  </pic:blipFill>
                  <pic:spPr>
                    <a:xfrm>
                      <a:off x="0" y="0"/>
                      <a:ext cx="173731" cy="92297"/>
                    </a:xfrm>
                    <a:prstGeom prst="rect">
                      <a:avLst/>
                    </a:prstGeom>
                  </pic:spPr>
                </pic:pic>
              </a:graphicData>
            </a:graphic>
          </wp:inline>
        </w:drawing>
      </w:r>
      <w:r>
        <w:rPr>
          <w:spacing w:val="130"/>
          <w:position w:val="-2"/>
          <w:sz w:val="14"/>
        </w:rPr>
      </w:r>
      <w:r>
        <w:rPr>
          <w:rFonts w:ascii="Times New Roman"/>
          <w:spacing w:val="153"/>
          <w:position w:val="-2"/>
          <w:sz w:val="14"/>
        </w:rPr>
        <w:t> </w:t>
      </w:r>
      <w:r>
        <w:rPr>
          <w:spacing w:val="153"/>
          <w:position w:val="-2"/>
          <w:sz w:val="14"/>
        </w:rPr>
        <w:drawing>
          <wp:inline distT="0" distB="0" distL="0" distR="0">
            <wp:extent cx="201946" cy="93345"/>
            <wp:effectExtent l="0" t="0" r="0" b="0"/>
            <wp:docPr id="292" name="Image 292"/>
            <wp:cNvGraphicFramePr>
              <a:graphicFrameLocks/>
            </wp:cNvGraphicFramePr>
            <a:graphic>
              <a:graphicData uri="http://schemas.openxmlformats.org/drawingml/2006/picture">
                <pic:pic>
                  <pic:nvPicPr>
                    <pic:cNvPr id="292" name="Image 292"/>
                    <pic:cNvPicPr/>
                  </pic:nvPicPr>
                  <pic:blipFill>
                    <a:blip r:embed="rId56" cstate="print"/>
                    <a:stretch>
                      <a:fillRect/>
                    </a:stretch>
                  </pic:blipFill>
                  <pic:spPr>
                    <a:xfrm>
                      <a:off x="0" y="0"/>
                      <a:ext cx="201946" cy="93345"/>
                    </a:xfrm>
                    <a:prstGeom prst="rect">
                      <a:avLst/>
                    </a:prstGeom>
                  </pic:spPr>
                </pic:pic>
              </a:graphicData>
            </a:graphic>
          </wp:inline>
        </w:drawing>
      </w:r>
      <w:r>
        <w:rPr>
          <w:spacing w:val="153"/>
          <w:position w:val="-2"/>
          <w:sz w:val="14"/>
        </w:rPr>
      </w:r>
      <w:r>
        <w:rPr>
          <w:rFonts w:ascii="Times New Roman"/>
          <w:spacing w:val="163"/>
          <w:position w:val="-2"/>
          <w:sz w:val="11"/>
        </w:rPr>
        <w:t> </w:t>
      </w:r>
      <w:r>
        <w:rPr>
          <w:spacing w:val="163"/>
          <w:sz w:val="11"/>
        </w:rPr>
        <w:drawing>
          <wp:inline distT="0" distB="0" distL="0" distR="0">
            <wp:extent cx="151234" cy="74675"/>
            <wp:effectExtent l="0" t="0" r="0" b="0"/>
            <wp:docPr id="293" name="Image 293"/>
            <wp:cNvGraphicFramePr>
              <a:graphicFrameLocks/>
            </wp:cNvGraphicFramePr>
            <a:graphic>
              <a:graphicData uri="http://schemas.openxmlformats.org/drawingml/2006/picture">
                <pic:pic>
                  <pic:nvPicPr>
                    <pic:cNvPr id="293" name="Image 293"/>
                    <pic:cNvPicPr/>
                  </pic:nvPicPr>
                  <pic:blipFill>
                    <a:blip r:embed="rId57" cstate="print"/>
                    <a:stretch>
                      <a:fillRect/>
                    </a:stretch>
                  </pic:blipFill>
                  <pic:spPr>
                    <a:xfrm>
                      <a:off x="0" y="0"/>
                      <a:ext cx="151234" cy="74675"/>
                    </a:xfrm>
                    <a:prstGeom prst="rect">
                      <a:avLst/>
                    </a:prstGeom>
                  </pic:spPr>
                </pic:pic>
              </a:graphicData>
            </a:graphic>
          </wp:inline>
        </w:drawing>
      </w:r>
      <w:r>
        <w:rPr>
          <w:spacing w:val="163"/>
          <w:sz w:val="11"/>
        </w:rPr>
      </w:r>
      <w:r>
        <w:rPr>
          <w:rFonts w:ascii="Times New Roman"/>
          <w:spacing w:val="166"/>
          <w:sz w:val="11"/>
        </w:rPr>
        <w:t> </w:t>
      </w:r>
      <w:r>
        <w:rPr>
          <w:spacing w:val="166"/>
          <w:sz w:val="11"/>
        </w:rPr>
        <w:drawing>
          <wp:inline distT="0" distB="0" distL="0" distR="0">
            <wp:extent cx="169287" cy="72866"/>
            <wp:effectExtent l="0" t="0" r="0" b="0"/>
            <wp:docPr id="294" name="Image 294"/>
            <wp:cNvGraphicFramePr>
              <a:graphicFrameLocks/>
            </wp:cNvGraphicFramePr>
            <a:graphic>
              <a:graphicData uri="http://schemas.openxmlformats.org/drawingml/2006/picture">
                <pic:pic>
                  <pic:nvPicPr>
                    <pic:cNvPr id="294" name="Image 294"/>
                    <pic:cNvPicPr/>
                  </pic:nvPicPr>
                  <pic:blipFill>
                    <a:blip r:embed="rId58" cstate="print"/>
                    <a:stretch>
                      <a:fillRect/>
                    </a:stretch>
                  </pic:blipFill>
                  <pic:spPr>
                    <a:xfrm>
                      <a:off x="0" y="0"/>
                      <a:ext cx="169287" cy="72866"/>
                    </a:xfrm>
                    <a:prstGeom prst="rect">
                      <a:avLst/>
                    </a:prstGeom>
                  </pic:spPr>
                </pic:pic>
              </a:graphicData>
            </a:graphic>
          </wp:inline>
        </w:drawing>
      </w:r>
      <w:r>
        <w:rPr>
          <w:spacing w:val="166"/>
          <w:sz w:val="11"/>
        </w:rPr>
      </w:r>
      <w:r>
        <w:rPr>
          <w:spacing w:val="166"/>
          <w:sz w:val="11"/>
        </w:rPr>
        <w:tab/>
      </w:r>
      <w:r>
        <w:rPr>
          <w:spacing w:val="166"/>
          <w:sz w:val="11"/>
        </w:rPr>
        <w:drawing>
          <wp:inline distT="0" distB="0" distL="0" distR="0">
            <wp:extent cx="135994" cy="72866"/>
            <wp:effectExtent l="0" t="0" r="0" b="0"/>
            <wp:docPr id="295" name="Image 295"/>
            <wp:cNvGraphicFramePr>
              <a:graphicFrameLocks/>
            </wp:cNvGraphicFramePr>
            <a:graphic>
              <a:graphicData uri="http://schemas.openxmlformats.org/drawingml/2006/picture">
                <pic:pic>
                  <pic:nvPicPr>
                    <pic:cNvPr id="295" name="Image 295"/>
                    <pic:cNvPicPr/>
                  </pic:nvPicPr>
                  <pic:blipFill>
                    <a:blip r:embed="rId59" cstate="print"/>
                    <a:stretch>
                      <a:fillRect/>
                    </a:stretch>
                  </pic:blipFill>
                  <pic:spPr>
                    <a:xfrm>
                      <a:off x="0" y="0"/>
                      <a:ext cx="135994" cy="72866"/>
                    </a:xfrm>
                    <a:prstGeom prst="rect">
                      <a:avLst/>
                    </a:prstGeom>
                  </pic:spPr>
                </pic:pic>
              </a:graphicData>
            </a:graphic>
          </wp:inline>
        </w:drawing>
      </w:r>
      <w:r>
        <w:rPr>
          <w:spacing w:val="166"/>
          <w:sz w:val="11"/>
        </w:rPr>
      </w:r>
    </w:p>
    <w:p>
      <w:pPr>
        <w:spacing w:after="0" w:line="147" w:lineRule="exact"/>
        <w:jc w:val="left"/>
        <w:rPr>
          <w:sz w:val="11"/>
        </w:rPr>
        <w:sectPr>
          <w:pgSz w:w="11910" w:h="16840"/>
          <w:pgMar w:header="850" w:footer="0" w:top="1440" w:bottom="280" w:left="1700" w:right="1700"/>
        </w:sectPr>
      </w:pPr>
    </w:p>
    <w:p>
      <w:pPr>
        <w:pStyle w:val="BodyText"/>
        <w:spacing w:before="162"/>
        <w:rPr>
          <w:sz w:val="19"/>
        </w:rPr>
      </w:pPr>
      <w:r>
        <w:rPr>
          <w:sz w:val="19"/>
        </w:rPr>
        <mc:AlternateContent>
          <mc:Choice Requires="wps">
            <w:drawing>
              <wp:anchor distT="0" distB="0" distL="0" distR="0" allowOverlap="1" layoutInCell="1" locked="0" behindDoc="0" simplePos="0" relativeHeight="15813632">
                <wp:simplePos x="0" y="0"/>
                <wp:positionH relativeFrom="page">
                  <wp:posOffset>6732003</wp:posOffset>
                </wp:positionH>
                <wp:positionV relativeFrom="page">
                  <wp:posOffset>8036991</wp:posOffset>
                </wp:positionV>
                <wp:extent cx="288290" cy="1933575"/>
                <wp:effectExtent l="0" t="0" r="0" b="0"/>
                <wp:wrapNone/>
                <wp:docPr id="296" name="Group 296"/>
                <wp:cNvGraphicFramePr>
                  <a:graphicFrameLocks/>
                </wp:cNvGraphicFramePr>
                <a:graphic>
                  <a:graphicData uri="http://schemas.microsoft.com/office/word/2010/wordprocessingGroup">
                    <wpg:wgp>
                      <wpg:cNvPr id="296" name="Group 296"/>
                      <wpg:cNvGrpSpPr/>
                      <wpg:grpSpPr>
                        <a:xfrm>
                          <a:off x="0" y="0"/>
                          <a:ext cx="288290" cy="1933575"/>
                          <a:chExt cx="288290" cy="1933575"/>
                        </a:xfrm>
                      </wpg:grpSpPr>
                      <pic:pic>
                        <pic:nvPicPr>
                          <pic:cNvPr id="297" name="Image 297"/>
                          <pic:cNvPicPr/>
                        </pic:nvPicPr>
                        <pic:blipFill>
                          <a:blip r:embed="rId7" cstate="print"/>
                          <a:stretch>
                            <a:fillRect/>
                          </a:stretch>
                        </pic:blipFill>
                        <pic:spPr>
                          <a:xfrm>
                            <a:off x="41155" y="1667624"/>
                            <a:ext cx="225243" cy="243468"/>
                          </a:xfrm>
                          <a:prstGeom prst="rect">
                            <a:avLst/>
                          </a:prstGeom>
                        </pic:spPr>
                      </pic:pic>
                      <wps:wsp>
                        <wps:cNvPr id="298" name="Graphic 29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13632" id="docshapegroup255" coordorigin="10602,12657" coordsize="454,3045">
                <v:shape style="position:absolute;left:10666;top:15282;width:355;height:384" type="#_x0000_t75" id="docshape256" stroked="false">
                  <v:imagedata r:id="rId7" o:title=""/>
                </v:shape>
                <v:shape style="position:absolute;left:10606;top:12661;width:444;height:3035" id="docshape25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814144">
                <wp:simplePos x="0" y="0"/>
                <wp:positionH relativeFrom="page">
                  <wp:posOffset>6784499</wp:posOffset>
                </wp:positionH>
                <wp:positionV relativeFrom="page">
                  <wp:posOffset>923301</wp:posOffset>
                </wp:positionV>
                <wp:extent cx="231775" cy="940435"/>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814144" type="#_x0000_t202" id="docshape25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19"/>
        </w:rPr>
        <mc:AlternateContent>
          <mc:Choice Requires="wps">
            <w:drawing>
              <wp:anchor distT="0" distB="0" distL="0" distR="0" allowOverlap="1" layoutInCell="1" locked="0" behindDoc="0" simplePos="0" relativeHeight="15814656">
                <wp:simplePos x="0" y="0"/>
                <wp:positionH relativeFrom="page">
                  <wp:posOffset>6779069</wp:posOffset>
                </wp:positionH>
                <wp:positionV relativeFrom="page">
                  <wp:posOffset>8134032</wp:posOffset>
                </wp:positionV>
                <wp:extent cx="202565" cy="146050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814656" type="#_x0000_t202" id="docshape25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spacing w:before="0"/>
        <w:ind w:left="0" w:right="0" w:firstLine="0"/>
        <w:jc w:val="center"/>
        <w:rPr>
          <w:b/>
          <w:sz w:val="19"/>
        </w:rPr>
      </w:pPr>
      <w:r>
        <w:rPr>
          <w:b/>
          <w:color w:val="EE3124"/>
          <w:w w:val="135"/>
          <w:sz w:val="28"/>
        </w:rPr>
        <w:t>P</w:t>
      </w:r>
      <w:r>
        <w:rPr>
          <w:b/>
          <w:color w:val="EE3124"/>
          <w:w w:val="135"/>
          <w:sz w:val="19"/>
        </w:rPr>
        <w:t>ersonal</w:t>
      </w:r>
      <w:r>
        <w:rPr>
          <w:b/>
          <w:color w:val="EE3124"/>
          <w:spacing w:val="-15"/>
          <w:w w:val="135"/>
          <w:sz w:val="19"/>
        </w:rPr>
        <w:t> </w:t>
      </w:r>
      <w:r>
        <w:rPr>
          <w:b/>
          <w:color w:val="EE3124"/>
          <w:w w:val="135"/>
          <w:sz w:val="19"/>
        </w:rPr>
        <w:t>de</w:t>
      </w:r>
      <w:r>
        <w:rPr>
          <w:b/>
          <w:color w:val="EE3124"/>
          <w:spacing w:val="-15"/>
          <w:w w:val="135"/>
          <w:sz w:val="19"/>
        </w:rPr>
        <w:t> </w:t>
      </w:r>
      <w:r>
        <w:rPr>
          <w:b/>
          <w:color w:val="EE3124"/>
          <w:w w:val="145"/>
          <w:sz w:val="19"/>
        </w:rPr>
        <w:t>la</w:t>
      </w:r>
      <w:r>
        <w:rPr>
          <w:b/>
          <w:color w:val="EE3124"/>
          <w:spacing w:val="-15"/>
          <w:w w:val="145"/>
          <w:sz w:val="19"/>
        </w:rPr>
        <w:t> </w:t>
      </w:r>
      <w:r>
        <w:rPr>
          <w:b/>
          <w:color w:val="EE3124"/>
          <w:w w:val="130"/>
          <w:sz w:val="28"/>
        </w:rPr>
        <w:t>F</w:t>
      </w:r>
      <w:r>
        <w:rPr>
          <w:b/>
          <w:color w:val="EE3124"/>
          <w:w w:val="130"/>
          <w:sz w:val="19"/>
        </w:rPr>
        <w:t>undación</w:t>
      </w:r>
      <w:r>
        <w:rPr>
          <w:b/>
          <w:color w:val="EE3124"/>
          <w:spacing w:val="-12"/>
          <w:w w:val="130"/>
          <w:sz w:val="19"/>
        </w:rPr>
        <w:t> </w:t>
      </w:r>
      <w:r>
        <w:rPr>
          <w:b/>
          <w:color w:val="EE3124"/>
          <w:w w:val="135"/>
          <w:sz w:val="28"/>
        </w:rPr>
        <w:t>c</w:t>
      </w:r>
      <w:r>
        <w:rPr>
          <w:b/>
          <w:color w:val="EE3124"/>
          <w:w w:val="135"/>
          <w:sz w:val="19"/>
        </w:rPr>
        <w:t>ésar</w:t>
      </w:r>
      <w:r>
        <w:rPr>
          <w:b/>
          <w:color w:val="EE3124"/>
          <w:spacing w:val="-14"/>
          <w:w w:val="135"/>
          <w:sz w:val="19"/>
        </w:rPr>
        <w:t> </w:t>
      </w:r>
      <w:r>
        <w:rPr>
          <w:b/>
          <w:color w:val="EE3124"/>
          <w:spacing w:val="-2"/>
          <w:w w:val="135"/>
          <w:sz w:val="28"/>
        </w:rPr>
        <w:t>M</w:t>
      </w:r>
      <w:r>
        <w:rPr>
          <w:b/>
          <w:color w:val="EE3124"/>
          <w:spacing w:val="-2"/>
          <w:w w:val="135"/>
          <w:sz w:val="19"/>
        </w:rPr>
        <w:t>anrique</w:t>
      </w:r>
    </w:p>
    <w:p>
      <w:pPr>
        <w:pStyle w:val="BodyText"/>
        <w:spacing w:before="0"/>
        <w:rPr>
          <w:b/>
          <w:sz w:val="19"/>
        </w:rPr>
      </w:pPr>
    </w:p>
    <w:p>
      <w:pPr>
        <w:pStyle w:val="BodyText"/>
        <w:spacing w:before="0"/>
        <w:rPr>
          <w:b/>
          <w:sz w:val="19"/>
        </w:rPr>
      </w:pPr>
    </w:p>
    <w:p>
      <w:pPr>
        <w:pStyle w:val="BodyText"/>
        <w:spacing w:before="0"/>
        <w:rPr>
          <w:b/>
          <w:sz w:val="19"/>
        </w:rPr>
      </w:pPr>
    </w:p>
    <w:p>
      <w:pPr>
        <w:pStyle w:val="BodyText"/>
        <w:spacing w:before="44"/>
        <w:rPr>
          <w:b/>
          <w:sz w:val="19"/>
        </w:rPr>
      </w:pPr>
    </w:p>
    <w:p>
      <w:pPr>
        <w:pStyle w:val="BodyText"/>
        <w:tabs>
          <w:tab w:pos="4479" w:val="left" w:leader="none"/>
        </w:tabs>
        <w:spacing w:before="0"/>
        <w:ind w:left="3307"/>
      </w:pPr>
      <w:r>
        <w:rPr>
          <w:color w:val="231F20"/>
          <w:spacing w:val="-2"/>
        </w:rPr>
        <w:t>Presidente</w:t>
      </w:r>
      <w:r>
        <w:rPr>
          <w:color w:val="231F20"/>
        </w:rPr>
        <w:tab/>
        <w:t>José</w:t>
      </w:r>
      <w:r>
        <w:rPr>
          <w:color w:val="231F20"/>
          <w:spacing w:val="-2"/>
        </w:rPr>
        <w:t> </w:t>
      </w:r>
      <w:r>
        <w:rPr>
          <w:color w:val="231F20"/>
        </w:rPr>
        <w:t>Juan Ramírez </w:t>
      </w:r>
      <w:r>
        <w:rPr>
          <w:color w:val="231F20"/>
          <w:spacing w:val="-2"/>
        </w:rPr>
        <w:t>Marrero</w:t>
      </w:r>
    </w:p>
    <w:p>
      <w:pPr>
        <w:pStyle w:val="BodyText"/>
        <w:tabs>
          <w:tab w:pos="4479" w:val="left" w:leader="none"/>
        </w:tabs>
        <w:spacing w:line="348" w:lineRule="auto"/>
        <w:ind w:left="922" w:right="1704" w:firstLine="218"/>
      </w:pPr>
      <w:r>
        <w:rPr>
          <w:color w:val="231F20"/>
        </w:rPr>
        <w:t>Dtor. de Actividades Fundacionales</w:t>
        <w:tab/>
        <w:t>Fernando</w:t>
      </w:r>
      <w:r>
        <w:rPr>
          <w:color w:val="231F20"/>
          <w:spacing w:val="-11"/>
        </w:rPr>
        <w:t> </w:t>
      </w:r>
      <w:r>
        <w:rPr>
          <w:color w:val="231F20"/>
        </w:rPr>
        <w:t>Gómez</w:t>
      </w:r>
      <w:r>
        <w:rPr>
          <w:color w:val="231F20"/>
          <w:spacing w:val="-11"/>
        </w:rPr>
        <w:t> </w:t>
      </w:r>
      <w:r>
        <w:rPr>
          <w:color w:val="231F20"/>
        </w:rPr>
        <w:t>Aguilera Jefa de Admón. y Recursos Humanos</w:t>
        <w:tab/>
        <w:t>Montse Suárez González</w:t>
      </w:r>
    </w:p>
    <w:p>
      <w:pPr>
        <w:pStyle w:val="BodyText"/>
        <w:tabs>
          <w:tab w:pos="4479" w:val="left" w:leader="none"/>
        </w:tabs>
        <w:spacing w:before="1"/>
        <w:ind w:left="1899"/>
      </w:pPr>
      <w:r>
        <w:rPr>
          <w:color w:val="231F20"/>
        </w:rPr>
        <w:t>Jefe de Servicios </w:t>
      </w:r>
      <w:r>
        <w:rPr>
          <w:color w:val="231F20"/>
          <w:spacing w:val="-2"/>
        </w:rPr>
        <w:t>Técnicos</w:t>
      </w:r>
      <w:r>
        <w:rPr>
          <w:color w:val="231F20"/>
        </w:rPr>
        <w:tab/>
        <w:t>José Manuel Espino </w:t>
      </w:r>
      <w:r>
        <w:rPr>
          <w:color w:val="231F20"/>
          <w:spacing w:val="-2"/>
        </w:rPr>
        <w:t>Falcón</w:t>
      </w:r>
    </w:p>
    <w:p>
      <w:pPr>
        <w:pStyle w:val="BodyText"/>
        <w:spacing w:before="249"/>
      </w:pPr>
    </w:p>
    <w:p>
      <w:pPr>
        <w:pStyle w:val="BodyText"/>
        <w:tabs>
          <w:tab w:pos="4479" w:val="left" w:leader="none"/>
        </w:tabs>
        <w:spacing w:before="1"/>
        <w:ind w:left="1668"/>
      </w:pPr>
      <w:r>
        <w:rPr>
          <w:color w:val="231F20"/>
        </w:rPr>
        <w:t>Conservación y </w:t>
      </w:r>
      <w:r>
        <w:rPr>
          <w:color w:val="231F20"/>
          <w:spacing w:val="-2"/>
        </w:rPr>
        <w:t>Exposiciones</w:t>
      </w:r>
      <w:r>
        <w:rPr>
          <w:color w:val="231F20"/>
        </w:rPr>
        <w:tab/>
        <w:t>Fernando</w:t>
      </w:r>
      <w:r>
        <w:rPr>
          <w:color w:val="231F20"/>
          <w:spacing w:val="-2"/>
        </w:rPr>
        <w:t> </w:t>
      </w:r>
      <w:r>
        <w:rPr>
          <w:color w:val="231F20"/>
        </w:rPr>
        <w:t>Ruiz Gordillo (Cons. </w:t>
      </w:r>
      <w:r>
        <w:rPr>
          <w:color w:val="231F20"/>
          <w:spacing w:val="-2"/>
        </w:rPr>
        <w:t>Jefe)</w:t>
      </w:r>
    </w:p>
    <w:p>
      <w:pPr>
        <w:pStyle w:val="BodyText"/>
        <w:spacing w:before="124"/>
        <w:ind w:left="4479"/>
      </w:pPr>
      <w:r>
        <w:rPr>
          <w:color w:val="231F20"/>
        </w:rPr>
        <w:t>Bisi Quevedo </w:t>
      </w:r>
      <w:r>
        <w:rPr>
          <w:color w:val="231F20"/>
          <w:spacing w:val="-2"/>
        </w:rPr>
        <w:t>Portillo</w:t>
      </w:r>
    </w:p>
    <w:p>
      <w:pPr>
        <w:pStyle w:val="BodyText"/>
        <w:tabs>
          <w:tab w:pos="4479" w:val="left" w:leader="none"/>
        </w:tabs>
        <w:spacing w:line="348" w:lineRule="auto"/>
        <w:ind w:left="2823" w:right="1979" w:firstLine="384"/>
      </w:pPr>
      <w:r>
        <w:rPr>
          <w:color w:val="231F20"/>
          <w:spacing w:val="-2"/>
        </w:rPr>
        <w:t>Pedagógico</w:t>
      </w:r>
      <w:r>
        <w:rPr>
          <w:color w:val="231F20"/>
        </w:rPr>
        <w:tab/>
        <w:t>Alfredo Díaz Gutiérrez Medio </w:t>
      </w:r>
      <w:r>
        <w:rPr>
          <w:color w:val="231F20"/>
          <w:spacing w:val="-2"/>
        </w:rPr>
        <w:t>Ambiente</w:t>
      </w:r>
      <w:r>
        <w:rPr>
          <w:color w:val="231F20"/>
        </w:rPr>
        <w:tab/>
        <w:t>Idoya</w:t>
      </w:r>
      <w:r>
        <w:rPr>
          <w:color w:val="231F20"/>
          <w:spacing w:val="-2"/>
        </w:rPr>
        <w:t> </w:t>
      </w:r>
      <w:r>
        <w:rPr>
          <w:color w:val="231F20"/>
        </w:rPr>
        <w:t>Cabrera </w:t>
      </w:r>
      <w:r>
        <w:rPr>
          <w:color w:val="231F20"/>
          <w:spacing w:val="-2"/>
        </w:rPr>
        <w:t>Delgado</w:t>
      </w:r>
    </w:p>
    <w:p>
      <w:pPr>
        <w:pStyle w:val="BodyText"/>
        <w:tabs>
          <w:tab w:pos="4479" w:val="left" w:leader="none"/>
        </w:tabs>
        <w:spacing w:before="1"/>
        <w:ind w:left="2525"/>
      </w:pPr>
      <w:r>
        <w:rPr>
          <w:color w:val="231F20"/>
        </w:rPr>
        <w:t>Archivo y </w:t>
      </w:r>
      <w:r>
        <w:rPr>
          <w:color w:val="231F20"/>
          <w:spacing w:val="-2"/>
        </w:rPr>
        <w:t>Biblioteca</w:t>
      </w:r>
      <w:r>
        <w:rPr>
          <w:color w:val="231F20"/>
        </w:rPr>
        <w:tab/>
        <w:t>Irene Gómez </w:t>
      </w:r>
      <w:r>
        <w:rPr>
          <w:color w:val="231F20"/>
          <w:spacing w:val="-2"/>
        </w:rPr>
        <w:t>Fábregas</w:t>
      </w:r>
    </w:p>
    <w:p>
      <w:pPr>
        <w:pStyle w:val="BodyText"/>
        <w:tabs>
          <w:tab w:pos="4479" w:val="left" w:leader="none"/>
        </w:tabs>
        <w:spacing w:line="348" w:lineRule="auto"/>
        <w:ind w:left="2340" w:right="2243" w:firstLine="2139"/>
      </w:pPr>
      <w:r>
        <w:rPr>
          <w:color w:val="231F20"/>
        </w:rPr>
        <w:t>Gely</w:t>
      </w:r>
      <w:r>
        <w:rPr>
          <w:color w:val="231F20"/>
          <w:spacing w:val="-13"/>
        </w:rPr>
        <w:t> </w:t>
      </w:r>
      <w:r>
        <w:rPr>
          <w:color w:val="231F20"/>
        </w:rPr>
        <w:t>Luengo</w:t>
      </w:r>
      <w:r>
        <w:rPr>
          <w:color w:val="231F20"/>
          <w:spacing w:val="-13"/>
        </w:rPr>
        <w:t> </w:t>
      </w:r>
      <w:r>
        <w:rPr>
          <w:color w:val="231F20"/>
        </w:rPr>
        <w:t>Merino Programas Culturales</w:t>
        <w:tab/>
        <w:t>Carlos Meca</w:t>
      </w:r>
    </w:p>
    <w:p>
      <w:pPr>
        <w:pStyle w:val="BodyText"/>
        <w:tabs>
          <w:tab w:pos="4479" w:val="left" w:leader="none"/>
        </w:tabs>
        <w:spacing w:line="348" w:lineRule="auto" w:before="1"/>
        <w:ind w:left="3318" w:right="1879" w:hanging="166"/>
      </w:pPr>
      <w:r>
        <w:rPr>
          <w:color w:val="231F20"/>
          <w:spacing w:val="-2"/>
        </w:rPr>
        <w:t>Contabilidad</w:t>
      </w:r>
      <w:r>
        <w:rPr>
          <w:color w:val="231F20"/>
        </w:rPr>
        <w:tab/>
        <w:t>Ismael Alemán Valls </w:t>
      </w:r>
      <w:r>
        <w:rPr>
          <w:color w:val="231F20"/>
          <w:spacing w:val="-2"/>
        </w:rPr>
        <w:t>Recepción</w:t>
      </w:r>
      <w:r>
        <w:rPr>
          <w:color w:val="231F20"/>
        </w:rPr>
        <w:tab/>
        <w:t>Lidia</w:t>
      </w:r>
      <w:r>
        <w:rPr>
          <w:color w:val="231F20"/>
          <w:spacing w:val="-11"/>
        </w:rPr>
        <w:t> </w:t>
      </w:r>
      <w:r>
        <w:rPr>
          <w:color w:val="231F20"/>
        </w:rPr>
        <w:t>Pacheco</w:t>
      </w:r>
      <w:r>
        <w:rPr>
          <w:color w:val="231F20"/>
          <w:spacing w:val="-11"/>
        </w:rPr>
        <w:t> </w:t>
      </w:r>
      <w:r>
        <w:rPr>
          <w:color w:val="231F20"/>
        </w:rPr>
        <w:t>Betancort</w:t>
      </w:r>
    </w:p>
    <w:p>
      <w:pPr>
        <w:pStyle w:val="BodyText"/>
        <w:tabs>
          <w:tab w:pos="4479" w:val="left" w:leader="none"/>
        </w:tabs>
        <w:spacing w:line="348" w:lineRule="auto" w:before="2"/>
        <w:ind w:left="1613" w:right="1896" w:firstLine="571"/>
      </w:pPr>
      <w:r>
        <w:rPr>
          <w:color w:val="231F20"/>
        </w:rPr>
        <w:t>Secretaría de Dirección</w:t>
        <w:tab/>
        <w:t>Consuelo Niz Cabrera Servicios de Museo y Tiendas</w:t>
        <w:tab/>
        <w:t>Mª</w:t>
      </w:r>
      <w:r>
        <w:rPr>
          <w:color w:val="231F20"/>
          <w:spacing w:val="-8"/>
        </w:rPr>
        <w:t> </w:t>
      </w:r>
      <w:r>
        <w:rPr>
          <w:color w:val="231F20"/>
        </w:rPr>
        <w:t>Jesús</w:t>
      </w:r>
      <w:r>
        <w:rPr>
          <w:color w:val="231F20"/>
          <w:spacing w:val="-8"/>
        </w:rPr>
        <w:t> </w:t>
      </w:r>
      <w:r>
        <w:rPr>
          <w:color w:val="231F20"/>
        </w:rPr>
        <w:t>Ramón</w:t>
      </w:r>
      <w:r>
        <w:rPr>
          <w:color w:val="231F20"/>
          <w:spacing w:val="-8"/>
        </w:rPr>
        <w:t> </w:t>
      </w:r>
      <w:r>
        <w:rPr>
          <w:color w:val="231F20"/>
        </w:rPr>
        <w:t>Bernal</w:t>
      </w:r>
    </w:p>
    <w:p>
      <w:pPr>
        <w:pStyle w:val="BodyText"/>
        <w:tabs>
          <w:tab w:pos="4479" w:val="left" w:leader="none"/>
        </w:tabs>
        <w:spacing w:line="348" w:lineRule="auto" w:before="1"/>
        <w:ind w:left="2295" w:right="1737" w:hanging="429"/>
      </w:pPr>
      <w:r>
        <w:rPr>
          <w:color w:val="231F20"/>
        </w:rPr>
        <w:t>Gestión Comercial Tiendas</w:t>
        <w:tab/>
        <w:t>Yolanda</w:t>
      </w:r>
      <w:r>
        <w:rPr>
          <w:color w:val="231F20"/>
          <w:spacing w:val="-11"/>
        </w:rPr>
        <w:t> </w:t>
      </w:r>
      <w:r>
        <w:rPr>
          <w:color w:val="231F20"/>
        </w:rPr>
        <w:t>Delgado</w:t>
      </w:r>
      <w:r>
        <w:rPr>
          <w:color w:val="231F20"/>
          <w:spacing w:val="-11"/>
        </w:rPr>
        <w:t> </w:t>
      </w:r>
      <w:r>
        <w:rPr>
          <w:color w:val="231F20"/>
        </w:rPr>
        <w:t>Cabrera Guías y Dependientes</w:t>
        <w:tab/>
        <w:t>Jesús Martínez Quispe</w:t>
      </w:r>
    </w:p>
    <w:p>
      <w:pPr>
        <w:pStyle w:val="BodyText"/>
        <w:spacing w:line="348" w:lineRule="auto" w:before="1"/>
        <w:ind w:left="4479" w:right="1360"/>
      </w:pPr>
      <w:r>
        <w:rPr>
          <w:color w:val="231F20"/>
        </w:rPr>
        <w:t>Francisco Barreto Morín Miguel</w:t>
      </w:r>
      <w:r>
        <w:rPr>
          <w:color w:val="231F20"/>
          <w:spacing w:val="-7"/>
        </w:rPr>
        <w:t> </w:t>
      </w:r>
      <w:r>
        <w:rPr>
          <w:color w:val="231F20"/>
        </w:rPr>
        <w:t>Angel</w:t>
      </w:r>
      <w:r>
        <w:rPr>
          <w:color w:val="231F20"/>
          <w:spacing w:val="-7"/>
        </w:rPr>
        <w:t> </w:t>
      </w:r>
      <w:r>
        <w:rPr>
          <w:color w:val="231F20"/>
        </w:rPr>
        <w:t>López</w:t>
      </w:r>
      <w:r>
        <w:rPr>
          <w:color w:val="231F20"/>
          <w:spacing w:val="-7"/>
        </w:rPr>
        <w:t> </w:t>
      </w:r>
      <w:r>
        <w:rPr>
          <w:color w:val="231F20"/>
        </w:rPr>
        <w:t>Pereyra Inés Díaz Guerra</w:t>
      </w:r>
    </w:p>
    <w:p>
      <w:pPr>
        <w:pStyle w:val="BodyText"/>
        <w:spacing w:line="348" w:lineRule="auto" w:before="2"/>
        <w:ind w:left="4479" w:right="1309"/>
        <w:jc w:val="both"/>
      </w:pPr>
      <w:r>
        <w:rPr>
          <w:color w:val="231F20"/>
        </w:rPr>
        <w:t>Víctor</w:t>
      </w:r>
      <w:r>
        <w:rPr>
          <w:color w:val="231F20"/>
          <w:spacing w:val="-4"/>
        </w:rPr>
        <w:t> </w:t>
      </w:r>
      <w:r>
        <w:rPr>
          <w:color w:val="231F20"/>
        </w:rPr>
        <w:t>José</w:t>
      </w:r>
      <w:r>
        <w:rPr>
          <w:color w:val="231F20"/>
          <w:spacing w:val="-4"/>
        </w:rPr>
        <w:t> </w:t>
      </w:r>
      <w:r>
        <w:rPr>
          <w:color w:val="231F20"/>
        </w:rPr>
        <w:t>Gómez</w:t>
      </w:r>
      <w:r>
        <w:rPr>
          <w:color w:val="231F20"/>
          <w:spacing w:val="-4"/>
        </w:rPr>
        <w:t> </w:t>
      </w:r>
      <w:r>
        <w:rPr>
          <w:color w:val="231F20"/>
        </w:rPr>
        <w:t>Hernández Daniel</w:t>
      </w:r>
      <w:r>
        <w:rPr>
          <w:color w:val="231F20"/>
          <w:spacing w:val="-7"/>
        </w:rPr>
        <w:t> </w:t>
      </w:r>
      <w:r>
        <w:rPr>
          <w:color w:val="231F20"/>
        </w:rPr>
        <w:t>A.</w:t>
      </w:r>
      <w:r>
        <w:rPr>
          <w:color w:val="231F20"/>
          <w:spacing w:val="-7"/>
        </w:rPr>
        <w:t> </w:t>
      </w:r>
      <w:r>
        <w:rPr>
          <w:color w:val="231F20"/>
        </w:rPr>
        <w:t>González</w:t>
      </w:r>
      <w:r>
        <w:rPr>
          <w:color w:val="231F20"/>
          <w:spacing w:val="-7"/>
        </w:rPr>
        <w:t> </w:t>
      </w:r>
      <w:r>
        <w:rPr>
          <w:color w:val="231F20"/>
        </w:rPr>
        <w:t>Hernández Ana Duarte Guerra</w:t>
      </w:r>
    </w:p>
    <w:p>
      <w:pPr>
        <w:pStyle w:val="BodyText"/>
        <w:spacing w:before="2"/>
        <w:ind w:left="4479"/>
        <w:jc w:val="both"/>
      </w:pPr>
      <w:r>
        <w:rPr>
          <w:color w:val="231F20"/>
        </w:rPr>
        <w:t>Elisa I. Reiné </w:t>
      </w:r>
      <w:r>
        <w:rPr>
          <w:color w:val="231F20"/>
          <w:spacing w:val="-2"/>
        </w:rPr>
        <w:t>García</w:t>
      </w:r>
    </w:p>
    <w:p>
      <w:pPr>
        <w:pStyle w:val="BodyText"/>
        <w:spacing w:line="348" w:lineRule="auto"/>
        <w:ind w:left="4479" w:right="1462"/>
      </w:pPr>
      <w:r>
        <w:rPr>
          <w:color w:val="231F20"/>
        </w:rPr>
        <w:t>Mª</w:t>
      </w:r>
      <w:r>
        <w:rPr>
          <w:color w:val="231F20"/>
          <w:spacing w:val="-7"/>
        </w:rPr>
        <w:t> </w:t>
      </w:r>
      <w:r>
        <w:rPr>
          <w:color w:val="231F20"/>
        </w:rPr>
        <w:t>Victoria</w:t>
      </w:r>
      <w:r>
        <w:rPr>
          <w:color w:val="231F20"/>
          <w:spacing w:val="-7"/>
        </w:rPr>
        <w:t> </w:t>
      </w:r>
      <w:r>
        <w:rPr>
          <w:color w:val="231F20"/>
        </w:rPr>
        <w:t>Govantes</w:t>
      </w:r>
      <w:r>
        <w:rPr>
          <w:color w:val="231F20"/>
          <w:spacing w:val="-7"/>
        </w:rPr>
        <w:t> </w:t>
      </w:r>
      <w:r>
        <w:rPr>
          <w:color w:val="231F20"/>
        </w:rPr>
        <w:t>Moreno Annia González Artiles</w:t>
      </w:r>
      <w:r>
        <w:rPr>
          <w:color w:val="231F20"/>
          <w:spacing w:val="40"/>
        </w:rPr>
        <w:t> </w:t>
      </w:r>
      <w:r>
        <w:rPr>
          <w:color w:val="231F20"/>
        </w:rPr>
        <w:t>Noelia Peña González</w:t>
      </w:r>
    </w:p>
    <w:p>
      <w:pPr>
        <w:pStyle w:val="BodyText"/>
        <w:spacing w:before="2"/>
        <w:ind w:left="4479"/>
      </w:pPr>
      <w:r>
        <w:rPr>
          <w:color w:val="231F20"/>
        </w:rPr>
        <w:t>Nuria García </w:t>
      </w:r>
      <w:r>
        <w:rPr>
          <w:color w:val="231F20"/>
          <w:spacing w:val="-4"/>
        </w:rPr>
        <w:t>Díaz</w:t>
      </w:r>
    </w:p>
    <w:p>
      <w:pPr>
        <w:pStyle w:val="BodyText"/>
        <w:spacing w:after="0"/>
        <w:sectPr>
          <w:pgSz w:w="11910" w:h="16840"/>
          <w:pgMar w:header="850" w:footer="0" w:top="1440" w:bottom="280" w:left="1700" w:right="1700"/>
        </w:sectPr>
      </w:pPr>
    </w:p>
    <w:p>
      <w:pPr>
        <w:pStyle w:val="BodyText"/>
        <w:spacing w:before="142"/>
      </w:pPr>
      <w:r>
        <w:rPr/>
        <mc:AlternateContent>
          <mc:Choice Requires="wps">
            <w:drawing>
              <wp:anchor distT="0" distB="0" distL="0" distR="0" allowOverlap="1" layoutInCell="1" locked="0" behindDoc="0" simplePos="0" relativeHeight="15815168">
                <wp:simplePos x="0" y="0"/>
                <wp:positionH relativeFrom="page">
                  <wp:posOffset>6732003</wp:posOffset>
                </wp:positionH>
                <wp:positionV relativeFrom="page">
                  <wp:posOffset>8037004</wp:posOffset>
                </wp:positionV>
                <wp:extent cx="288290" cy="1933575"/>
                <wp:effectExtent l="0" t="0" r="0" b="0"/>
                <wp:wrapNone/>
                <wp:docPr id="301" name="Group 301"/>
                <wp:cNvGraphicFramePr>
                  <a:graphicFrameLocks/>
                </wp:cNvGraphicFramePr>
                <a:graphic>
                  <a:graphicData uri="http://schemas.microsoft.com/office/word/2010/wordprocessingGroup">
                    <wpg:wgp>
                      <wpg:cNvPr id="301" name="Group 301"/>
                      <wpg:cNvGrpSpPr/>
                      <wpg:grpSpPr>
                        <a:xfrm>
                          <a:off x="0" y="0"/>
                          <a:ext cx="288290" cy="1933575"/>
                          <a:chExt cx="288290" cy="1933575"/>
                        </a:xfrm>
                      </wpg:grpSpPr>
                      <pic:pic>
                        <pic:nvPicPr>
                          <pic:cNvPr id="302" name="Image 302"/>
                          <pic:cNvPicPr/>
                        </pic:nvPicPr>
                        <pic:blipFill>
                          <a:blip r:embed="rId7" cstate="print"/>
                          <a:stretch>
                            <a:fillRect/>
                          </a:stretch>
                        </pic:blipFill>
                        <pic:spPr>
                          <a:xfrm>
                            <a:off x="41155" y="1667611"/>
                            <a:ext cx="225243" cy="243468"/>
                          </a:xfrm>
                          <a:prstGeom prst="rect">
                            <a:avLst/>
                          </a:prstGeom>
                        </pic:spPr>
                      </pic:pic>
                      <wps:wsp>
                        <wps:cNvPr id="303" name="Graphic 30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15168" id="docshapegroup260" coordorigin="10602,12657" coordsize="454,3045">
                <v:shape style="position:absolute;left:10666;top:15282;width:355;height:384" type="#_x0000_t75" id="docshape261" stroked="false">
                  <v:imagedata r:id="rId7" o:title=""/>
                </v:shape>
                <v:shape style="position:absolute;left:10606;top:12661;width:444;height:3035" id="docshape262"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15680">
                <wp:simplePos x="0" y="0"/>
                <wp:positionH relativeFrom="page">
                  <wp:posOffset>6784499</wp:posOffset>
                </wp:positionH>
                <wp:positionV relativeFrom="page">
                  <wp:posOffset>923304</wp:posOffset>
                </wp:positionV>
                <wp:extent cx="231775" cy="940435"/>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15680" type="#_x0000_t202" id="docshape26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16192">
                <wp:simplePos x="0" y="0"/>
                <wp:positionH relativeFrom="page">
                  <wp:posOffset>6779069</wp:posOffset>
                </wp:positionH>
                <wp:positionV relativeFrom="page">
                  <wp:posOffset>8134036</wp:posOffset>
                </wp:positionV>
                <wp:extent cx="202565" cy="1460500"/>
                <wp:effectExtent l="0" t="0" r="0" b="0"/>
                <wp:wrapNone/>
                <wp:docPr id="305" name="Textbox 305"/>
                <wp:cNvGraphicFramePr>
                  <a:graphicFrameLocks/>
                </wp:cNvGraphicFramePr>
                <a:graphic>
                  <a:graphicData uri="http://schemas.microsoft.com/office/word/2010/wordprocessingShape">
                    <wps:wsp>
                      <wps:cNvPr id="305" name="Textbox 30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16192" type="#_x0000_t202" id="docshape26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tabs>
          <w:tab w:pos="4479" w:val="left" w:leader="none"/>
        </w:tabs>
        <w:spacing w:before="0"/>
        <w:ind w:left="2603"/>
      </w:pPr>
      <w:r>
        <w:rPr>
          <w:color w:val="231F20"/>
        </w:rPr>
        <w:t>Servicios </w:t>
      </w:r>
      <w:r>
        <w:rPr>
          <w:color w:val="231F20"/>
          <w:spacing w:val="-2"/>
        </w:rPr>
        <w:t>Técnicos</w:t>
      </w:r>
      <w:r>
        <w:rPr>
          <w:color w:val="231F20"/>
        </w:rPr>
        <w:tab/>
        <w:t>Félix Fuentes </w:t>
      </w:r>
      <w:r>
        <w:rPr>
          <w:color w:val="231F20"/>
          <w:spacing w:val="-2"/>
        </w:rPr>
        <w:t>Hernández</w:t>
      </w:r>
    </w:p>
    <w:p>
      <w:pPr>
        <w:pStyle w:val="BodyText"/>
        <w:ind w:left="4479"/>
      </w:pPr>
      <w:r>
        <w:rPr>
          <w:color w:val="231F20"/>
        </w:rPr>
        <w:t>Florencio Hernández </w:t>
      </w:r>
      <w:r>
        <w:rPr>
          <w:color w:val="231F20"/>
          <w:spacing w:val="-2"/>
        </w:rPr>
        <w:t>Curbelo</w:t>
      </w:r>
    </w:p>
    <w:p>
      <w:pPr>
        <w:pStyle w:val="BodyText"/>
        <w:spacing w:line="348" w:lineRule="auto"/>
        <w:ind w:left="4479" w:right="1704"/>
      </w:pPr>
      <w:r>
        <w:rPr>
          <w:color w:val="231F20"/>
        </w:rPr>
        <w:t>Manuel Medina López Miguel Dorta Lasso Eleuterio</w:t>
      </w:r>
      <w:r>
        <w:rPr>
          <w:color w:val="231F20"/>
          <w:spacing w:val="-11"/>
        </w:rPr>
        <w:t> </w:t>
      </w:r>
      <w:r>
        <w:rPr>
          <w:color w:val="231F20"/>
        </w:rPr>
        <w:t>Callero</w:t>
      </w:r>
      <w:r>
        <w:rPr>
          <w:color w:val="231F20"/>
          <w:spacing w:val="-11"/>
        </w:rPr>
        <w:t> </w:t>
      </w:r>
      <w:r>
        <w:rPr>
          <w:color w:val="231F20"/>
        </w:rPr>
        <w:t>Morales</w:t>
      </w:r>
    </w:p>
    <w:p>
      <w:pPr>
        <w:pStyle w:val="BodyText"/>
        <w:tabs>
          <w:tab w:pos="4479" w:val="left" w:leader="none"/>
        </w:tabs>
        <w:spacing w:before="2"/>
        <w:ind w:left="3372"/>
      </w:pPr>
      <w:r>
        <w:rPr>
          <w:color w:val="231F20"/>
          <w:spacing w:val="-2"/>
        </w:rPr>
        <w:t>Jardinería</w:t>
      </w:r>
      <w:r>
        <w:rPr>
          <w:color w:val="231F20"/>
        </w:rPr>
        <w:tab/>
        <w:t>Domingo</w:t>
      </w:r>
      <w:r>
        <w:rPr>
          <w:color w:val="231F20"/>
          <w:spacing w:val="-2"/>
        </w:rPr>
        <w:t> </w:t>
      </w:r>
      <w:r>
        <w:rPr>
          <w:color w:val="231F20"/>
        </w:rPr>
        <w:t>Padrón </w:t>
      </w:r>
      <w:r>
        <w:rPr>
          <w:color w:val="231F20"/>
          <w:spacing w:val="-4"/>
        </w:rPr>
        <w:t>Díaz</w:t>
      </w:r>
    </w:p>
    <w:p>
      <w:pPr>
        <w:pStyle w:val="BodyText"/>
        <w:tabs>
          <w:tab w:pos="4479" w:val="left" w:leader="none"/>
        </w:tabs>
        <w:spacing w:line="348" w:lineRule="auto" w:before="124"/>
        <w:ind w:left="3461" w:right="1088" w:firstLine="1018"/>
      </w:pPr>
      <w:r>
        <w:rPr>
          <w:color w:val="231F20"/>
        </w:rPr>
        <w:t>Ruimán Hernández León </w:t>
      </w:r>
      <w:r>
        <w:rPr>
          <w:color w:val="231F20"/>
          <w:spacing w:val="-2"/>
        </w:rPr>
        <w:t>Limpieza</w:t>
      </w:r>
      <w:r>
        <w:rPr>
          <w:color w:val="231F20"/>
        </w:rPr>
        <w:tab/>
        <w:t>María</w:t>
      </w:r>
      <w:r>
        <w:rPr>
          <w:color w:val="231F20"/>
          <w:spacing w:val="-7"/>
        </w:rPr>
        <w:t> </w:t>
      </w:r>
      <w:r>
        <w:rPr>
          <w:color w:val="231F20"/>
        </w:rPr>
        <w:t>Eugenia</w:t>
      </w:r>
      <w:r>
        <w:rPr>
          <w:color w:val="231F20"/>
          <w:spacing w:val="-7"/>
        </w:rPr>
        <w:t> </w:t>
      </w:r>
      <w:r>
        <w:rPr>
          <w:color w:val="231F20"/>
        </w:rPr>
        <w:t>Curbelo</w:t>
      </w:r>
      <w:r>
        <w:rPr>
          <w:color w:val="231F20"/>
          <w:spacing w:val="-7"/>
        </w:rPr>
        <w:t> </w:t>
      </w:r>
      <w:r>
        <w:rPr>
          <w:color w:val="231F20"/>
        </w:rPr>
        <w:t>Betancort</w:t>
      </w:r>
    </w:p>
    <w:p>
      <w:pPr>
        <w:pStyle w:val="BodyText"/>
        <w:spacing w:before="2"/>
        <w:ind w:left="4479"/>
      </w:pPr>
      <w:r>
        <w:rPr>
          <w:color w:val="231F20"/>
        </w:rPr>
        <w:t>Margarita Abreut </w:t>
      </w:r>
      <w:r>
        <w:rPr>
          <w:color w:val="231F20"/>
          <w:spacing w:val="-2"/>
        </w:rPr>
        <w:t>Curbelo</w:t>
      </w:r>
    </w:p>
    <w:p>
      <w:pPr>
        <w:pStyle w:val="BodyText"/>
        <w:spacing w:before="124"/>
        <w:ind w:left="4479"/>
      </w:pPr>
      <w:r>
        <w:rPr>
          <w:color w:val="231F20"/>
        </w:rPr>
        <w:t>Fernanda Pinto </w:t>
      </w:r>
      <w:r>
        <w:rPr>
          <w:color w:val="231F20"/>
          <w:spacing w:val="-2"/>
        </w:rPr>
        <w:t>Oliveira</w:t>
      </w:r>
    </w:p>
    <w:p>
      <w:pPr>
        <w:pStyle w:val="BodyText"/>
        <w:tabs>
          <w:tab w:pos="4479" w:val="left" w:leader="none"/>
        </w:tabs>
        <w:spacing w:line="348" w:lineRule="auto"/>
        <w:ind w:left="3351" w:right="1543" w:firstLine="1128"/>
      </w:pPr>
      <w:r>
        <w:rPr>
          <w:color w:val="231F20"/>
        </w:rPr>
        <w:t>Mª</w:t>
      </w:r>
      <w:r>
        <w:rPr>
          <w:color w:val="231F20"/>
          <w:spacing w:val="-7"/>
        </w:rPr>
        <w:t> </w:t>
      </w:r>
      <w:r>
        <w:rPr>
          <w:color w:val="231F20"/>
        </w:rPr>
        <w:t>Luz</w:t>
      </w:r>
      <w:r>
        <w:rPr>
          <w:color w:val="231F20"/>
          <w:spacing w:val="-7"/>
        </w:rPr>
        <w:t> </w:t>
      </w:r>
      <w:r>
        <w:rPr>
          <w:color w:val="231F20"/>
        </w:rPr>
        <w:t>Betancort</w:t>
      </w:r>
      <w:r>
        <w:rPr>
          <w:color w:val="231F20"/>
          <w:spacing w:val="-7"/>
        </w:rPr>
        <w:t> </w:t>
      </w:r>
      <w:r>
        <w:rPr>
          <w:color w:val="231F20"/>
        </w:rPr>
        <w:t>Rodríguez </w:t>
      </w:r>
      <w:r>
        <w:rPr>
          <w:color w:val="231F20"/>
          <w:spacing w:val="-2"/>
        </w:rPr>
        <w:t>Seguridad</w:t>
      </w:r>
      <w:r>
        <w:rPr>
          <w:color w:val="231F20"/>
        </w:rPr>
        <w:tab/>
        <w:t>Francisco Llanos Topham</w:t>
      </w:r>
    </w:p>
    <w:p>
      <w:pPr>
        <w:pStyle w:val="BodyText"/>
        <w:tabs>
          <w:tab w:pos="4479" w:val="left" w:leader="none"/>
        </w:tabs>
        <w:spacing w:before="1"/>
        <w:ind w:left="2570"/>
      </w:pPr>
      <w:r>
        <w:rPr>
          <w:color w:val="231F20"/>
        </w:rPr>
        <w:t>Almacén y </w:t>
      </w:r>
      <w:r>
        <w:rPr>
          <w:color w:val="231F20"/>
          <w:spacing w:val="-2"/>
        </w:rPr>
        <w:t>Reparto</w:t>
      </w:r>
      <w:r>
        <w:rPr>
          <w:color w:val="231F20"/>
        </w:rPr>
        <w:tab/>
        <w:t>Marcial González </w:t>
      </w:r>
      <w:r>
        <w:rPr>
          <w:color w:val="231F20"/>
          <w:spacing w:val="-2"/>
        </w:rPr>
        <w:t>Avero</w:t>
      </w:r>
    </w:p>
    <w:p>
      <w:pPr>
        <w:pStyle w:val="BodyText"/>
        <w:spacing w:line="348" w:lineRule="auto"/>
        <w:ind w:left="4479" w:right="1360"/>
      </w:pPr>
      <w:r>
        <w:rPr>
          <w:color w:val="231F20"/>
        </w:rPr>
        <w:t>Sergio Rodríguez Padrón Manuel</w:t>
      </w:r>
      <w:r>
        <w:rPr>
          <w:color w:val="231F20"/>
          <w:spacing w:val="-8"/>
        </w:rPr>
        <w:t> </w:t>
      </w:r>
      <w:r>
        <w:rPr>
          <w:color w:val="231F20"/>
        </w:rPr>
        <w:t>S.</w:t>
      </w:r>
      <w:r>
        <w:rPr>
          <w:color w:val="231F20"/>
          <w:spacing w:val="-8"/>
        </w:rPr>
        <w:t> </w:t>
      </w:r>
      <w:r>
        <w:rPr>
          <w:color w:val="231F20"/>
        </w:rPr>
        <w:t>González</w:t>
      </w:r>
      <w:r>
        <w:rPr>
          <w:color w:val="231F20"/>
          <w:spacing w:val="-8"/>
        </w:rPr>
        <w:t> </w:t>
      </w:r>
      <w:r>
        <w:rPr>
          <w:color w:val="231F20"/>
        </w:rPr>
        <w:t>Cristo</w:t>
      </w:r>
    </w:p>
    <w:p>
      <w:pPr>
        <w:pStyle w:val="BodyText"/>
        <w:spacing w:after="0" w:line="348" w:lineRule="auto"/>
        <w:sectPr>
          <w:pgSz w:w="11910" w:h="16840"/>
          <w:pgMar w:header="850" w:footer="0" w:top="1440" w:bottom="280" w:left="1700" w:right="1700"/>
        </w:sectPr>
      </w:pPr>
    </w:p>
    <w:p>
      <w:pPr>
        <w:pStyle w:val="BodyText"/>
        <w:spacing w:before="162"/>
        <w:rPr>
          <w:sz w:val="19"/>
        </w:rPr>
      </w:pPr>
      <w:r>
        <w:rPr>
          <w:sz w:val="19"/>
        </w:rPr>
        <mc:AlternateContent>
          <mc:Choice Requires="wps">
            <w:drawing>
              <wp:anchor distT="0" distB="0" distL="0" distR="0" allowOverlap="1" layoutInCell="1" locked="0" behindDoc="0" simplePos="0" relativeHeight="15816704">
                <wp:simplePos x="0" y="0"/>
                <wp:positionH relativeFrom="page">
                  <wp:posOffset>6732003</wp:posOffset>
                </wp:positionH>
                <wp:positionV relativeFrom="page">
                  <wp:posOffset>8037004</wp:posOffset>
                </wp:positionV>
                <wp:extent cx="288290" cy="1933575"/>
                <wp:effectExtent l="0" t="0" r="0" b="0"/>
                <wp:wrapNone/>
                <wp:docPr id="306" name="Group 306"/>
                <wp:cNvGraphicFramePr>
                  <a:graphicFrameLocks/>
                </wp:cNvGraphicFramePr>
                <a:graphic>
                  <a:graphicData uri="http://schemas.microsoft.com/office/word/2010/wordprocessingGroup">
                    <wpg:wgp>
                      <wpg:cNvPr id="306" name="Group 306"/>
                      <wpg:cNvGrpSpPr/>
                      <wpg:grpSpPr>
                        <a:xfrm>
                          <a:off x="0" y="0"/>
                          <a:ext cx="288290" cy="1933575"/>
                          <a:chExt cx="288290" cy="1933575"/>
                        </a:xfrm>
                      </wpg:grpSpPr>
                      <pic:pic>
                        <pic:nvPicPr>
                          <pic:cNvPr id="307" name="Image 307"/>
                          <pic:cNvPicPr/>
                        </pic:nvPicPr>
                        <pic:blipFill>
                          <a:blip r:embed="rId7" cstate="print"/>
                          <a:stretch>
                            <a:fillRect/>
                          </a:stretch>
                        </pic:blipFill>
                        <pic:spPr>
                          <a:xfrm>
                            <a:off x="41155" y="1667611"/>
                            <a:ext cx="225243" cy="243468"/>
                          </a:xfrm>
                          <a:prstGeom prst="rect">
                            <a:avLst/>
                          </a:prstGeom>
                        </pic:spPr>
                      </pic:pic>
                      <wps:wsp>
                        <wps:cNvPr id="308" name="Graphic 30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16704" id="docshapegroup265" coordorigin="10602,12657" coordsize="454,3045">
                <v:shape style="position:absolute;left:10666;top:15282;width:355;height:384" type="#_x0000_t75" id="docshape266" stroked="false">
                  <v:imagedata r:id="rId7" o:title=""/>
                </v:shape>
                <v:shape style="position:absolute;left:10606;top:12661;width:444;height:3035" id="docshape267"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19"/>
        </w:rPr>
        <mc:AlternateContent>
          <mc:Choice Requires="wps">
            <w:drawing>
              <wp:anchor distT="0" distB="0" distL="0" distR="0" allowOverlap="1" layoutInCell="1" locked="0" behindDoc="0" simplePos="0" relativeHeight="15817216">
                <wp:simplePos x="0" y="0"/>
                <wp:positionH relativeFrom="page">
                  <wp:posOffset>6784499</wp:posOffset>
                </wp:positionH>
                <wp:positionV relativeFrom="page">
                  <wp:posOffset>923304</wp:posOffset>
                </wp:positionV>
                <wp:extent cx="231775" cy="940435"/>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17216" type="#_x0000_t202" id="docshape26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19"/>
        </w:rPr>
        <mc:AlternateContent>
          <mc:Choice Requires="wps">
            <w:drawing>
              <wp:anchor distT="0" distB="0" distL="0" distR="0" allowOverlap="1" layoutInCell="1" locked="0" behindDoc="0" simplePos="0" relativeHeight="15817728">
                <wp:simplePos x="0" y="0"/>
                <wp:positionH relativeFrom="page">
                  <wp:posOffset>6779069</wp:posOffset>
                </wp:positionH>
                <wp:positionV relativeFrom="page">
                  <wp:posOffset>8134036</wp:posOffset>
                </wp:positionV>
                <wp:extent cx="202565" cy="1460500"/>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17728" type="#_x0000_t202" id="docshape26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spacing w:before="0"/>
        <w:ind w:left="284" w:right="0" w:firstLine="0"/>
        <w:jc w:val="left"/>
        <w:rPr>
          <w:b/>
          <w:sz w:val="19"/>
        </w:rPr>
      </w:pPr>
      <w:r>
        <w:rPr>
          <w:b/>
          <w:color w:val="EE3124"/>
          <w:w w:val="125"/>
          <w:sz w:val="28"/>
        </w:rPr>
        <w:t>e</w:t>
      </w:r>
      <w:r>
        <w:rPr>
          <w:b/>
          <w:color w:val="EE3124"/>
          <w:w w:val="125"/>
          <w:sz w:val="19"/>
        </w:rPr>
        <w:t>ntidades</w:t>
      </w:r>
      <w:r>
        <w:rPr>
          <w:b/>
          <w:color w:val="EE3124"/>
          <w:spacing w:val="11"/>
          <w:w w:val="140"/>
          <w:sz w:val="19"/>
        </w:rPr>
        <w:t> </w:t>
      </w:r>
      <w:r>
        <w:rPr>
          <w:b/>
          <w:color w:val="EE3124"/>
          <w:spacing w:val="-2"/>
          <w:w w:val="140"/>
          <w:sz w:val="19"/>
        </w:rPr>
        <w:t>colaboradoras</w:t>
      </w:r>
    </w:p>
    <w:p>
      <w:pPr>
        <w:pStyle w:val="BodyText"/>
        <w:spacing w:before="0"/>
        <w:rPr>
          <w:b/>
          <w:sz w:val="19"/>
        </w:rPr>
      </w:pPr>
    </w:p>
    <w:p>
      <w:pPr>
        <w:pStyle w:val="BodyText"/>
        <w:spacing w:before="80"/>
        <w:rPr>
          <w:b/>
          <w:sz w:val="19"/>
        </w:rPr>
      </w:pPr>
    </w:p>
    <w:p>
      <w:pPr>
        <w:pStyle w:val="BodyText"/>
        <w:spacing w:before="0"/>
        <w:ind w:left="284"/>
      </w:pPr>
      <w:r>
        <w:rPr>
          <w:color w:val="231F20"/>
        </w:rPr>
        <w:t>Cabildo de Lanzarote. </w:t>
      </w:r>
      <w:r>
        <w:rPr>
          <w:color w:val="231F20"/>
          <w:spacing w:val="-2"/>
        </w:rPr>
        <w:t>Personal.</w:t>
      </w:r>
    </w:p>
    <w:p>
      <w:pPr>
        <w:pStyle w:val="BodyText"/>
        <w:spacing w:before="249"/>
      </w:pPr>
    </w:p>
    <w:p>
      <w:pPr>
        <w:pStyle w:val="BodyText"/>
        <w:spacing w:line="348" w:lineRule="auto" w:before="1"/>
        <w:ind w:left="284" w:right="1088"/>
      </w:pPr>
      <w:r>
        <w:rPr>
          <w:color w:val="231F20"/>
        </w:rPr>
        <w:t>Viceconsejería de Cultura. Consejería de Educación, Cultura y Deportes, Gobierno de Canarias. Patrocinio.</w:t>
      </w:r>
    </w:p>
    <w:p>
      <w:pPr>
        <w:pStyle w:val="BodyText"/>
      </w:pPr>
    </w:p>
    <w:p>
      <w:pPr>
        <w:pStyle w:val="BodyText"/>
        <w:spacing w:line="696" w:lineRule="auto" w:before="1"/>
        <w:ind w:left="284" w:right="4903"/>
      </w:pPr>
      <w:r>
        <w:rPr>
          <w:color w:val="231F20"/>
        </w:rPr>
        <w:t>Autos</w:t>
      </w:r>
      <w:r>
        <w:rPr>
          <w:color w:val="231F20"/>
          <w:spacing w:val="-6"/>
        </w:rPr>
        <w:t> </w:t>
      </w:r>
      <w:r>
        <w:rPr>
          <w:color w:val="231F20"/>
        </w:rPr>
        <w:t>Cabrera</w:t>
      </w:r>
      <w:r>
        <w:rPr>
          <w:color w:val="231F20"/>
          <w:spacing w:val="-6"/>
        </w:rPr>
        <w:t> </w:t>
      </w:r>
      <w:r>
        <w:rPr>
          <w:color w:val="231F20"/>
        </w:rPr>
        <w:t>Medina.</w:t>
      </w:r>
      <w:r>
        <w:rPr>
          <w:color w:val="231F20"/>
          <w:spacing w:val="-6"/>
        </w:rPr>
        <w:t> </w:t>
      </w:r>
      <w:r>
        <w:rPr>
          <w:color w:val="231F20"/>
        </w:rPr>
        <w:t>Transporte. Lanzarote Bus. Transporte.</w:t>
      </w:r>
    </w:p>
    <w:p>
      <w:pPr>
        <w:pStyle w:val="BodyText"/>
        <w:spacing w:after="0" w:line="696" w:lineRule="auto"/>
        <w:sectPr>
          <w:pgSz w:w="11910" w:h="16840"/>
          <w:pgMar w:header="850" w:footer="0" w:top="1440" w:bottom="280" w:left="1700" w:right="1700"/>
        </w:sectPr>
      </w:pPr>
    </w:p>
    <w:p>
      <w:pPr>
        <w:pStyle w:val="BodyText"/>
        <w:spacing w:before="0"/>
      </w:pPr>
      <w:r>
        <w:rPr/>
        <mc:AlternateContent>
          <mc:Choice Requires="wps">
            <w:drawing>
              <wp:anchor distT="0" distB="0" distL="0" distR="0" allowOverlap="1" layoutInCell="1" locked="0" behindDoc="0" simplePos="0" relativeHeight="15818240">
                <wp:simplePos x="0" y="0"/>
                <wp:positionH relativeFrom="page">
                  <wp:posOffset>6732003</wp:posOffset>
                </wp:positionH>
                <wp:positionV relativeFrom="page">
                  <wp:posOffset>8037004</wp:posOffset>
                </wp:positionV>
                <wp:extent cx="288290" cy="1933575"/>
                <wp:effectExtent l="0" t="0" r="0" b="0"/>
                <wp:wrapNone/>
                <wp:docPr id="311" name="Group 311"/>
                <wp:cNvGraphicFramePr>
                  <a:graphicFrameLocks/>
                </wp:cNvGraphicFramePr>
                <a:graphic>
                  <a:graphicData uri="http://schemas.microsoft.com/office/word/2010/wordprocessingGroup">
                    <wpg:wgp>
                      <wpg:cNvPr id="311" name="Group 311"/>
                      <wpg:cNvGrpSpPr/>
                      <wpg:grpSpPr>
                        <a:xfrm>
                          <a:off x="0" y="0"/>
                          <a:ext cx="288290" cy="1933575"/>
                          <a:chExt cx="288290" cy="1933575"/>
                        </a:xfrm>
                      </wpg:grpSpPr>
                      <pic:pic>
                        <pic:nvPicPr>
                          <pic:cNvPr id="312" name="Image 312"/>
                          <pic:cNvPicPr/>
                        </pic:nvPicPr>
                        <pic:blipFill>
                          <a:blip r:embed="rId7" cstate="print"/>
                          <a:stretch>
                            <a:fillRect/>
                          </a:stretch>
                        </pic:blipFill>
                        <pic:spPr>
                          <a:xfrm>
                            <a:off x="41155" y="1667611"/>
                            <a:ext cx="225243" cy="243468"/>
                          </a:xfrm>
                          <a:prstGeom prst="rect">
                            <a:avLst/>
                          </a:prstGeom>
                        </pic:spPr>
                      </pic:pic>
                      <wps:wsp>
                        <wps:cNvPr id="313" name="Graphic 31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18240" id="docshapegroup270" coordorigin="10602,12657" coordsize="454,3045">
                <v:shape style="position:absolute;left:10666;top:15282;width:355;height:384" type="#_x0000_t75" id="docshape271" stroked="false">
                  <v:imagedata r:id="rId7" o:title=""/>
                </v:shape>
                <v:shape style="position:absolute;left:10606;top:12661;width:444;height:3035" id="docshape272"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18752">
                <wp:simplePos x="0" y="0"/>
                <wp:positionH relativeFrom="page">
                  <wp:posOffset>6784499</wp:posOffset>
                </wp:positionH>
                <wp:positionV relativeFrom="page">
                  <wp:posOffset>923304</wp:posOffset>
                </wp:positionV>
                <wp:extent cx="231775" cy="940435"/>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818752" type="#_x0000_t202" id="docshape27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19264">
                <wp:simplePos x="0" y="0"/>
                <wp:positionH relativeFrom="page">
                  <wp:posOffset>6779069</wp:posOffset>
                </wp:positionH>
                <wp:positionV relativeFrom="page">
                  <wp:posOffset>8134036</wp:posOffset>
                </wp:positionV>
                <wp:extent cx="202565" cy="1460500"/>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819264" type="#_x0000_t202" id="docshape27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0"/>
      </w:pPr>
    </w:p>
    <w:p>
      <w:pPr>
        <w:pStyle w:val="BodyText"/>
        <w:spacing w:before="6"/>
      </w:pPr>
    </w:p>
    <w:p>
      <w:pPr>
        <w:pStyle w:val="BodyText"/>
        <w:spacing w:before="0"/>
        <w:ind w:left="284"/>
      </w:pPr>
      <w:r>
        <w:rPr>
          <w:color w:val="EE3124"/>
          <w:spacing w:val="-2"/>
        </w:rPr>
        <w:t>Dirección</w:t>
      </w:r>
    </w:p>
    <w:p>
      <w:pPr>
        <w:pStyle w:val="BodyText"/>
        <w:spacing w:line="278" w:lineRule="auto" w:before="45"/>
        <w:ind w:left="284" w:right="5763"/>
      </w:pPr>
      <w:r>
        <w:rPr>
          <w:color w:val="231F20"/>
        </w:rPr>
        <w:t>Fundación</w:t>
      </w:r>
      <w:r>
        <w:rPr>
          <w:color w:val="231F20"/>
          <w:spacing w:val="-12"/>
        </w:rPr>
        <w:t> </w:t>
      </w:r>
      <w:r>
        <w:rPr>
          <w:color w:val="231F20"/>
        </w:rPr>
        <w:t>César</w:t>
      </w:r>
      <w:r>
        <w:rPr>
          <w:color w:val="231F20"/>
          <w:spacing w:val="-12"/>
        </w:rPr>
        <w:t> </w:t>
      </w:r>
      <w:r>
        <w:rPr>
          <w:color w:val="231F20"/>
        </w:rPr>
        <w:t>Manrique Taro de Tahíche, Teguise Lanzarote 35507</w:t>
      </w:r>
    </w:p>
    <w:p>
      <w:pPr>
        <w:pStyle w:val="BodyText"/>
        <w:spacing w:before="2"/>
        <w:ind w:left="284"/>
      </w:pPr>
      <w:r>
        <w:rPr>
          <w:color w:val="231F20"/>
        </w:rPr>
        <w:t>Islas </w:t>
      </w:r>
      <w:r>
        <w:rPr>
          <w:color w:val="231F20"/>
          <w:spacing w:val="-2"/>
        </w:rPr>
        <w:t>Canarias</w:t>
      </w:r>
    </w:p>
    <w:p>
      <w:pPr>
        <w:pStyle w:val="BodyText"/>
        <w:spacing w:before="89"/>
      </w:pPr>
    </w:p>
    <w:p>
      <w:pPr>
        <w:pStyle w:val="BodyText"/>
        <w:spacing w:before="0"/>
        <w:ind w:left="284"/>
      </w:pPr>
      <w:r>
        <w:rPr>
          <w:color w:val="EE3124"/>
          <w:spacing w:val="-2"/>
        </w:rPr>
        <w:t>Teléfono</w:t>
      </w:r>
    </w:p>
    <w:p>
      <w:pPr>
        <w:pStyle w:val="BodyText"/>
        <w:spacing w:before="44"/>
        <w:ind w:left="284"/>
      </w:pPr>
      <w:r>
        <w:rPr>
          <w:color w:val="231F20"/>
        </w:rPr>
        <w:t>928 84 31 </w:t>
      </w:r>
      <w:r>
        <w:rPr>
          <w:color w:val="231F20"/>
          <w:spacing w:val="-5"/>
        </w:rPr>
        <w:t>38</w:t>
      </w:r>
    </w:p>
    <w:p>
      <w:pPr>
        <w:pStyle w:val="BodyText"/>
        <w:spacing w:before="89"/>
      </w:pPr>
    </w:p>
    <w:p>
      <w:pPr>
        <w:pStyle w:val="BodyText"/>
        <w:spacing w:before="1"/>
        <w:ind w:left="284"/>
      </w:pPr>
      <w:r>
        <w:rPr>
          <w:color w:val="EE3124"/>
          <w:spacing w:val="-5"/>
        </w:rPr>
        <w:t>Fax</w:t>
      </w:r>
    </w:p>
    <w:p>
      <w:pPr>
        <w:pStyle w:val="BodyText"/>
        <w:spacing w:before="44"/>
        <w:ind w:left="284"/>
      </w:pPr>
      <w:r>
        <w:rPr>
          <w:color w:val="231F20"/>
        </w:rPr>
        <w:t>928 84 34 </w:t>
      </w:r>
      <w:r>
        <w:rPr>
          <w:color w:val="231F20"/>
          <w:spacing w:val="-5"/>
        </w:rPr>
        <w:t>63</w:t>
      </w:r>
    </w:p>
    <w:p>
      <w:pPr>
        <w:pStyle w:val="BodyText"/>
        <w:spacing w:before="89"/>
      </w:pPr>
    </w:p>
    <w:p>
      <w:pPr>
        <w:pStyle w:val="BodyText"/>
        <w:spacing w:before="0"/>
        <w:ind w:left="284"/>
      </w:pPr>
      <w:r>
        <w:rPr>
          <w:color w:val="EE3124"/>
          <w:spacing w:val="-5"/>
        </w:rPr>
        <w:t>Web</w:t>
      </w:r>
    </w:p>
    <w:p>
      <w:pPr>
        <w:pStyle w:val="BodyText"/>
        <w:spacing w:before="45"/>
        <w:ind w:left="284"/>
      </w:pPr>
      <w:hyperlink r:id="rId60">
        <w:r>
          <w:rPr>
            <w:color w:val="231F20"/>
            <w:spacing w:val="-2"/>
          </w:rPr>
          <w:t>www.fcmanrique.org</w:t>
        </w:r>
      </w:hyperlink>
    </w:p>
    <w:p>
      <w:pPr>
        <w:pStyle w:val="BodyText"/>
        <w:spacing w:before="89"/>
      </w:pPr>
    </w:p>
    <w:p>
      <w:pPr>
        <w:pStyle w:val="BodyText"/>
        <w:spacing w:before="0"/>
        <w:ind w:left="284"/>
      </w:pPr>
      <w:r>
        <w:rPr>
          <w:color w:val="EE3124"/>
        </w:rPr>
        <w:t>Correo </w:t>
      </w:r>
      <w:r>
        <w:rPr>
          <w:color w:val="EE3124"/>
          <w:spacing w:val="-2"/>
        </w:rPr>
        <w:t>electrónico</w:t>
      </w:r>
    </w:p>
    <w:p>
      <w:pPr>
        <w:pStyle w:val="BodyText"/>
        <w:spacing w:before="45"/>
        <w:ind w:left="284"/>
      </w:pPr>
      <w:hyperlink r:id="rId61">
        <w:r>
          <w:rPr>
            <w:color w:val="231F20"/>
            <w:spacing w:val="-2"/>
          </w:rPr>
          <w:t>fcm@fcmanrique.org</w:t>
        </w:r>
      </w:hyperlink>
    </w:p>
    <w:p>
      <w:pPr>
        <w:pStyle w:val="BodyText"/>
        <w:spacing w:before="89"/>
      </w:pPr>
    </w:p>
    <w:p>
      <w:pPr>
        <w:pStyle w:val="BodyText"/>
        <w:spacing w:line="278" w:lineRule="auto" w:before="0"/>
        <w:ind w:left="284" w:right="5834"/>
      </w:pPr>
      <w:r>
        <w:rPr>
          <w:color w:val="EE3124"/>
          <w:spacing w:val="-2"/>
        </w:rPr>
        <w:t>Tiendas-Librería</w:t>
      </w:r>
      <w:r>
        <w:rPr>
          <w:color w:val="EE3124"/>
          <w:spacing w:val="80"/>
        </w:rPr>
        <w:t> </w:t>
      </w:r>
      <w:r>
        <w:rPr>
          <w:color w:val="231F20"/>
        </w:rPr>
        <w:t>Fundación</w:t>
      </w:r>
      <w:r>
        <w:rPr>
          <w:color w:val="231F20"/>
          <w:spacing w:val="-12"/>
        </w:rPr>
        <w:t> </w:t>
      </w:r>
      <w:r>
        <w:rPr>
          <w:color w:val="231F20"/>
        </w:rPr>
        <w:t>César</w:t>
      </w:r>
      <w:r>
        <w:rPr>
          <w:color w:val="231F20"/>
          <w:spacing w:val="-12"/>
        </w:rPr>
        <w:t> </w:t>
      </w:r>
      <w:r>
        <w:rPr>
          <w:color w:val="231F20"/>
        </w:rPr>
        <w:t>Manrique Teléfono 928 84 31 38</w:t>
      </w:r>
    </w:p>
    <w:p>
      <w:pPr>
        <w:pStyle w:val="BodyText"/>
        <w:spacing w:before="46"/>
      </w:pPr>
    </w:p>
    <w:p>
      <w:pPr>
        <w:pStyle w:val="BodyText"/>
        <w:spacing w:line="278" w:lineRule="auto" w:before="0"/>
        <w:ind w:left="284" w:right="6051"/>
      </w:pPr>
      <w:r>
        <w:rPr>
          <w:color w:val="231F20"/>
        </w:rPr>
        <w:t>Aeropuerto</w:t>
      </w:r>
      <w:r>
        <w:rPr>
          <w:color w:val="231F20"/>
          <w:spacing w:val="-12"/>
        </w:rPr>
        <w:t> </w:t>
      </w:r>
      <w:r>
        <w:rPr>
          <w:color w:val="231F20"/>
        </w:rPr>
        <w:t>de</w:t>
      </w:r>
      <w:r>
        <w:rPr>
          <w:color w:val="231F20"/>
          <w:spacing w:val="-12"/>
        </w:rPr>
        <w:t> </w:t>
      </w:r>
      <w:r>
        <w:rPr>
          <w:color w:val="231F20"/>
        </w:rPr>
        <w:t>Lanzarote Zona Comercial</w:t>
      </w:r>
      <w:r>
        <w:rPr>
          <w:color w:val="231F20"/>
          <w:spacing w:val="40"/>
        </w:rPr>
        <w:t> </w:t>
      </w:r>
      <w:r>
        <w:rPr>
          <w:color w:val="231F20"/>
        </w:rPr>
        <w:t>Teléfono 928 84 61 22</w:t>
      </w:r>
    </w:p>
    <w:p>
      <w:pPr>
        <w:pStyle w:val="BodyText"/>
        <w:spacing w:before="46"/>
      </w:pPr>
    </w:p>
    <w:p>
      <w:pPr>
        <w:pStyle w:val="BodyText"/>
        <w:spacing w:line="278" w:lineRule="auto" w:before="1"/>
        <w:ind w:left="284" w:right="5304"/>
      </w:pPr>
      <w:r>
        <w:rPr>
          <w:color w:val="EE3124"/>
        </w:rPr>
        <w:t>Hora</w:t>
      </w:r>
      <w:r>
        <w:rPr>
          <w:color w:val="EE3124"/>
          <w:spacing w:val="-6"/>
        </w:rPr>
        <w:t> </w:t>
      </w:r>
      <w:r>
        <w:rPr>
          <w:color w:val="EE3124"/>
        </w:rPr>
        <w:t>de</w:t>
      </w:r>
      <w:r>
        <w:rPr>
          <w:color w:val="EE3124"/>
          <w:spacing w:val="-6"/>
        </w:rPr>
        <w:t> </w:t>
      </w:r>
      <w:r>
        <w:rPr>
          <w:color w:val="EE3124"/>
        </w:rPr>
        <w:t>apertura</w:t>
      </w:r>
      <w:r>
        <w:rPr>
          <w:color w:val="EE3124"/>
          <w:spacing w:val="-6"/>
        </w:rPr>
        <w:t> </w:t>
      </w:r>
      <w:r>
        <w:rPr>
          <w:color w:val="EE3124"/>
        </w:rPr>
        <w:t>del</w:t>
      </w:r>
      <w:r>
        <w:rPr>
          <w:color w:val="EE3124"/>
          <w:spacing w:val="-6"/>
        </w:rPr>
        <w:t> </w:t>
      </w:r>
      <w:r>
        <w:rPr>
          <w:color w:val="EE3124"/>
        </w:rPr>
        <w:t>museo </w:t>
      </w:r>
      <w:r>
        <w:rPr>
          <w:color w:val="231F20"/>
        </w:rPr>
        <w:t>Verano (julio-octubre)</w:t>
      </w:r>
    </w:p>
    <w:p>
      <w:pPr>
        <w:pStyle w:val="BodyText"/>
        <w:spacing w:before="1"/>
        <w:ind w:left="284"/>
      </w:pPr>
      <w:r>
        <w:rPr>
          <w:color w:val="231F20"/>
        </w:rPr>
        <w:t>de 10,00 a 19,00 </w:t>
      </w:r>
      <w:r>
        <w:rPr>
          <w:color w:val="231F20"/>
          <w:spacing w:val="-5"/>
        </w:rPr>
        <w:t>h.</w:t>
      </w:r>
    </w:p>
    <w:p>
      <w:pPr>
        <w:pStyle w:val="BodyText"/>
        <w:spacing w:before="89"/>
      </w:pPr>
    </w:p>
    <w:p>
      <w:pPr>
        <w:pStyle w:val="BodyText"/>
        <w:spacing w:before="0"/>
        <w:ind w:left="284"/>
      </w:pPr>
      <w:r>
        <w:rPr>
          <w:color w:val="231F20"/>
        </w:rPr>
        <w:t>Invierno (noviembre-</w:t>
      </w:r>
      <w:r>
        <w:rPr>
          <w:color w:val="231F20"/>
          <w:spacing w:val="-2"/>
        </w:rPr>
        <w:t>junio)</w:t>
      </w:r>
    </w:p>
    <w:p>
      <w:pPr>
        <w:pStyle w:val="BodyText"/>
        <w:spacing w:line="278" w:lineRule="auto" w:before="45"/>
        <w:ind w:left="284" w:right="3874"/>
      </w:pPr>
      <w:r>
        <w:rPr>
          <w:color w:val="231F20"/>
        </w:rPr>
        <w:t>De</w:t>
      </w:r>
      <w:r>
        <w:rPr>
          <w:color w:val="231F20"/>
          <w:spacing w:val="-2"/>
        </w:rPr>
        <w:t> </w:t>
      </w:r>
      <w:r>
        <w:rPr>
          <w:color w:val="231F20"/>
        </w:rPr>
        <w:t>lunes</w:t>
      </w:r>
      <w:r>
        <w:rPr>
          <w:color w:val="231F20"/>
          <w:spacing w:val="-2"/>
        </w:rPr>
        <w:t> </w:t>
      </w:r>
      <w:r>
        <w:rPr>
          <w:color w:val="231F20"/>
        </w:rPr>
        <w:t>a</w:t>
      </w:r>
      <w:r>
        <w:rPr>
          <w:color w:val="231F20"/>
          <w:spacing w:val="-2"/>
        </w:rPr>
        <w:t> </w:t>
      </w:r>
      <w:r>
        <w:rPr>
          <w:color w:val="231F20"/>
        </w:rPr>
        <w:t>sábado,</w:t>
      </w:r>
      <w:r>
        <w:rPr>
          <w:color w:val="231F20"/>
          <w:spacing w:val="-2"/>
        </w:rPr>
        <w:t> </w:t>
      </w:r>
      <w:r>
        <w:rPr>
          <w:color w:val="231F20"/>
        </w:rPr>
        <w:t>de</w:t>
      </w:r>
      <w:r>
        <w:rPr>
          <w:color w:val="231F20"/>
          <w:spacing w:val="-2"/>
        </w:rPr>
        <w:t> </w:t>
      </w:r>
      <w:r>
        <w:rPr>
          <w:color w:val="231F20"/>
        </w:rPr>
        <w:t>10,00</w:t>
      </w:r>
      <w:r>
        <w:rPr>
          <w:color w:val="231F20"/>
          <w:spacing w:val="-2"/>
        </w:rPr>
        <w:t> </w:t>
      </w:r>
      <w:r>
        <w:rPr>
          <w:color w:val="231F20"/>
        </w:rPr>
        <w:t>a</w:t>
      </w:r>
      <w:r>
        <w:rPr>
          <w:color w:val="231F20"/>
          <w:spacing w:val="-2"/>
        </w:rPr>
        <w:t> </w:t>
      </w:r>
      <w:r>
        <w:rPr>
          <w:color w:val="231F20"/>
        </w:rPr>
        <w:t>18,00</w:t>
      </w:r>
      <w:r>
        <w:rPr>
          <w:color w:val="231F20"/>
          <w:spacing w:val="-2"/>
        </w:rPr>
        <w:t> </w:t>
      </w:r>
      <w:r>
        <w:rPr>
          <w:color w:val="231F20"/>
        </w:rPr>
        <w:t>h. Domingos, de 10,00 a 15,00 h.</w:t>
      </w:r>
    </w:p>
    <w:p>
      <w:pPr>
        <w:pStyle w:val="BodyText"/>
        <w:spacing w:before="45"/>
      </w:pPr>
    </w:p>
    <w:p>
      <w:pPr>
        <w:pStyle w:val="BodyText"/>
        <w:spacing w:before="0"/>
        <w:ind w:left="284"/>
      </w:pPr>
      <w:r>
        <w:rPr>
          <w:color w:val="EE3124"/>
        </w:rPr>
        <w:t>Horario de oficina</w:t>
      </w:r>
      <w:r>
        <w:rPr>
          <w:color w:val="EE3124"/>
          <w:spacing w:val="28"/>
        </w:rPr>
        <w:t>  </w:t>
      </w:r>
      <w:r>
        <w:rPr>
          <w:color w:val="231F20"/>
        </w:rPr>
        <w:t>Abierto de lunes a viernes de 8,30 a 15,30 </w:t>
      </w:r>
      <w:r>
        <w:rPr>
          <w:color w:val="231F20"/>
          <w:spacing w:val="-5"/>
        </w:rPr>
        <w:t>h.</w:t>
      </w:r>
    </w:p>
    <w:sectPr>
      <w:pgSz w:w="11910" w:h="16840"/>
      <w:pgMar w:header="850" w:footer="0" w:top="1440" w:bottom="280" w:left="1700" w:right="17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Black">
    <w:altName w:val="Arial Black"/>
    <w:charset w:val="0"/>
    <w:family w:val="swiss"/>
    <w:pitch w:val="variable"/>
  </w:font>
  <w:font w:name="Arial Narrow">
    <w:altName w:val="Arial Narrow"/>
    <w:charset w:val="0"/>
    <w:family w:val="swiss"/>
    <w:pitch w:val="variable"/>
  </w:font>
  <w:font w:name="Gill Sans MT">
    <w:altName w:val="Gill Sans MT"/>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0"/>
      </w:rPr>
    </w:pPr>
    <w:r>
      <w:rPr>
        <w:sz w:val="20"/>
      </w:rPr>
      <mc:AlternateContent>
        <mc:Choice Requires="wps">
          <w:drawing>
            <wp:anchor distT="0" distB="0" distL="0" distR="0" allowOverlap="1" layoutInCell="1" locked="0" behindDoc="1" simplePos="0" relativeHeight="486419456">
              <wp:simplePos x="0" y="0"/>
              <wp:positionH relativeFrom="page">
                <wp:posOffset>4451997</wp:posOffset>
              </wp:positionH>
              <wp:positionV relativeFrom="page">
                <wp:posOffset>540004</wp:posOffset>
              </wp:positionV>
              <wp:extent cx="2568575" cy="28829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2568575" cy="288290"/>
                        <a:chExt cx="2568575" cy="288290"/>
                      </a:xfrm>
                    </wpg:grpSpPr>
                    <wps:wsp>
                      <wps:cNvPr id="4" name="Graphic 4"/>
                      <wps:cNvSpPr/>
                      <wps:spPr>
                        <a:xfrm>
                          <a:off x="6350" y="9144"/>
                          <a:ext cx="2555875" cy="269875"/>
                        </a:xfrm>
                        <a:custGeom>
                          <a:avLst/>
                          <a:gdLst/>
                          <a:ahLst/>
                          <a:cxnLst/>
                          <a:rect l="l" t="t" r="r" b="b"/>
                          <a:pathLst>
                            <a:path w="2555875" h="269875">
                              <a:moveTo>
                                <a:pt x="0" y="269697"/>
                              </a:moveTo>
                              <a:lnTo>
                                <a:pt x="2555303" y="269697"/>
                              </a:lnTo>
                              <a:lnTo>
                                <a:pt x="2555303" y="0"/>
                              </a:lnTo>
                              <a:lnTo>
                                <a:pt x="0" y="0"/>
                              </a:lnTo>
                              <a:lnTo>
                                <a:pt x="0" y="269697"/>
                              </a:lnTo>
                              <a:close/>
                            </a:path>
                          </a:pathLst>
                        </a:custGeom>
                        <a:ln w="12700">
                          <a:solidFill>
                            <a:srgbClr val="231F20"/>
                          </a:solidFill>
                          <a:prstDash val="solid"/>
                        </a:ln>
                      </wps:spPr>
                      <wps:bodyPr wrap="square" lIns="0" tIns="0" rIns="0" bIns="0" rtlCol="0">
                        <a:prstTxWarp prst="textNoShape">
                          <a:avLst/>
                        </a:prstTxWarp>
                        <a:noAutofit/>
                      </wps:bodyPr>
                    </wps:wsp>
                    <wps:wsp>
                      <wps:cNvPr id="5" name="Graphic 5"/>
                      <wps:cNvSpPr/>
                      <wps:spPr>
                        <a:xfrm>
                          <a:off x="2280005"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350.550995pt;margin-top:42.520016pt;width:202.25pt;height:22.7pt;mso-position-horizontal-relative:page;mso-position-vertical-relative:page;z-index:-16897024" id="docshapegroup2" coordorigin="7011,850" coordsize="4045,454">
              <v:rect style="position:absolute;left:7021;top:864;width:4025;height:425" id="docshape3" filled="false" stroked="true" strokeweight="1pt" strokecolor="#231f20">
                <v:stroke dashstyle="solid"/>
              </v:rect>
              <v:rect style="position:absolute;left:10601;top:850;width:454;height:454" id="docshape4"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419968">
              <wp:simplePos x="0" y="0"/>
              <wp:positionH relativeFrom="page">
                <wp:posOffset>4621748</wp:posOffset>
              </wp:positionH>
              <wp:positionV relativeFrom="page">
                <wp:posOffset>592524</wp:posOffset>
              </wp:positionV>
              <wp:extent cx="1958339" cy="18669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1958339" cy="186690"/>
                      </a:xfrm>
                      <a:prstGeom prst="rect">
                        <a:avLst/>
                      </a:prstGeom>
                    </wps:spPr>
                    <wps:txbx>
                      <w:txbxContent>
                        <w:p>
                          <w:pPr>
                            <w:spacing w:before="20"/>
                            <w:ind w:left="20" w:right="0" w:firstLine="0"/>
                            <w:jc w:val="left"/>
                            <w:rPr>
                              <w:rFonts w:ascii="Arial Black" w:hAnsi="Arial Black"/>
                              <w:sz w:val="18"/>
                            </w:rPr>
                          </w:pPr>
                          <w:r>
                            <w:rPr>
                              <w:rFonts w:ascii="Arial Black" w:hAnsi="Arial Black"/>
                              <w:color w:val="231F20"/>
                              <w:spacing w:val="-4"/>
                              <w:sz w:val="18"/>
                            </w:rPr>
                            <w:t>DEPARTAMENTO</w:t>
                          </w:r>
                          <w:r>
                            <w:rPr>
                              <w:rFonts w:ascii="Arial Black" w:hAnsi="Arial Black"/>
                              <w:color w:val="231F20"/>
                              <w:spacing w:val="3"/>
                              <w:sz w:val="18"/>
                            </w:rPr>
                            <w:t> </w:t>
                          </w:r>
                          <w:r>
                            <w:rPr>
                              <w:rFonts w:ascii="Arial Black" w:hAnsi="Arial Black"/>
                              <w:color w:val="231F20"/>
                              <w:spacing w:val="-2"/>
                              <w:sz w:val="18"/>
                            </w:rPr>
                            <w:t>PEDAGÓGICO</w:t>
                          </w:r>
                        </w:p>
                      </w:txbxContent>
                    </wps:txbx>
                    <wps:bodyPr wrap="square" lIns="0" tIns="0" rIns="0" bIns="0" rtlCol="0">
                      <a:noAutofit/>
                    </wps:bodyPr>
                  </wps:wsp>
                </a:graphicData>
              </a:graphic>
            </wp:anchor>
          </w:drawing>
        </mc:Choice>
        <mc:Fallback>
          <w:pict>
            <v:shape style="position:absolute;margin-left:363.917206pt;margin-top:46.655441pt;width:154.2pt;height:14.7pt;mso-position-horizontal-relative:page;mso-position-vertical-relative:page;z-index:-16896512" type="#_x0000_t202" id="docshape5" filled="false" stroked="false">
              <v:textbox inset="0,0,0,0">
                <w:txbxContent>
                  <w:p>
                    <w:pPr>
                      <w:spacing w:before="20"/>
                      <w:ind w:left="20" w:right="0" w:firstLine="0"/>
                      <w:jc w:val="left"/>
                      <w:rPr>
                        <w:rFonts w:ascii="Arial Black" w:hAnsi="Arial Black"/>
                        <w:sz w:val="18"/>
                      </w:rPr>
                    </w:pPr>
                    <w:r>
                      <w:rPr>
                        <w:rFonts w:ascii="Arial Black" w:hAnsi="Arial Black"/>
                        <w:color w:val="231F20"/>
                        <w:spacing w:val="-4"/>
                        <w:sz w:val="18"/>
                      </w:rPr>
                      <w:t>DEPARTAMENTO</w:t>
                    </w:r>
                    <w:r>
                      <w:rPr>
                        <w:rFonts w:ascii="Arial Black" w:hAnsi="Arial Black"/>
                        <w:color w:val="231F20"/>
                        <w:spacing w:val="3"/>
                        <w:sz w:val="18"/>
                      </w:rPr>
                      <w:t> </w:t>
                    </w:r>
                    <w:r>
                      <w:rPr>
                        <w:rFonts w:ascii="Arial Black" w:hAnsi="Arial Black"/>
                        <w:color w:val="231F20"/>
                        <w:spacing w:val="-2"/>
                        <w:sz w:val="18"/>
                      </w:rPr>
                      <w:t>PEDAGÓGICO</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20480">
              <wp:simplePos x="0" y="0"/>
              <wp:positionH relativeFrom="page">
                <wp:posOffset>6761663</wp:posOffset>
              </wp:positionH>
              <wp:positionV relativeFrom="page">
                <wp:posOffset>593211</wp:posOffset>
              </wp:positionV>
              <wp:extent cx="241935" cy="18669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48</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896000" type="#_x0000_t202" id="docshape6"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48</w:t>
                    </w:r>
                    <w:r>
                      <w:rPr>
                        <w:rFonts w:ascii="Arial Black"/>
                        <w:color w:val="FFFFFF"/>
                        <w:spacing w:val="-5"/>
                        <w:sz w:val="18"/>
                      </w:rPr>
                      <w:fldChar w:fldCharType="end"/>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0"/>
      </w:rPr>
    </w:pPr>
    <w:r>
      <w:rPr>
        <w:sz w:val="20"/>
      </w:rPr>
      <mc:AlternateContent>
        <mc:Choice Requires="wps">
          <w:drawing>
            <wp:anchor distT="0" distB="0" distL="0" distR="0" allowOverlap="1" layoutInCell="1" locked="0" behindDoc="1" simplePos="0" relativeHeight="486427136">
              <wp:simplePos x="0" y="0"/>
              <wp:positionH relativeFrom="page">
                <wp:posOffset>5281714</wp:posOffset>
              </wp:positionH>
              <wp:positionV relativeFrom="page">
                <wp:posOffset>540004</wp:posOffset>
              </wp:positionV>
              <wp:extent cx="1738630" cy="288290"/>
              <wp:effectExtent l="0" t="0" r="0" b="0"/>
              <wp:wrapNone/>
              <wp:docPr id="255" name="Group 255"/>
              <wp:cNvGraphicFramePr>
                <a:graphicFrameLocks/>
              </wp:cNvGraphicFramePr>
              <a:graphic>
                <a:graphicData uri="http://schemas.microsoft.com/office/word/2010/wordprocessingGroup">
                  <wpg:wgp>
                    <wpg:cNvPr id="255" name="Group 255"/>
                    <wpg:cNvGrpSpPr/>
                    <wpg:grpSpPr>
                      <a:xfrm>
                        <a:off x="0" y="0"/>
                        <a:ext cx="1738630" cy="288290"/>
                        <a:chExt cx="1738630" cy="288290"/>
                      </a:xfrm>
                    </wpg:grpSpPr>
                    <wps:wsp>
                      <wps:cNvPr id="256" name="Graphic 256"/>
                      <wps:cNvSpPr/>
                      <wps:spPr>
                        <a:xfrm>
                          <a:off x="6350" y="6350"/>
                          <a:ext cx="1725930" cy="275590"/>
                        </a:xfrm>
                        <a:custGeom>
                          <a:avLst/>
                          <a:gdLst/>
                          <a:ahLst/>
                          <a:cxnLst/>
                          <a:rect l="l" t="t" r="r" b="b"/>
                          <a:pathLst>
                            <a:path w="1725930" h="275590">
                              <a:moveTo>
                                <a:pt x="0" y="275297"/>
                              </a:moveTo>
                              <a:lnTo>
                                <a:pt x="1725587" y="275297"/>
                              </a:lnTo>
                              <a:lnTo>
                                <a:pt x="1725587" y="0"/>
                              </a:lnTo>
                              <a:lnTo>
                                <a:pt x="0" y="0"/>
                              </a:lnTo>
                              <a:lnTo>
                                <a:pt x="0" y="275297"/>
                              </a:lnTo>
                              <a:close/>
                            </a:path>
                          </a:pathLst>
                        </a:custGeom>
                        <a:ln w="12699">
                          <a:solidFill>
                            <a:srgbClr val="231F20"/>
                          </a:solidFill>
                          <a:prstDash val="solid"/>
                        </a:ln>
                      </wps:spPr>
                      <wps:bodyPr wrap="square" lIns="0" tIns="0" rIns="0" bIns="0" rtlCol="0">
                        <a:prstTxWarp prst="textNoShape">
                          <a:avLst/>
                        </a:prstTxWarp>
                        <a:noAutofit/>
                      </wps:bodyPr>
                    </wps:wsp>
                    <wps:wsp>
                      <wps:cNvPr id="257" name="Graphic 257"/>
                      <wps:cNvSpPr/>
                      <wps:spPr>
                        <a:xfrm>
                          <a:off x="1450289"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415.882996pt;margin-top:42.520016pt;width:136.9pt;height:22.7pt;mso-position-horizontal-relative:page;mso-position-vertical-relative:page;z-index:-16889344" id="docshapegroup232" coordorigin="8318,850" coordsize="2738,454">
              <v:rect style="position:absolute;left:8327;top:860;width:2718;height:434" id="docshape233" filled="false" stroked="true" strokeweight="1.0pt" strokecolor="#231f20">
                <v:stroke dashstyle="solid"/>
              </v:rect>
              <v:rect style="position:absolute;left:10601;top:850;width:454;height:454" id="docshape234"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427648">
              <wp:simplePos x="0" y="0"/>
              <wp:positionH relativeFrom="page">
                <wp:posOffset>5419783</wp:posOffset>
              </wp:positionH>
              <wp:positionV relativeFrom="page">
                <wp:posOffset>591323</wp:posOffset>
              </wp:positionV>
              <wp:extent cx="1160145" cy="186690"/>
              <wp:effectExtent l="0" t="0" r="0" b="0"/>
              <wp:wrapNone/>
              <wp:docPr id="258" name="Textbox 258"/>
              <wp:cNvGraphicFramePr>
                <a:graphicFrameLocks/>
              </wp:cNvGraphicFramePr>
              <a:graphic>
                <a:graphicData uri="http://schemas.microsoft.com/office/word/2010/wordprocessingShape">
                  <wps:wsp>
                    <wps:cNvPr id="258" name="Textbox 258"/>
                    <wps:cNvSpPr txBox="1"/>
                    <wps:spPr>
                      <a:xfrm>
                        <a:off x="0" y="0"/>
                        <a:ext cx="1160145" cy="186690"/>
                      </a:xfrm>
                      <a:prstGeom prst="rect">
                        <a:avLst/>
                      </a:prstGeom>
                    </wps:spPr>
                    <wps:txbx>
                      <w:txbxContent>
                        <w:p>
                          <w:pPr>
                            <w:spacing w:before="20"/>
                            <w:ind w:left="20" w:right="0" w:firstLine="0"/>
                            <w:jc w:val="left"/>
                            <w:rPr>
                              <w:rFonts w:ascii="Arial Black" w:hAnsi="Arial Black"/>
                              <w:sz w:val="18"/>
                            </w:rPr>
                          </w:pPr>
                          <w:r>
                            <w:rPr>
                              <w:rFonts w:ascii="Arial Black" w:hAnsi="Arial Black"/>
                              <w:color w:val="231F20"/>
                              <w:spacing w:val="-2"/>
                              <w:sz w:val="18"/>
                            </w:rPr>
                            <w:t>ADMINISTRACIÓN</w:t>
                          </w:r>
                        </w:p>
                      </w:txbxContent>
                    </wps:txbx>
                    <wps:bodyPr wrap="square" lIns="0" tIns="0" rIns="0" bIns="0" rtlCol="0">
                      <a:noAutofit/>
                    </wps:bodyPr>
                  </wps:wsp>
                </a:graphicData>
              </a:graphic>
            </wp:anchor>
          </w:drawing>
        </mc:Choice>
        <mc:Fallback>
          <w:pict>
            <v:shape style="position:absolute;margin-left:426.754608pt;margin-top:46.56094pt;width:91.35pt;height:14.7pt;mso-position-horizontal-relative:page;mso-position-vertical-relative:page;z-index:-16888832" type="#_x0000_t202" id="docshape235" filled="false" stroked="false">
              <v:textbox inset="0,0,0,0">
                <w:txbxContent>
                  <w:p>
                    <w:pPr>
                      <w:spacing w:before="20"/>
                      <w:ind w:left="20" w:right="0" w:firstLine="0"/>
                      <w:jc w:val="left"/>
                      <w:rPr>
                        <w:rFonts w:ascii="Arial Black" w:hAnsi="Arial Black"/>
                        <w:sz w:val="18"/>
                      </w:rPr>
                    </w:pPr>
                    <w:r>
                      <w:rPr>
                        <w:rFonts w:ascii="Arial Black" w:hAnsi="Arial Black"/>
                        <w:color w:val="231F20"/>
                        <w:spacing w:val="-2"/>
                        <w:sz w:val="18"/>
                      </w:rPr>
                      <w:t>ADMINISTRACIÓN</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28160">
              <wp:simplePos x="0" y="0"/>
              <wp:positionH relativeFrom="page">
                <wp:posOffset>6761663</wp:posOffset>
              </wp:positionH>
              <wp:positionV relativeFrom="page">
                <wp:posOffset>593211</wp:posOffset>
              </wp:positionV>
              <wp:extent cx="241935" cy="186690"/>
              <wp:effectExtent l="0" t="0" r="0" b="0"/>
              <wp:wrapNone/>
              <wp:docPr id="259" name="Textbox 259"/>
              <wp:cNvGraphicFramePr>
                <a:graphicFrameLocks/>
              </wp:cNvGraphicFramePr>
              <a:graphic>
                <a:graphicData uri="http://schemas.microsoft.com/office/word/2010/wordprocessingShape">
                  <wps:wsp>
                    <wps:cNvPr id="259" name="Textbox 259"/>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93</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888320" type="#_x0000_t202" id="docshape236"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93</w:t>
                    </w:r>
                    <w:r>
                      <w:rPr>
                        <w:rFonts w:ascii="Arial Black"/>
                        <w:color w:val="FFFFFF"/>
                        <w:spacing w:val="-5"/>
                        <w:sz w:val="18"/>
                      </w:rPr>
                      <w:fldChar w:fldCharType="end"/>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0"/>
      </w:rPr>
    </w:pPr>
    <w:r>
      <w:rPr>
        <w:sz w:val="20"/>
      </w:rPr>
      <mc:AlternateContent>
        <mc:Choice Requires="wps">
          <w:drawing>
            <wp:anchor distT="0" distB="0" distL="0" distR="0" allowOverlap="1" layoutInCell="1" locked="0" behindDoc="1" simplePos="0" relativeHeight="486420992">
              <wp:simplePos x="0" y="0"/>
              <wp:positionH relativeFrom="page">
                <wp:posOffset>2992501</wp:posOffset>
              </wp:positionH>
              <wp:positionV relativeFrom="page">
                <wp:posOffset>540004</wp:posOffset>
              </wp:positionV>
              <wp:extent cx="4027804" cy="288290"/>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4027804" cy="288290"/>
                        <a:chExt cx="4027804" cy="288290"/>
                      </a:xfrm>
                    </wpg:grpSpPr>
                    <wps:wsp>
                      <wps:cNvPr id="46" name="Graphic 46"/>
                      <wps:cNvSpPr/>
                      <wps:spPr>
                        <a:xfrm>
                          <a:off x="6350" y="6350"/>
                          <a:ext cx="4015104" cy="275590"/>
                        </a:xfrm>
                        <a:custGeom>
                          <a:avLst/>
                          <a:gdLst/>
                          <a:ahLst/>
                          <a:cxnLst/>
                          <a:rect l="l" t="t" r="r" b="b"/>
                          <a:pathLst>
                            <a:path w="4015104" h="275590">
                              <a:moveTo>
                                <a:pt x="0" y="275297"/>
                              </a:moveTo>
                              <a:lnTo>
                                <a:pt x="4014800" y="275297"/>
                              </a:lnTo>
                              <a:lnTo>
                                <a:pt x="4014800" y="0"/>
                              </a:lnTo>
                              <a:lnTo>
                                <a:pt x="0" y="0"/>
                              </a:lnTo>
                              <a:lnTo>
                                <a:pt x="0" y="275297"/>
                              </a:lnTo>
                              <a:close/>
                            </a:path>
                          </a:pathLst>
                        </a:custGeom>
                        <a:ln w="12700">
                          <a:solidFill>
                            <a:srgbClr val="231F20"/>
                          </a:solidFill>
                          <a:prstDash val="solid"/>
                        </a:ln>
                      </wps:spPr>
                      <wps:bodyPr wrap="square" lIns="0" tIns="0" rIns="0" bIns="0" rtlCol="0">
                        <a:prstTxWarp prst="textNoShape">
                          <a:avLst/>
                        </a:prstTxWarp>
                        <a:noAutofit/>
                      </wps:bodyPr>
                    </wps:wsp>
                    <wps:wsp>
                      <wps:cNvPr id="47" name="Graphic 47"/>
                      <wps:cNvSpPr/>
                      <wps:spPr>
                        <a:xfrm>
                          <a:off x="3739502"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235.630005pt;margin-top:42.520016pt;width:317.150pt;height:22.7pt;mso-position-horizontal-relative:page;mso-position-vertical-relative:page;z-index:-16895488" id="docshapegroup43" coordorigin="4713,850" coordsize="6343,454">
              <v:rect style="position:absolute;left:4722;top:860;width:6323;height:434" id="docshape44" filled="false" stroked="true" strokeweight="1pt" strokecolor="#231f20">
                <v:stroke dashstyle="solid"/>
              </v:rect>
              <v:rect style="position:absolute;left:10601;top:850;width:454;height:454" id="docshape45"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421504">
              <wp:simplePos x="0" y="0"/>
              <wp:positionH relativeFrom="page">
                <wp:posOffset>6761663</wp:posOffset>
              </wp:positionH>
              <wp:positionV relativeFrom="page">
                <wp:posOffset>593211</wp:posOffset>
              </wp:positionV>
              <wp:extent cx="241935" cy="186690"/>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56</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894976" type="#_x0000_t202" id="docshape46"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56</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422016">
              <wp:simplePos x="0" y="0"/>
              <wp:positionH relativeFrom="page">
                <wp:posOffset>3131858</wp:posOffset>
              </wp:positionH>
              <wp:positionV relativeFrom="page">
                <wp:posOffset>605224</wp:posOffset>
              </wp:positionV>
              <wp:extent cx="3448050" cy="186690"/>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3448050" cy="186690"/>
                      </a:xfrm>
                      <a:prstGeom prst="rect">
                        <a:avLst/>
                      </a:prstGeom>
                    </wps:spPr>
                    <wps:txbx>
                      <w:txbxContent>
                        <w:p>
                          <w:pPr>
                            <w:spacing w:before="20"/>
                            <w:ind w:left="20" w:right="0" w:firstLine="0"/>
                            <w:jc w:val="left"/>
                            <w:rPr>
                              <w:rFonts w:ascii="Arial Black"/>
                              <w:sz w:val="18"/>
                            </w:rPr>
                          </w:pPr>
                          <w:r>
                            <w:rPr>
                              <w:rFonts w:ascii="Arial Black"/>
                              <w:color w:val="231F20"/>
                              <w:sz w:val="18"/>
                            </w:rPr>
                            <w:t>DEPARTAMENTO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z w:val="18"/>
                            </w:rPr>
                            <w:t>TERRITORIO</w:t>
                          </w:r>
                          <w:r>
                            <w:rPr>
                              <w:rFonts w:ascii="Arial Black"/>
                              <w:color w:val="231F20"/>
                              <w:spacing w:val="6"/>
                              <w:sz w:val="18"/>
                            </w:rPr>
                            <w:t> </w:t>
                          </w:r>
                          <w:r>
                            <w:rPr>
                              <w:rFonts w:ascii="Arial Black"/>
                              <w:color w:val="231F20"/>
                              <w:sz w:val="18"/>
                            </w:rPr>
                            <w:t>Y</w:t>
                          </w:r>
                          <w:r>
                            <w:rPr>
                              <w:rFonts w:ascii="Arial Black"/>
                              <w:color w:val="231F20"/>
                              <w:spacing w:val="6"/>
                              <w:sz w:val="18"/>
                            </w:rPr>
                            <w:t> </w:t>
                          </w:r>
                          <w:r>
                            <w:rPr>
                              <w:rFonts w:ascii="Arial Black"/>
                              <w:color w:val="231F20"/>
                              <w:sz w:val="18"/>
                            </w:rPr>
                            <w:t>MEDIO</w:t>
                          </w:r>
                          <w:r>
                            <w:rPr>
                              <w:rFonts w:ascii="Arial Black"/>
                              <w:color w:val="231F20"/>
                              <w:spacing w:val="6"/>
                              <w:sz w:val="18"/>
                            </w:rPr>
                            <w:t> </w:t>
                          </w:r>
                          <w:r>
                            <w:rPr>
                              <w:rFonts w:ascii="Arial Black"/>
                              <w:color w:val="231F20"/>
                              <w:spacing w:val="-2"/>
                              <w:sz w:val="18"/>
                            </w:rPr>
                            <w:t>AMBIENTE</w:t>
                          </w:r>
                        </w:p>
                      </w:txbxContent>
                    </wps:txbx>
                    <wps:bodyPr wrap="square" lIns="0" tIns="0" rIns="0" bIns="0" rtlCol="0">
                      <a:noAutofit/>
                    </wps:bodyPr>
                  </wps:wsp>
                </a:graphicData>
              </a:graphic>
            </wp:anchor>
          </w:drawing>
        </mc:Choice>
        <mc:Fallback>
          <w:pict>
            <v:shape style="position:absolute;margin-left:246.602997pt;margin-top:47.655441pt;width:271.5pt;height:14.7pt;mso-position-horizontal-relative:page;mso-position-vertical-relative:page;z-index:-16894464" type="#_x0000_t202" id="docshape47" filled="false" stroked="false">
              <v:textbox inset="0,0,0,0">
                <w:txbxContent>
                  <w:p>
                    <w:pPr>
                      <w:spacing w:before="20"/>
                      <w:ind w:left="20" w:right="0" w:firstLine="0"/>
                      <w:jc w:val="left"/>
                      <w:rPr>
                        <w:rFonts w:ascii="Arial Black"/>
                        <w:sz w:val="18"/>
                      </w:rPr>
                    </w:pPr>
                    <w:r>
                      <w:rPr>
                        <w:rFonts w:ascii="Arial Black"/>
                        <w:color w:val="231F20"/>
                        <w:sz w:val="18"/>
                      </w:rPr>
                      <w:t>DEPARTAMENTO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z w:val="18"/>
                      </w:rPr>
                      <w:t>TERRITORIO</w:t>
                    </w:r>
                    <w:r>
                      <w:rPr>
                        <w:rFonts w:ascii="Arial Black"/>
                        <w:color w:val="231F20"/>
                        <w:spacing w:val="6"/>
                        <w:sz w:val="18"/>
                      </w:rPr>
                      <w:t> </w:t>
                    </w:r>
                    <w:r>
                      <w:rPr>
                        <w:rFonts w:ascii="Arial Black"/>
                        <w:color w:val="231F20"/>
                        <w:sz w:val="18"/>
                      </w:rPr>
                      <w:t>Y</w:t>
                    </w:r>
                    <w:r>
                      <w:rPr>
                        <w:rFonts w:ascii="Arial Black"/>
                        <w:color w:val="231F20"/>
                        <w:spacing w:val="6"/>
                        <w:sz w:val="18"/>
                      </w:rPr>
                      <w:t> </w:t>
                    </w:r>
                    <w:r>
                      <w:rPr>
                        <w:rFonts w:ascii="Arial Black"/>
                        <w:color w:val="231F20"/>
                        <w:sz w:val="18"/>
                      </w:rPr>
                      <w:t>MEDIO</w:t>
                    </w:r>
                    <w:r>
                      <w:rPr>
                        <w:rFonts w:ascii="Arial Black"/>
                        <w:color w:val="231F20"/>
                        <w:spacing w:val="6"/>
                        <w:sz w:val="18"/>
                      </w:rPr>
                      <w:t> </w:t>
                    </w:r>
                    <w:r>
                      <w:rPr>
                        <w:rFonts w:ascii="Arial Black"/>
                        <w:color w:val="231F20"/>
                        <w:spacing w:val="-2"/>
                        <w:sz w:val="18"/>
                      </w:rPr>
                      <w:t>AMBIENTE</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0"/>
      </w:rPr>
    </w:pPr>
    <w:r>
      <w:rPr>
        <w:sz w:val="20"/>
      </w:rPr>
      <mc:AlternateContent>
        <mc:Choice Requires="wps">
          <w:drawing>
            <wp:anchor distT="0" distB="0" distL="0" distR="0" allowOverlap="1" layoutInCell="1" locked="0" behindDoc="1" simplePos="0" relativeHeight="486422528">
              <wp:simplePos x="0" y="0"/>
              <wp:positionH relativeFrom="page">
                <wp:posOffset>3543427</wp:posOffset>
              </wp:positionH>
              <wp:positionV relativeFrom="page">
                <wp:posOffset>540004</wp:posOffset>
              </wp:positionV>
              <wp:extent cx="3476625" cy="288290"/>
              <wp:effectExtent l="0" t="0" r="0" b="0"/>
              <wp:wrapNone/>
              <wp:docPr id="147" name="Group 147"/>
              <wp:cNvGraphicFramePr>
                <a:graphicFrameLocks/>
              </wp:cNvGraphicFramePr>
              <a:graphic>
                <a:graphicData uri="http://schemas.microsoft.com/office/word/2010/wordprocessingGroup">
                  <wpg:wgp>
                    <wpg:cNvPr id="147" name="Group 147"/>
                    <wpg:cNvGrpSpPr/>
                    <wpg:grpSpPr>
                      <a:xfrm>
                        <a:off x="0" y="0"/>
                        <a:ext cx="3476625" cy="288290"/>
                        <a:chExt cx="3476625" cy="288290"/>
                      </a:xfrm>
                    </wpg:grpSpPr>
                    <wps:wsp>
                      <wps:cNvPr id="148" name="Graphic 148"/>
                      <wps:cNvSpPr/>
                      <wps:spPr>
                        <a:xfrm>
                          <a:off x="6350" y="6350"/>
                          <a:ext cx="3463925" cy="275590"/>
                        </a:xfrm>
                        <a:custGeom>
                          <a:avLst/>
                          <a:gdLst/>
                          <a:ahLst/>
                          <a:cxnLst/>
                          <a:rect l="l" t="t" r="r" b="b"/>
                          <a:pathLst>
                            <a:path w="3463925" h="275590">
                              <a:moveTo>
                                <a:pt x="0" y="275297"/>
                              </a:moveTo>
                              <a:lnTo>
                                <a:pt x="3463874" y="275297"/>
                              </a:lnTo>
                              <a:lnTo>
                                <a:pt x="3463874" y="0"/>
                              </a:lnTo>
                              <a:lnTo>
                                <a:pt x="0" y="0"/>
                              </a:lnTo>
                              <a:lnTo>
                                <a:pt x="0" y="275297"/>
                              </a:lnTo>
                              <a:close/>
                            </a:path>
                          </a:pathLst>
                        </a:custGeom>
                        <a:ln w="12700">
                          <a:solidFill>
                            <a:srgbClr val="231F20"/>
                          </a:solidFill>
                          <a:prstDash val="solid"/>
                        </a:ln>
                      </wps:spPr>
                      <wps:bodyPr wrap="square" lIns="0" tIns="0" rIns="0" bIns="0" rtlCol="0">
                        <a:prstTxWarp prst="textNoShape">
                          <a:avLst/>
                        </a:prstTxWarp>
                        <a:noAutofit/>
                      </wps:bodyPr>
                    </wps:wsp>
                    <wps:wsp>
                      <wps:cNvPr id="149" name="Graphic 149"/>
                      <wps:cNvSpPr/>
                      <wps:spPr>
                        <a:xfrm>
                          <a:off x="3188576"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279.010010pt;margin-top:42.520016pt;width:273.75pt;height:22.7pt;mso-position-horizontal-relative:page;mso-position-vertical-relative:page;z-index:-16893952" id="docshapegroup134" coordorigin="5580,850" coordsize="5475,454">
              <v:rect style="position:absolute;left:5590;top:860;width:5455;height:434" id="docshape135" filled="false" stroked="true" strokeweight="1pt" strokecolor="#231f20">
                <v:stroke dashstyle="solid"/>
              </v:rect>
              <v:rect style="position:absolute;left:10601;top:850;width:454;height:454" id="docshape136"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423040">
              <wp:simplePos x="0" y="0"/>
              <wp:positionH relativeFrom="page">
                <wp:posOffset>6761663</wp:posOffset>
              </wp:positionH>
              <wp:positionV relativeFrom="page">
                <wp:posOffset>593211</wp:posOffset>
              </wp:positionV>
              <wp:extent cx="241935" cy="18669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74</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893440" type="#_x0000_t202" id="docshape137"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74</w:t>
                    </w:r>
                    <w:r>
                      <w:rPr>
                        <w:rFonts w:ascii="Arial Black"/>
                        <w:color w:val="FFFFFF"/>
                        <w:spacing w:val="-5"/>
                        <w:sz w:val="18"/>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423552">
              <wp:simplePos x="0" y="0"/>
              <wp:positionH relativeFrom="page">
                <wp:posOffset>3687914</wp:posOffset>
              </wp:positionH>
              <wp:positionV relativeFrom="page">
                <wp:posOffset>605224</wp:posOffset>
              </wp:positionV>
              <wp:extent cx="2892425" cy="186690"/>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2892425" cy="186690"/>
                      </a:xfrm>
                      <a:prstGeom prst="rect">
                        <a:avLst/>
                      </a:prstGeom>
                    </wps:spPr>
                    <wps:txbx>
                      <w:txbxContent>
                        <w:p>
                          <w:pPr>
                            <w:spacing w:before="20"/>
                            <w:ind w:left="20" w:right="0" w:firstLine="0"/>
                            <w:jc w:val="left"/>
                            <w:rPr>
                              <w:rFonts w:ascii="Arial Black"/>
                              <w:sz w:val="18"/>
                            </w:rPr>
                          </w:pPr>
                          <w:r>
                            <w:rPr>
                              <w:rFonts w:ascii="Arial Black"/>
                              <w:color w:val="231F20"/>
                              <w:sz w:val="18"/>
                            </w:rPr>
                            <w:t>DEPARTAMENTO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z w:val="18"/>
                            </w:rPr>
                            <w:t>ARCHIVO</w:t>
                          </w:r>
                          <w:r>
                            <w:rPr>
                              <w:rFonts w:ascii="Arial Black"/>
                              <w:color w:val="231F20"/>
                              <w:spacing w:val="5"/>
                              <w:sz w:val="18"/>
                            </w:rPr>
                            <w:t> </w:t>
                          </w:r>
                          <w:r>
                            <w:rPr>
                              <w:rFonts w:ascii="Arial Black"/>
                              <w:color w:val="231F20"/>
                              <w:sz w:val="18"/>
                            </w:rPr>
                            <w:t>Y</w:t>
                          </w:r>
                          <w:r>
                            <w:rPr>
                              <w:rFonts w:ascii="Arial Black"/>
                              <w:color w:val="231F20"/>
                              <w:spacing w:val="6"/>
                              <w:sz w:val="18"/>
                            </w:rPr>
                            <w:t> </w:t>
                          </w:r>
                          <w:r>
                            <w:rPr>
                              <w:rFonts w:ascii="Arial Black"/>
                              <w:color w:val="231F20"/>
                              <w:spacing w:val="-2"/>
                              <w:sz w:val="18"/>
                            </w:rPr>
                            <w:t>BIBLIOTECA</w:t>
                          </w:r>
                        </w:p>
                      </w:txbxContent>
                    </wps:txbx>
                    <wps:bodyPr wrap="square" lIns="0" tIns="0" rIns="0" bIns="0" rtlCol="0">
                      <a:noAutofit/>
                    </wps:bodyPr>
                  </wps:wsp>
                </a:graphicData>
              </a:graphic>
            </wp:anchor>
          </w:drawing>
        </mc:Choice>
        <mc:Fallback>
          <w:pict>
            <v:shape style="position:absolute;margin-left:290.386993pt;margin-top:47.655441pt;width:227.75pt;height:14.7pt;mso-position-horizontal-relative:page;mso-position-vertical-relative:page;z-index:-16892928" type="#_x0000_t202" id="docshape138" filled="false" stroked="false">
              <v:textbox inset="0,0,0,0">
                <w:txbxContent>
                  <w:p>
                    <w:pPr>
                      <w:spacing w:before="20"/>
                      <w:ind w:left="20" w:right="0" w:firstLine="0"/>
                      <w:jc w:val="left"/>
                      <w:rPr>
                        <w:rFonts w:ascii="Arial Black"/>
                        <w:sz w:val="18"/>
                      </w:rPr>
                    </w:pPr>
                    <w:r>
                      <w:rPr>
                        <w:rFonts w:ascii="Arial Black"/>
                        <w:color w:val="231F20"/>
                        <w:sz w:val="18"/>
                      </w:rPr>
                      <w:t>DEPARTAMENTO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z w:val="18"/>
                      </w:rPr>
                      <w:t>ARCHIVO</w:t>
                    </w:r>
                    <w:r>
                      <w:rPr>
                        <w:rFonts w:ascii="Arial Black"/>
                        <w:color w:val="231F20"/>
                        <w:spacing w:val="5"/>
                        <w:sz w:val="18"/>
                      </w:rPr>
                      <w:t> </w:t>
                    </w:r>
                    <w:r>
                      <w:rPr>
                        <w:rFonts w:ascii="Arial Black"/>
                        <w:color w:val="231F20"/>
                        <w:sz w:val="18"/>
                      </w:rPr>
                      <w:t>Y</w:t>
                    </w:r>
                    <w:r>
                      <w:rPr>
                        <w:rFonts w:ascii="Arial Black"/>
                        <w:color w:val="231F20"/>
                        <w:spacing w:val="6"/>
                        <w:sz w:val="18"/>
                      </w:rPr>
                      <w:t> </w:t>
                    </w:r>
                    <w:r>
                      <w:rPr>
                        <w:rFonts w:ascii="Arial Black"/>
                        <w:color w:val="231F20"/>
                        <w:spacing w:val="-2"/>
                        <w:sz w:val="18"/>
                      </w:rPr>
                      <w:t>BIBLIOTECA</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0"/>
      </w:rPr>
    </w:pPr>
    <w:r>
      <w:rPr>
        <w:sz w:val="20"/>
      </w:rPr>
      <mc:AlternateContent>
        <mc:Choice Requires="wps">
          <w:drawing>
            <wp:anchor distT="0" distB="0" distL="0" distR="0" allowOverlap="1" layoutInCell="1" locked="0" behindDoc="1" simplePos="0" relativeHeight="486424064">
              <wp:simplePos x="0" y="0"/>
              <wp:positionH relativeFrom="page">
                <wp:posOffset>4463999</wp:posOffset>
              </wp:positionH>
              <wp:positionV relativeFrom="page">
                <wp:posOffset>540004</wp:posOffset>
              </wp:positionV>
              <wp:extent cx="2556510" cy="288290"/>
              <wp:effectExtent l="0" t="0" r="0" b="0"/>
              <wp:wrapNone/>
              <wp:docPr id="194" name="Group 194"/>
              <wp:cNvGraphicFramePr>
                <a:graphicFrameLocks/>
              </wp:cNvGraphicFramePr>
              <a:graphic>
                <a:graphicData uri="http://schemas.microsoft.com/office/word/2010/wordprocessingGroup">
                  <wpg:wgp>
                    <wpg:cNvPr id="194" name="Group 194"/>
                    <wpg:cNvGrpSpPr/>
                    <wpg:grpSpPr>
                      <a:xfrm>
                        <a:off x="0" y="0"/>
                        <a:ext cx="2556510" cy="288290"/>
                        <a:chExt cx="2556510" cy="288290"/>
                      </a:xfrm>
                    </wpg:grpSpPr>
                    <wps:wsp>
                      <wps:cNvPr id="195" name="Graphic 195"/>
                      <wps:cNvSpPr/>
                      <wps:spPr>
                        <a:xfrm>
                          <a:off x="6350" y="6350"/>
                          <a:ext cx="2543810" cy="275590"/>
                        </a:xfrm>
                        <a:custGeom>
                          <a:avLst/>
                          <a:gdLst/>
                          <a:ahLst/>
                          <a:cxnLst/>
                          <a:rect l="l" t="t" r="r" b="b"/>
                          <a:pathLst>
                            <a:path w="2543810" h="275590">
                              <a:moveTo>
                                <a:pt x="0" y="275297"/>
                              </a:moveTo>
                              <a:lnTo>
                                <a:pt x="2543302" y="275297"/>
                              </a:lnTo>
                              <a:lnTo>
                                <a:pt x="2543302" y="0"/>
                              </a:lnTo>
                              <a:lnTo>
                                <a:pt x="0" y="0"/>
                              </a:lnTo>
                              <a:lnTo>
                                <a:pt x="0" y="275297"/>
                              </a:lnTo>
                              <a:close/>
                            </a:path>
                          </a:pathLst>
                        </a:custGeom>
                        <a:ln w="12699">
                          <a:solidFill>
                            <a:srgbClr val="231F20"/>
                          </a:solidFill>
                          <a:prstDash val="solid"/>
                        </a:ln>
                      </wps:spPr>
                      <wps:bodyPr wrap="square" lIns="0" tIns="0" rIns="0" bIns="0" rtlCol="0">
                        <a:prstTxWarp prst="textNoShape">
                          <a:avLst/>
                        </a:prstTxWarp>
                        <a:noAutofit/>
                      </wps:bodyPr>
                    </wps:wsp>
                    <wps:wsp>
                      <wps:cNvPr id="196" name="Graphic 196"/>
                      <wps:cNvSpPr/>
                      <wps:spPr>
                        <a:xfrm>
                          <a:off x="2268004"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351.496002pt;margin-top:42.520016pt;width:201.3pt;height:22.7pt;mso-position-horizontal-relative:page;mso-position-vertical-relative:page;z-index:-16892416" id="docshapegroup180" coordorigin="7030,850" coordsize="4026,454">
              <v:rect style="position:absolute;left:7039;top:860;width:4006;height:434" id="docshape181" filled="false" stroked="true" strokeweight="1.0pt" strokecolor="#231f20">
                <v:stroke dashstyle="solid"/>
              </v:rect>
              <v:rect style="position:absolute;left:10601;top:850;width:454;height:454" id="docshape182"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424576">
              <wp:simplePos x="0" y="0"/>
              <wp:positionH relativeFrom="page">
                <wp:posOffset>4640555</wp:posOffset>
              </wp:positionH>
              <wp:positionV relativeFrom="page">
                <wp:posOffset>592524</wp:posOffset>
              </wp:positionV>
              <wp:extent cx="1939289" cy="186690"/>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1939289" cy="186690"/>
                      </a:xfrm>
                      <a:prstGeom prst="rect">
                        <a:avLst/>
                      </a:prstGeom>
                    </wps:spPr>
                    <wps:txbx>
                      <w:txbxContent>
                        <w:p>
                          <w:pPr>
                            <w:spacing w:before="20"/>
                            <w:ind w:left="20" w:right="0" w:firstLine="0"/>
                            <w:jc w:val="left"/>
                            <w:rPr>
                              <w:rFonts w:ascii="Arial Black"/>
                              <w:sz w:val="18"/>
                            </w:rPr>
                          </w:pPr>
                          <w:r>
                            <w:rPr>
                              <w:rFonts w:ascii="Arial Black"/>
                              <w:color w:val="231F20"/>
                              <w:sz w:val="18"/>
                            </w:rPr>
                            <w:t>SERVICIO</w:t>
                          </w:r>
                          <w:r>
                            <w:rPr>
                              <w:rFonts w:ascii="Arial Black"/>
                              <w:color w:val="231F20"/>
                              <w:spacing w:val="-4"/>
                              <w:sz w:val="18"/>
                            </w:rPr>
                            <w:t> </w:t>
                          </w:r>
                          <w:r>
                            <w:rPr>
                              <w:rFonts w:ascii="Arial Black"/>
                              <w:color w:val="231F20"/>
                              <w:sz w:val="18"/>
                            </w:rPr>
                            <w:t>DE</w:t>
                          </w:r>
                          <w:r>
                            <w:rPr>
                              <w:rFonts w:ascii="Arial Black"/>
                              <w:color w:val="231F20"/>
                              <w:spacing w:val="-3"/>
                              <w:sz w:val="18"/>
                            </w:rPr>
                            <w:t> </w:t>
                          </w:r>
                          <w:r>
                            <w:rPr>
                              <w:rFonts w:ascii="Arial Black"/>
                              <w:color w:val="231F20"/>
                              <w:spacing w:val="-2"/>
                              <w:sz w:val="18"/>
                            </w:rPr>
                            <w:t>PUBLICACIONES</w:t>
                          </w:r>
                        </w:p>
                      </w:txbxContent>
                    </wps:txbx>
                    <wps:bodyPr wrap="square" lIns="0" tIns="0" rIns="0" bIns="0" rtlCol="0">
                      <a:noAutofit/>
                    </wps:bodyPr>
                  </wps:wsp>
                </a:graphicData>
              </a:graphic>
            </wp:anchor>
          </w:drawing>
        </mc:Choice>
        <mc:Fallback>
          <w:pict>
            <v:shape style="position:absolute;margin-left:365.398102pt;margin-top:46.655441pt;width:152.7pt;height:14.7pt;mso-position-horizontal-relative:page;mso-position-vertical-relative:page;z-index:-16891904" type="#_x0000_t202" id="docshape183" filled="false" stroked="false">
              <v:textbox inset="0,0,0,0">
                <w:txbxContent>
                  <w:p>
                    <w:pPr>
                      <w:spacing w:before="20"/>
                      <w:ind w:left="20" w:right="0" w:firstLine="0"/>
                      <w:jc w:val="left"/>
                      <w:rPr>
                        <w:rFonts w:ascii="Arial Black"/>
                        <w:sz w:val="18"/>
                      </w:rPr>
                    </w:pPr>
                    <w:r>
                      <w:rPr>
                        <w:rFonts w:ascii="Arial Black"/>
                        <w:color w:val="231F20"/>
                        <w:sz w:val="18"/>
                      </w:rPr>
                      <w:t>SERVICIO</w:t>
                    </w:r>
                    <w:r>
                      <w:rPr>
                        <w:rFonts w:ascii="Arial Black"/>
                        <w:color w:val="231F20"/>
                        <w:spacing w:val="-4"/>
                        <w:sz w:val="18"/>
                      </w:rPr>
                      <w:t> </w:t>
                    </w:r>
                    <w:r>
                      <w:rPr>
                        <w:rFonts w:ascii="Arial Black"/>
                        <w:color w:val="231F20"/>
                        <w:sz w:val="18"/>
                      </w:rPr>
                      <w:t>DE</w:t>
                    </w:r>
                    <w:r>
                      <w:rPr>
                        <w:rFonts w:ascii="Arial Black"/>
                        <w:color w:val="231F20"/>
                        <w:spacing w:val="-3"/>
                        <w:sz w:val="18"/>
                      </w:rPr>
                      <w:t> </w:t>
                    </w:r>
                    <w:r>
                      <w:rPr>
                        <w:rFonts w:ascii="Arial Black"/>
                        <w:color w:val="231F20"/>
                        <w:spacing w:val="-2"/>
                        <w:sz w:val="18"/>
                      </w:rPr>
                      <w:t>PUBLICACIONES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25088">
              <wp:simplePos x="0" y="0"/>
              <wp:positionH relativeFrom="page">
                <wp:posOffset>6761663</wp:posOffset>
              </wp:positionH>
              <wp:positionV relativeFrom="page">
                <wp:posOffset>593211</wp:posOffset>
              </wp:positionV>
              <wp:extent cx="241935" cy="186690"/>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83</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891392" type="#_x0000_t202" id="docshape184"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83</w:t>
                    </w:r>
                    <w:r>
                      <w:rPr>
                        <w:rFonts w:ascii="Arial Black"/>
                        <w:color w:val="FFFFFF"/>
                        <w:spacing w:val="-5"/>
                        <w:sz w:val="18"/>
                      </w:rPr>
                      <w:fldChar w:fldCharType="end"/>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before="0"/>
      <w:rPr>
        <w:sz w:val="20"/>
      </w:rPr>
    </w:pPr>
    <w:r>
      <w:rPr>
        <w:sz w:val="20"/>
      </w:rPr>
      <mc:AlternateContent>
        <mc:Choice Requires="wps">
          <w:drawing>
            <wp:anchor distT="0" distB="0" distL="0" distR="0" allowOverlap="1" layoutInCell="1" locked="0" behindDoc="1" simplePos="0" relativeHeight="486425600">
              <wp:simplePos x="0" y="0"/>
              <wp:positionH relativeFrom="page">
                <wp:posOffset>5247004</wp:posOffset>
              </wp:positionH>
              <wp:positionV relativeFrom="page">
                <wp:posOffset>540004</wp:posOffset>
              </wp:positionV>
              <wp:extent cx="1773555" cy="288290"/>
              <wp:effectExtent l="0" t="0" r="0" b="0"/>
              <wp:wrapNone/>
              <wp:docPr id="232" name="Group 232"/>
              <wp:cNvGraphicFramePr>
                <a:graphicFrameLocks/>
              </wp:cNvGraphicFramePr>
              <a:graphic>
                <a:graphicData uri="http://schemas.microsoft.com/office/word/2010/wordprocessingGroup">
                  <wpg:wgp>
                    <wpg:cNvPr id="232" name="Group 232"/>
                    <wpg:cNvGrpSpPr/>
                    <wpg:grpSpPr>
                      <a:xfrm>
                        <a:off x="0" y="0"/>
                        <a:ext cx="1773555" cy="288290"/>
                        <a:chExt cx="1773555" cy="288290"/>
                      </a:xfrm>
                    </wpg:grpSpPr>
                    <wps:wsp>
                      <wps:cNvPr id="233" name="Graphic 233"/>
                      <wps:cNvSpPr/>
                      <wps:spPr>
                        <a:xfrm>
                          <a:off x="6350" y="6350"/>
                          <a:ext cx="1760855" cy="275590"/>
                        </a:xfrm>
                        <a:custGeom>
                          <a:avLst/>
                          <a:gdLst/>
                          <a:ahLst/>
                          <a:cxnLst/>
                          <a:rect l="l" t="t" r="r" b="b"/>
                          <a:pathLst>
                            <a:path w="1760855" h="275590">
                              <a:moveTo>
                                <a:pt x="0" y="275297"/>
                              </a:moveTo>
                              <a:lnTo>
                                <a:pt x="1760296" y="275297"/>
                              </a:lnTo>
                              <a:lnTo>
                                <a:pt x="1760296" y="0"/>
                              </a:lnTo>
                              <a:lnTo>
                                <a:pt x="0" y="0"/>
                              </a:lnTo>
                              <a:lnTo>
                                <a:pt x="0" y="275297"/>
                              </a:lnTo>
                              <a:close/>
                            </a:path>
                          </a:pathLst>
                        </a:custGeom>
                        <a:ln w="12699">
                          <a:solidFill>
                            <a:srgbClr val="231F20"/>
                          </a:solidFill>
                          <a:prstDash val="solid"/>
                        </a:ln>
                      </wps:spPr>
                      <wps:bodyPr wrap="square" lIns="0" tIns="0" rIns="0" bIns="0" rtlCol="0">
                        <a:prstTxWarp prst="textNoShape">
                          <a:avLst/>
                        </a:prstTxWarp>
                        <a:noAutofit/>
                      </wps:bodyPr>
                    </wps:wsp>
                    <wps:wsp>
                      <wps:cNvPr id="234" name="Graphic 234"/>
                      <wps:cNvSpPr/>
                      <wps:spPr>
                        <a:xfrm>
                          <a:off x="1484998"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413.149994pt;margin-top:42.520016pt;width:139.65pt;height:22.7pt;mso-position-horizontal-relative:page;mso-position-vertical-relative:page;z-index:-16890880" id="docshapegroup211" coordorigin="8263,850" coordsize="2793,454">
              <v:rect style="position:absolute;left:8273;top:860;width:2773;height:434" id="docshape212" filled="false" stroked="true" strokeweight="1.0pt" strokecolor="#231f20">
                <v:stroke dashstyle="solid"/>
              </v:rect>
              <v:rect style="position:absolute;left:10601;top:850;width:454;height:454" id="docshape213"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426112">
              <wp:simplePos x="0" y="0"/>
              <wp:positionH relativeFrom="page">
                <wp:posOffset>5373237</wp:posOffset>
              </wp:positionH>
              <wp:positionV relativeFrom="page">
                <wp:posOffset>592524</wp:posOffset>
              </wp:positionV>
              <wp:extent cx="1206500" cy="186690"/>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a:off x="0" y="0"/>
                        <a:ext cx="1206500" cy="186690"/>
                      </a:xfrm>
                      <a:prstGeom prst="rect">
                        <a:avLst/>
                      </a:prstGeom>
                    </wps:spPr>
                    <wps:txbx>
                      <w:txbxContent>
                        <w:p>
                          <w:pPr>
                            <w:spacing w:before="20"/>
                            <w:ind w:left="20" w:right="0" w:firstLine="0"/>
                            <w:jc w:val="left"/>
                            <w:rPr>
                              <w:rFonts w:ascii="Arial Black"/>
                              <w:sz w:val="18"/>
                            </w:rPr>
                          </w:pPr>
                          <w:r>
                            <w:rPr>
                              <w:rFonts w:ascii="Arial Black"/>
                              <w:color w:val="231F20"/>
                              <w:sz w:val="18"/>
                            </w:rPr>
                            <w:t>BECAS</w:t>
                          </w:r>
                          <w:r>
                            <w:rPr>
                              <w:rFonts w:ascii="Arial Black"/>
                              <w:color w:val="231F20"/>
                              <w:spacing w:val="-3"/>
                              <w:sz w:val="18"/>
                            </w:rPr>
                            <w:t> </w:t>
                          </w:r>
                          <w:r>
                            <w:rPr>
                              <w:rFonts w:ascii="Arial Black"/>
                              <w:color w:val="231F20"/>
                              <w:sz w:val="18"/>
                            </w:rPr>
                            <w:t>Y</w:t>
                          </w:r>
                          <w:r>
                            <w:rPr>
                              <w:rFonts w:ascii="Arial Black"/>
                              <w:color w:val="231F20"/>
                              <w:spacing w:val="-3"/>
                              <w:sz w:val="18"/>
                            </w:rPr>
                            <w:t> </w:t>
                          </w:r>
                          <w:r>
                            <w:rPr>
                              <w:rFonts w:ascii="Arial Black"/>
                              <w:color w:val="231F20"/>
                              <w:spacing w:val="-2"/>
                              <w:sz w:val="18"/>
                            </w:rPr>
                            <w:t>PREMIOS</w:t>
                          </w:r>
                        </w:p>
                      </w:txbxContent>
                    </wps:txbx>
                    <wps:bodyPr wrap="square" lIns="0" tIns="0" rIns="0" bIns="0" rtlCol="0">
                      <a:noAutofit/>
                    </wps:bodyPr>
                  </wps:wsp>
                </a:graphicData>
              </a:graphic>
            </wp:anchor>
          </w:drawing>
        </mc:Choice>
        <mc:Fallback>
          <w:pict>
            <v:shape style="position:absolute;margin-left:423.0896pt;margin-top:46.655441pt;width:95pt;height:14.7pt;mso-position-horizontal-relative:page;mso-position-vertical-relative:page;z-index:-16890368" type="#_x0000_t202" id="docshape214" filled="false" stroked="false">
              <v:textbox inset="0,0,0,0">
                <w:txbxContent>
                  <w:p>
                    <w:pPr>
                      <w:spacing w:before="20"/>
                      <w:ind w:left="20" w:right="0" w:firstLine="0"/>
                      <w:jc w:val="left"/>
                      <w:rPr>
                        <w:rFonts w:ascii="Arial Black"/>
                        <w:sz w:val="18"/>
                      </w:rPr>
                    </w:pPr>
                    <w:r>
                      <w:rPr>
                        <w:rFonts w:ascii="Arial Black"/>
                        <w:color w:val="231F20"/>
                        <w:sz w:val="18"/>
                      </w:rPr>
                      <w:t>BECAS</w:t>
                    </w:r>
                    <w:r>
                      <w:rPr>
                        <w:rFonts w:ascii="Arial Black"/>
                        <w:color w:val="231F20"/>
                        <w:spacing w:val="-3"/>
                        <w:sz w:val="18"/>
                      </w:rPr>
                      <w:t> </w:t>
                    </w:r>
                    <w:r>
                      <w:rPr>
                        <w:rFonts w:ascii="Arial Black"/>
                        <w:color w:val="231F20"/>
                        <w:sz w:val="18"/>
                      </w:rPr>
                      <w:t>Y</w:t>
                    </w:r>
                    <w:r>
                      <w:rPr>
                        <w:rFonts w:ascii="Arial Black"/>
                        <w:color w:val="231F20"/>
                        <w:spacing w:val="-3"/>
                        <w:sz w:val="18"/>
                      </w:rPr>
                      <w:t> </w:t>
                    </w:r>
                    <w:r>
                      <w:rPr>
                        <w:rFonts w:ascii="Arial Black"/>
                        <w:color w:val="231F20"/>
                        <w:spacing w:val="-2"/>
                        <w:sz w:val="18"/>
                      </w:rPr>
                      <w:t>PREMIOS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426624">
              <wp:simplePos x="0" y="0"/>
              <wp:positionH relativeFrom="page">
                <wp:posOffset>6761663</wp:posOffset>
              </wp:positionH>
              <wp:positionV relativeFrom="page">
                <wp:posOffset>593211</wp:posOffset>
              </wp:positionV>
              <wp:extent cx="241935" cy="186690"/>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89</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889856" type="#_x0000_t202" id="docshape215"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89</w:t>
                    </w:r>
                    <w:r>
                      <w:rPr>
                        <w:rFonts w:ascii="Arial Black"/>
                        <w:color w:val="FFFFFF"/>
                        <w:spacing w:val="-5"/>
                        <w:sz w:val="18"/>
                      </w:rPr>
                      <w:fldChar w:fldCharType="end"/>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0"/>
      <w:numFmt w:val="bullet"/>
      <w:lvlText w:val="•"/>
      <w:lvlJc w:val="left"/>
      <w:pPr>
        <w:ind w:left="870" w:hanging="284"/>
      </w:pPr>
      <w:rPr>
        <w:rFonts w:hint="default" w:ascii="Arial Narrow" w:hAnsi="Arial Narrow" w:eastAsia="Arial Narrow" w:cs="Arial Narrow"/>
        <w:b w:val="0"/>
        <w:bCs w:val="0"/>
        <w:i w:val="0"/>
        <w:iCs w:val="0"/>
        <w:spacing w:val="0"/>
        <w:w w:val="100"/>
        <w:sz w:val="24"/>
        <w:szCs w:val="24"/>
        <w:lang w:val="es-ES" w:eastAsia="en-US" w:bidi="ar-SA"/>
      </w:rPr>
    </w:lvl>
    <w:lvl w:ilvl="1">
      <w:start w:val="0"/>
      <w:numFmt w:val="bullet"/>
      <w:lvlText w:val="•"/>
      <w:lvlJc w:val="left"/>
      <w:pPr>
        <w:ind w:left="1642" w:hanging="284"/>
      </w:pPr>
      <w:rPr>
        <w:rFonts w:hint="default"/>
        <w:lang w:val="es-ES" w:eastAsia="en-US" w:bidi="ar-SA"/>
      </w:rPr>
    </w:lvl>
    <w:lvl w:ilvl="2">
      <w:start w:val="0"/>
      <w:numFmt w:val="bullet"/>
      <w:lvlText w:val="•"/>
      <w:lvlJc w:val="left"/>
      <w:pPr>
        <w:ind w:left="2405" w:hanging="284"/>
      </w:pPr>
      <w:rPr>
        <w:rFonts w:hint="default"/>
        <w:lang w:val="es-ES" w:eastAsia="en-US" w:bidi="ar-SA"/>
      </w:rPr>
    </w:lvl>
    <w:lvl w:ilvl="3">
      <w:start w:val="0"/>
      <w:numFmt w:val="bullet"/>
      <w:lvlText w:val="•"/>
      <w:lvlJc w:val="left"/>
      <w:pPr>
        <w:ind w:left="3167" w:hanging="284"/>
      </w:pPr>
      <w:rPr>
        <w:rFonts w:hint="default"/>
        <w:lang w:val="es-ES" w:eastAsia="en-US" w:bidi="ar-SA"/>
      </w:rPr>
    </w:lvl>
    <w:lvl w:ilvl="4">
      <w:start w:val="0"/>
      <w:numFmt w:val="bullet"/>
      <w:lvlText w:val="•"/>
      <w:lvlJc w:val="left"/>
      <w:pPr>
        <w:ind w:left="3930" w:hanging="284"/>
      </w:pPr>
      <w:rPr>
        <w:rFonts w:hint="default"/>
        <w:lang w:val="es-ES" w:eastAsia="en-US" w:bidi="ar-SA"/>
      </w:rPr>
    </w:lvl>
    <w:lvl w:ilvl="5">
      <w:start w:val="0"/>
      <w:numFmt w:val="bullet"/>
      <w:lvlText w:val="•"/>
      <w:lvlJc w:val="left"/>
      <w:pPr>
        <w:ind w:left="4692" w:hanging="284"/>
      </w:pPr>
      <w:rPr>
        <w:rFonts w:hint="default"/>
        <w:lang w:val="es-ES" w:eastAsia="en-US" w:bidi="ar-SA"/>
      </w:rPr>
    </w:lvl>
    <w:lvl w:ilvl="6">
      <w:start w:val="0"/>
      <w:numFmt w:val="bullet"/>
      <w:lvlText w:val="•"/>
      <w:lvlJc w:val="left"/>
      <w:pPr>
        <w:ind w:left="5455" w:hanging="284"/>
      </w:pPr>
      <w:rPr>
        <w:rFonts w:hint="default"/>
        <w:lang w:val="es-ES" w:eastAsia="en-US" w:bidi="ar-SA"/>
      </w:rPr>
    </w:lvl>
    <w:lvl w:ilvl="7">
      <w:start w:val="0"/>
      <w:numFmt w:val="bullet"/>
      <w:lvlText w:val="•"/>
      <w:lvlJc w:val="left"/>
      <w:pPr>
        <w:ind w:left="6217" w:hanging="284"/>
      </w:pPr>
      <w:rPr>
        <w:rFonts w:hint="default"/>
        <w:lang w:val="es-ES" w:eastAsia="en-US" w:bidi="ar-SA"/>
      </w:rPr>
    </w:lvl>
    <w:lvl w:ilvl="8">
      <w:start w:val="0"/>
      <w:numFmt w:val="bullet"/>
      <w:lvlText w:val="•"/>
      <w:lvlJc w:val="left"/>
      <w:pPr>
        <w:ind w:left="6980" w:hanging="284"/>
      </w:pPr>
      <w:rPr>
        <w:rFonts w:hint="default"/>
        <w:lang w:val="es-ES" w:eastAsia="en-US" w:bidi="ar-SA"/>
      </w:rPr>
    </w:lvl>
  </w:abstractNum>
  <w:abstractNum w:abstractNumId="1">
    <w:multiLevelType w:val="hybridMultilevel"/>
    <w:lvl w:ilvl="0">
      <w:start w:val="0"/>
      <w:numFmt w:val="bullet"/>
      <w:lvlText w:val="•"/>
      <w:lvlJc w:val="left"/>
      <w:pPr>
        <w:ind w:left="870" w:hanging="284"/>
      </w:pPr>
      <w:rPr>
        <w:rFonts w:hint="default" w:ascii="Arial Narrow" w:hAnsi="Arial Narrow" w:eastAsia="Arial Narrow" w:cs="Arial Narrow"/>
        <w:b w:val="0"/>
        <w:bCs w:val="0"/>
        <w:i w:val="0"/>
        <w:iCs w:val="0"/>
        <w:spacing w:val="0"/>
        <w:w w:val="100"/>
        <w:sz w:val="24"/>
        <w:szCs w:val="24"/>
        <w:lang w:val="es-ES" w:eastAsia="en-US" w:bidi="ar-SA"/>
      </w:rPr>
    </w:lvl>
    <w:lvl w:ilvl="1">
      <w:start w:val="0"/>
      <w:numFmt w:val="bullet"/>
      <w:lvlText w:val="•"/>
      <w:lvlJc w:val="left"/>
      <w:pPr>
        <w:ind w:left="1642" w:hanging="284"/>
      </w:pPr>
      <w:rPr>
        <w:rFonts w:hint="default"/>
        <w:lang w:val="es-ES" w:eastAsia="en-US" w:bidi="ar-SA"/>
      </w:rPr>
    </w:lvl>
    <w:lvl w:ilvl="2">
      <w:start w:val="0"/>
      <w:numFmt w:val="bullet"/>
      <w:lvlText w:val="•"/>
      <w:lvlJc w:val="left"/>
      <w:pPr>
        <w:ind w:left="2405" w:hanging="284"/>
      </w:pPr>
      <w:rPr>
        <w:rFonts w:hint="default"/>
        <w:lang w:val="es-ES" w:eastAsia="en-US" w:bidi="ar-SA"/>
      </w:rPr>
    </w:lvl>
    <w:lvl w:ilvl="3">
      <w:start w:val="0"/>
      <w:numFmt w:val="bullet"/>
      <w:lvlText w:val="•"/>
      <w:lvlJc w:val="left"/>
      <w:pPr>
        <w:ind w:left="3167" w:hanging="284"/>
      </w:pPr>
      <w:rPr>
        <w:rFonts w:hint="default"/>
        <w:lang w:val="es-ES" w:eastAsia="en-US" w:bidi="ar-SA"/>
      </w:rPr>
    </w:lvl>
    <w:lvl w:ilvl="4">
      <w:start w:val="0"/>
      <w:numFmt w:val="bullet"/>
      <w:lvlText w:val="•"/>
      <w:lvlJc w:val="left"/>
      <w:pPr>
        <w:ind w:left="3930" w:hanging="284"/>
      </w:pPr>
      <w:rPr>
        <w:rFonts w:hint="default"/>
        <w:lang w:val="es-ES" w:eastAsia="en-US" w:bidi="ar-SA"/>
      </w:rPr>
    </w:lvl>
    <w:lvl w:ilvl="5">
      <w:start w:val="0"/>
      <w:numFmt w:val="bullet"/>
      <w:lvlText w:val="•"/>
      <w:lvlJc w:val="left"/>
      <w:pPr>
        <w:ind w:left="4692" w:hanging="284"/>
      </w:pPr>
      <w:rPr>
        <w:rFonts w:hint="default"/>
        <w:lang w:val="es-ES" w:eastAsia="en-US" w:bidi="ar-SA"/>
      </w:rPr>
    </w:lvl>
    <w:lvl w:ilvl="6">
      <w:start w:val="0"/>
      <w:numFmt w:val="bullet"/>
      <w:lvlText w:val="•"/>
      <w:lvlJc w:val="left"/>
      <w:pPr>
        <w:ind w:left="5455" w:hanging="284"/>
      </w:pPr>
      <w:rPr>
        <w:rFonts w:hint="default"/>
        <w:lang w:val="es-ES" w:eastAsia="en-US" w:bidi="ar-SA"/>
      </w:rPr>
    </w:lvl>
    <w:lvl w:ilvl="7">
      <w:start w:val="0"/>
      <w:numFmt w:val="bullet"/>
      <w:lvlText w:val="•"/>
      <w:lvlJc w:val="left"/>
      <w:pPr>
        <w:ind w:left="6217" w:hanging="284"/>
      </w:pPr>
      <w:rPr>
        <w:rFonts w:hint="default"/>
        <w:lang w:val="es-ES" w:eastAsia="en-US" w:bidi="ar-SA"/>
      </w:rPr>
    </w:lvl>
    <w:lvl w:ilvl="8">
      <w:start w:val="0"/>
      <w:numFmt w:val="bullet"/>
      <w:lvlText w:val="•"/>
      <w:lvlJc w:val="left"/>
      <w:pPr>
        <w:ind w:left="6980" w:hanging="284"/>
      </w:pPr>
      <w:rPr>
        <w:rFonts w:hint="default"/>
        <w:lang w:val="es-ES" w:eastAsia="en-US" w:bidi="ar-SA"/>
      </w:rPr>
    </w:lvl>
  </w:abstractNum>
  <w:abstractNum w:abstractNumId="0">
    <w:multiLevelType w:val="hybridMultilevel"/>
    <w:lvl w:ilvl="0">
      <w:start w:val="0"/>
      <w:numFmt w:val="bullet"/>
      <w:lvlText w:val="•"/>
      <w:lvlJc w:val="left"/>
      <w:pPr>
        <w:ind w:left="567" w:hanging="284"/>
      </w:pPr>
      <w:rPr>
        <w:rFonts w:hint="default" w:ascii="Arial Narrow" w:hAnsi="Arial Narrow" w:eastAsia="Arial Narrow" w:cs="Arial Narrow"/>
        <w:b w:val="0"/>
        <w:bCs w:val="0"/>
        <w:i w:val="0"/>
        <w:iCs w:val="0"/>
        <w:color w:val="231F20"/>
        <w:spacing w:val="0"/>
        <w:w w:val="100"/>
        <w:sz w:val="24"/>
        <w:szCs w:val="24"/>
        <w:lang w:val="es-ES" w:eastAsia="en-US" w:bidi="ar-SA"/>
      </w:rPr>
    </w:lvl>
    <w:lvl w:ilvl="1">
      <w:start w:val="0"/>
      <w:numFmt w:val="bullet"/>
      <w:lvlText w:val="•"/>
      <w:lvlJc w:val="left"/>
      <w:pPr>
        <w:ind w:left="1354" w:hanging="284"/>
      </w:pPr>
      <w:rPr>
        <w:rFonts w:hint="default"/>
        <w:lang w:val="es-ES" w:eastAsia="en-US" w:bidi="ar-SA"/>
      </w:rPr>
    </w:lvl>
    <w:lvl w:ilvl="2">
      <w:start w:val="0"/>
      <w:numFmt w:val="bullet"/>
      <w:lvlText w:val="•"/>
      <w:lvlJc w:val="left"/>
      <w:pPr>
        <w:ind w:left="2149" w:hanging="284"/>
      </w:pPr>
      <w:rPr>
        <w:rFonts w:hint="default"/>
        <w:lang w:val="es-ES" w:eastAsia="en-US" w:bidi="ar-SA"/>
      </w:rPr>
    </w:lvl>
    <w:lvl w:ilvl="3">
      <w:start w:val="0"/>
      <w:numFmt w:val="bullet"/>
      <w:lvlText w:val="•"/>
      <w:lvlJc w:val="left"/>
      <w:pPr>
        <w:ind w:left="2943" w:hanging="284"/>
      </w:pPr>
      <w:rPr>
        <w:rFonts w:hint="default"/>
        <w:lang w:val="es-ES" w:eastAsia="en-US" w:bidi="ar-SA"/>
      </w:rPr>
    </w:lvl>
    <w:lvl w:ilvl="4">
      <w:start w:val="0"/>
      <w:numFmt w:val="bullet"/>
      <w:lvlText w:val="•"/>
      <w:lvlJc w:val="left"/>
      <w:pPr>
        <w:ind w:left="3738" w:hanging="284"/>
      </w:pPr>
      <w:rPr>
        <w:rFonts w:hint="default"/>
        <w:lang w:val="es-ES" w:eastAsia="en-US" w:bidi="ar-SA"/>
      </w:rPr>
    </w:lvl>
    <w:lvl w:ilvl="5">
      <w:start w:val="0"/>
      <w:numFmt w:val="bullet"/>
      <w:lvlText w:val="•"/>
      <w:lvlJc w:val="left"/>
      <w:pPr>
        <w:ind w:left="4532" w:hanging="284"/>
      </w:pPr>
      <w:rPr>
        <w:rFonts w:hint="default"/>
        <w:lang w:val="es-ES" w:eastAsia="en-US" w:bidi="ar-SA"/>
      </w:rPr>
    </w:lvl>
    <w:lvl w:ilvl="6">
      <w:start w:val="0"/>
      <w:numFmt w:val="bullet"/>
      <w:lvlText w:val="•"/>
      <w:lvlJc w:val="left"/>
      <w:pPr>
        <w:ind w:left="5327" w:hanging="284"/>
      </w:pPr>
      <w:rPr>
        <w:rFonts w:hint="default"/>
        <w:lang w:val="es-ES" w:eastAsia="en-US" w:bidi="ar-SA"/>
      </w:rPr>
    </w:lvl>
    <w:lvl w:ilvl="7">
      <w:start w:val="0"/>
      <w:numFmt w:val="bullet"/>
      <w:lvlText w:val="•"/>
      <w:lvlJc w:val="left"/>
      <w:pPr>
        <w:ind w:left="6121" w:hanging="284"/>
      </w:pPr>
      <w:rPr>
        <w:rFonts w:hint="default"/>
        <w:lang w:val="es-ES" w:eastAsia="en-US" w:bidi="ar-SA"/>
      </w:rPr>
    </w:lvl>
    <w:lvl w:ilvl="8">
      <w:start w:val="0"/>
      <w:numFmt w:val="bullet"/>
      <w:lvlText w:val="•"/>
      <w:lvlJc w:val="left"/>
      <w:pPr>
        <w:ind w:left="6916" w:hanging="284"/>
      </w:pPr>
      <w:rPr>
        <w:rFonts w:hint="default"/>
        <w:lang w:val="es-ES"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Narrow" w:hAnsi="Arial Narrow" w:eastAsia="Arial Narrow" w:cs="Arial Narrow"/>
      <w:lang w:val="es-ES" w:eastAsia="en-US" w:bidi="ar-SA"/>
    </w:rPr>
  </w:style>
  <w:style w:styleId="BodyText" w:type="paragraph">
    <w:name w:val="Body Text"/>
    <w:basedOn w:val="Normal"/>
    <w:uiPriority w:val="1"/>
    <w:qFormat/>
    <w:pPr>
      <w:spacing w:before="125"/>
    </w:pPr>
    <w:rPr>
      <w:rFonts w:ascii="Arial Narrow" w:hAnsi="Arial Narrow" w:eastAsia="Arial Narrow" w:cs="Arial Narrow"/>
      <w:sz w:val="24"/>
      <w:szCs w:val="24"/>
      <w:lang w:val="es-ES" w:eastAsia="en-US" w:bidi="ar-SA"/>
    </w:rPr>
  </w:style>
  <w:style w:styleId="Heading1" w:type="paragraph">
    <w:name w:val="Heading 1"/>
    <w:basedOn w:val="Normal"/>
    <w:uiPriority w:val="1"/>
    <w:qFormat/>
    <w:pPr>
      <w:spacing w:before="20"/>
      <w:ind w:left="20"/>
      <w:outlineLvl w:val="1"/>
    </w:pPr>
    <w:rPr>
      <w:rFonts w:ascii="Gill Sans MT" w:hAnsi="Gill Sans MT" w:eastAsia="Gill Sans MT" w:cs="Gill Sans MT"/>
      <w:b/>
      <w:bCs/>
      <w:sz w:val="24"/>
      <w:szCs w:val="24"/>
      <w:lang w:val="es-ES" w:eastAsia="en-US" w:bidi="ar-SA"/>
    </w:rPr>
  </w:style>
  <w:style w:styleId="Heading2" w:type="paragraph">
    <w:name w:val="Heading 2"/>
    <w:basedOn w:val="Normal"/>
    <w:uiPriority w:val="1"/>
    <w:qFormat/>
    <w:pPr>
      <w:ind w:left="284"/>
      <w:jc w:val="both"/>
      <w:outlineLvl w:val="2"/>
    </w:pPr>
    <w:rPr>
      <w:rFonts w:ascii="Arial Narrow" w:hAnsi="Arial Narrow" w:eastAsia="Arial Narrow" w:cs="Arial Narrow"/>
      <w:b/>
      <w:bCs/>
      <w:i/>
      <w:iCs/>
      <w:sz w:val="24"/>
      <w:szCs w:val="24"/>
      <w:lang w:val="es-ES" w:eastAsia="en-US" w:bidi="ar-SA"/>
    </w:rPr>
  </w:style>
  <w:style w:styleId="ListParagraph" w:type="paragraph">
    <w:name w:val="List Paragraph"/>
    <w:basedOn w:val="Normal"/>
    <w:uiPriority w:val="1"/>
    <w:qFormat/>
    <w:pPr>
      <w:spacing w:before="125"/>
      <w:ind w:left="851" w:hanging="284"/>
    </w:pPr>
    <w:rPr>
      <w:rFonts w:ascii="Arial Narrow" w:hAnsi="Arial Narrow" w:eastAsia="Arial Narrow" w:cs="Arial Narrow"/>
      <w:lang w:val="es-ES" w:eastAsia="en-US" w:bidi="ar-SA"/>
    </w:rPr>
  </w:style>
  <w:style w:styleId="TableParagraph" w:type="paragraph">
    <w:name w:val="Table Paragraph"/>
    <w:basedOn w:val="Normal"/>
    <w:uiPriority w:val="1"/>
    <w:qFormat/>
    <w:pPr/>
    <w:rPr>
      <w:rFonts w:ascii="Arial Narrow" w:hAnsi="Arial Narrow" w:eastAsia="Arial Narrow" w:cs="Arial Narrow"/>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eader" Target="header1.xml"/><Relationship Id="rId7" Type="http://schemas.openxmlformats.org/officeDocument/2006/relationships/image" Target="media/image2.png"/><Relationship Id="rId8" Type="http://schemas.openxmlformats.org/officeDocument/2006/relationships/header" Target="header2.xml"/><Relationship Id="rId9" Type="http://schemas.openxmlformats.org/officeDocument/2006/relationships/image" Target="media/image3.jpeg"/><Relationship Id="rId10" Type="http://schemas.openxmlformats.org/officeDocument/2006/relationships/header" Target="header3.xml"/><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header" Target="header4.xml"/><Relationship Id="rId23" Type="http://schemas.openxmlformats.org/officeDocument/2006/relationships/image" Target="media/image15.png"/><Relationship Id="rId24" Type="http://schemas.openxmlformats.org/officeDocument/2006/relationships/header" Target="header5.xml"/><Relationship Id="rId25" Type="http://schemas.openxmlformats.org/officeDocument/2006/relationships/header" Target="header6.xml"/><Relationship Id="rId26" Type="http://schemas.openxmlformats.org/officeDocument/2006/relationships/image" Target="media/image16.png"/><Relationship Id="rId27" Type="http://schemas.openxmlformats.org/officeDocument/2006/relationships/header" Target="header7.xml"/><Relationship Id="rId28" Type="http://schemas.openxmlformats.org/officeDocument/2006/relationships/image" Target="media/image17.jpeg"/><Relationship Id="rId29" Type="http://schemas.openxmlformats.org/officeDocument/2006/relationships/image" Target="media/image18.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header" Target="header8.xml"/><Relationship Id="rId35" Type="http://schemas.openxmlformats.org/officeDocument/2006/relationships/image" Target="media/image23.png"/><Relationship Id="rId36" Type="http://schemas.openxmlformats.org/officeDocument/2006/relationships/header" Target="header9.xml"/><Relationship Id="rId37" Type="http://schemas.openxmlformats.org/officeDocument/2006/relationships/image" Target="media/image24.jpeg"/><Relationship Id="rId38" Type="http://schemas.openxmlformats.org/officeDocument/2006/relationships/header" Target="header10.xml"/><Relationship Id="rId39" Type="http://schemas.openxmlformats.org/officeDocument/2006/relationships/image" Target="media/image25.png"/><Relationship Id="rId40" Type="http://schemas.openxmlformats.org/officeDocument/2006/relationships/header" Target="header11.xml"/><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png"/><Relationship Id="rId53" Type="http://schemas.openxmlformats.org/officeDocument/2006/relationships/image" Target="media/image38.png"/><Relationship Id="rId54" Type="http://schemas.openxmlformats.org/officeDocument/2006/relationships/image" Target="media/image39.png"/><Relationship Id="rId55" Type="http://schemas.openxmlformats.org/officeDocument/2006/relationships/image" Target="media/image40.png"/><Relationship Id="rId56" Type="http://schemas.openxmlformats.org/officeDocument/2006/relationships/image" Target="media/image41.png"/><Relationship Id="rId57" Type="http://schemas.openxmlformats.org/officeDocument/2006/relationships/image" Target="media/image42.png"/><Relationship Id="rId58" Type="http://schemas.openxmlformats.org/officeDocument/2006/relationships/image" Target="media/image43.png"/><Relationship Id="rId59" Type="http://schemas.openxmlformats.org/officeDocument/2006/relationships/image" Target="media/image44.png"/><Relationship Id="rId60" Type="http://schemas.openxmlformats.org/officeDocument/2006/relationships/hyperlink" Target="http://www.fcmanrique.org/" TargetMode="External"/><Relationship Id="rId61" Type="http://schemas.openxmlformats.org/officeDocument/2006/relationships/hyperlink" Target="mailto:fcm@fcmanrique.org" TargetMode="External"/><Relationship Id="rId6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2026-03-24T09:35:32Z</dcterms:created>
  <dcterms:modified xsi:type="dcterms:W3CDTF">2026-03-24T09:35:32Z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2009-07-03T00:00:00Z</vt:filetime>
  </property>
  <property fmtid="{D5CDD505-2E9C-101B-9397-08002B2CF9AE}" pid="3" name="Creator">
    <vt:lpwstr>Adobe InDesign CS3 (5.0.3)</vt:lpwstr>
  </property>
  <property fmtid="{D5CDD505-2E9C-101B-9397-08002B2CF9AE}" pid="4" name="LastSaved">
    <vt:filetime>2026-03-24T00:00:00Z</vt:filetime>
  </property>
  <property fmtid="{D5CDD505-2E9C-101B-9397-08002B2CF9AE}" pid="5" name="Producer">
    <vt:lpwstr>Adobe PDF Library 8.0</vt:lpwstr>
  </property>
  <property fmtid="{D5CDD505-2E9C-101B-9397-08002B2CF9AE}" pid="6" name="Trapped">
    <vt:lpwstr>False</vt:lpwstr>
  </property>
</Properties>
</file>