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ind w:left="2971" w:right="0" w:firstLine="0"/>
        <w:rPr>
          <w:sz w:val="20"/>
        </w:rPr>
      </w:pPr>
      <w:r>
        <w:rPr>
          <w:sz w:val="20"/>
        </w:rPr>
        <w:drawing>
          <wp:inline distT="0" distB="0" distL="0" distR="0">
            <wp:extent cx="1504938" cy="1499997"/>
            <wp:effectExtent l="0" t="0" r="0" b="0"/>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1504938" cy="1499997"/>
                    </a:xfrm>
                    <a:prstGeom prst="rect">
                      <a:avLst/>
                    </a:prstGeom>
                  </pic:spPr>
                </pic:pic>
              </a:graphicData>
            </a:graphic>
          </wp:inline>
        </w:drawing>
      </w:r>
      <w:r>
        <w:rPr>
          <w:sz w:val="20"/>
        </w:rPr>
      </w:r>
    </w:p>
    <w:p>
      <w:pPr>
        <w:pStyle w:val="BodyText"/>
        <w:spacing w:before="84"/>
        <w:rPr>
          <w:sz w:val="40"/>
        </w:rPr>
      </w:pPr>
    </w:p>
    <w:p>
      <w:pPr>
        <w:pStyle w:val="Title"/>
      </w:pPr>
      <w:r>
        <w:rPr>
          <w:spacing w:val="-2"/>
        </w:rPr>
        <w:t>MEMORIA</w:t>
      </w:r>
      <w:r>
        <w:rPr>
          <w:spacing w:val="-23"/>
        </w:rPr>
        <w:t> </w:t>
      </w:r>
      <w:r>
        <w:rPr>
          <w:spacing w:val="-2"/>
        </w:rPr>
        <w:t>DE</w:t>
      </w:r>
      <w:r>
        <w:rPr>
          <w:spacing w:val="-23"/>
        </w:rPr>
        <w:t> </w:t>
      </w:r>
      <w:r>
        <w:rPr>
          <w:spacing w:val="-2"/>
        </w:rPr>
        <w:t>ACTIVIDADES</w:t>
      </w:r>
      <w:r>
        <w:rPr>
          <w:spacing w:val="-13"/>
        </w:rPr>
        <w:t> </w:t>
      </w:r>
      <w:r>
        <w:rPr>
          <w:spacing w:val="-4"/>
        </w:rPr>
        <w:t>2019</w:t>
      </w:r>
    </w:p>
    <w:p>
      <w:pPr>
        <w:pStyle w:val="BodyText"/>
        <w:rPr>
          <w:b/>
          <w:sz w:val="40"/>
        </w:rPr>
      </w:pPr>
    </w:p>
    <w:p>
      <w:pPr>
        <w:pStyle w:val="BodyText"/>
        <w:spacing w:before="459"/>
        <w:rPr>
          <w:b/>
          <w:sz w:val="40"/>
        </w:rPr>
      </w:pPr>
    </w:p>
    <w:p>
      <w:pPr>
        <w:pStyle w:val="Heading1"/>
        <w:ind w:left="0" w:right="727"/>
        <w:jc w:val="right"/>
      </w:pPr>
      <w:r>
        <w:rPr>
          <w:color w:val="ED1C24"/>
          <w:spacing w:val="-4"/>
        </w:rPr>
        <w:t>PATRONATO</w:t>
      </w:r>
      <w:r>
        <w:rPr>
          <w:color w:val="ED1C24"/>
          <w:spacing w:val="-9"/>
        </w:rPr>
        <w:t> </w:t>
      </w:r>
      <w:r>
        <w:rPr>
          <w:color w:val="ED1C24"/>
          <w:spacing w:val="-4"/>
        </w:rPr>
        <w:t>DE</w:t>
      </w:r>
      <w:r>
        <w:rPr>
          <w:color w:val="ED1C24"/>
          <w:spacing w:val="-9"/>
        </w:rPr>
        <w:t> </w:t>
      </w:r>
      <w:r>
        <w:rPr>
          <w:color w:val="ED1C24"/>
          <w:spacing w:val="-4"/>
        </w:rPr>
        <w:t>HONOR</w:t>
      </w:r>
    </w:p>
    <w:p>
      <w:pPr>
        <w:pStyle w:val="BodyText"/>
        <w:rPr>
          <w:b/>
        </w:rPr>
      </w:pPr>
    </w:p>
    <w:p>
      <w:pPr>
        <w:pStyle w:val="Heading2"/>
        <w:jc w:val="left"/>
      </w:pPr>
      <w:r>
        <w:rPr/>
        <w:t>Presidenta</w:t>
      </w:r>
      <w:r>
        <w:rPr>
          <w:spacing w:val="-5"/>
        </w:rPr>
        <w:t> </w:t>
      </w:r>
      <w:r>
        <w:rPr/>
        <w:t>de</w:t>
      </w:r>
      <w:r>
        <w:rPr>
          <w:spacing w:val="-3"/>
        </w:rPr>
        <w:t> </w:t>
      </w:r>
      <w:r>
        <w:rPr>
          <w:spacing w:val="-2"/>
        </w:rPr>
        <w:t>honor</w:t>
      </w:r>
    </w:p>
    <w:p>
      <w:pPr>
        <w:pStyle w:val="BodyText"/>
        <w:spacing w:before="274"/>
        <w:ind w:left="885"/>
      </w:pPr>
      <w:r>
        <w:rPr/>
        <w:t>S.M.</w:t>
      </w:r>
      <w:r>
        <w:rPr>
          <w:spacing w:val="-1"/>
        </w:rPr>
        <w:t> </w:t>
      </w:r>
      <w:r>
        <w:rPr/>
        <w:t>La Reina Doña </w:t>
      </w:r>
      <w:r>
        <w:rPr>
          <w:spacing w:val="-2"/>
        </w:rPr>
        <w:t>Letizia</w:t>
      </w:r>
    </w:p>
    <w:p>
      <w:pPr>
        <w:pStyle w:val="BodyText"/>
        <w:spacing w:before="2"/>
      </w:pPr>
    </w:p>
    <w:p>
      <w:pPr>
        <w:pStyle w:val="Heading2"/>
        <w:jc w:val="left"/>
      </w:pPr>
      <w:r>
        <w:rPr/>
        <w:t>Patronos</w:t>
      </w:r>
      <w:r>
        <w:rPr>
          <w:spacing w:val="-5"/>
        </w:rPr>
        <w:t> </w:t>
      </w:r>
      <w:r>
        <w:rPr/>
        <w:t>de</w:t>
      </w:r>
      <w:r>
        <w:rPr>
          <w:spacing w:val="-4"/>
        </w:rPr>
        <w:t> </w:t>
      </w:r>
      <w:r>
        <w:rPr>
          <w:spacing w:val="-2"/>
        </w:rPr>
        <w:t>honor</w:t>
      </w:r>
    </w:p>
    <w:p>
      <w:pPr>
        <w:pStyle w:val="BodyText"/>
        <w:spacing w:before="274"/>
        <w:ind w:left="885" w:right="5958" w:hanging="1"/>
      </w:pPr>
      <w:r>
        <w:rPr/>
        <w:t>Excmo. Sr. D. Ricardo Bofill Excmo.</w:t>
      </w:r>
      <w:r>
        <w:rPr>
          <w:spacing w:val="-7"/>
        </w:rPr>
        <w:t> </w:t>
      </w:r>
      <w:r>
        <w:rPr/>
        <w:t>Sr.</w:t>
      </w:r>
      <w:r>
        <w:rPr>
          <w:spacing w:val="-4"/>
        </w:rPr>
        <w:t> </w:t>
      </w:r>
      <w:r>
        <w:rPr/>
        <w:t>D.</w:t>
      </w:r>
      <w:r>
        <w:rPr>
          <w:spacing w:val="-15"/>
        </w:rPr>
        <w:t> </w:t>
      </w:r>
      <w:r>
        <w:rPr/>
        <w:t>Antonio</w:t>
      </w:r>
      <w:r>
        <w:rPr>
          <w:spacing w:val="-4"/>
        </w:rPr>
        <w:t> </w:t>
      </w:r>
      <w:r>
        <w:rPr>
          <w:spacing w:val="-4"/>
        </w:rPr>
        <w:t>López</w:t>
      </w:r>
    </w:p>
    <w:p>
      <w:pPr>
        <w:pStyle w:val="BodyText"/>
        <w:ind w:left="885"/>
      </w:pPr>
      <w:r>
        <w:rPr/>
        <w:t>Excmo.</w:t>
      </w:r>
      <w:r>
        <w:rPr>
          <w:spacing w:val="-4"/>
        </w:rPr>
        <w:t> </w:t>
      </w:r>
      <w:r>
        <w:rPr/>
        <w:t>Sr.</w:t>
      </w:r>
      <w:r>
        <w:rPr>
          <w:spacing w:val="-3"/>
        </w:rPr>
        <w:t> </w:t>
      </w:r>
      <w:r>
        <w:rPr/>
        <w:t>D.</w:t>
      </w:r>
      <w:r>
        <w:rPr>
          <w:spacing w:val="-3"/>
        </w:rPr>
        <w:t> </w:t>
      </w:r>
      <w:r>
        <w:rPr/>
        <w:t>Federico</w:t>
      </w:r>
      <w:r>
        <w:rPr>
          <w:spacing w:val="-3"/>
        </w:rPr>
        <w:t> </w:t>
      </w:r>
      <w:r>
        <w:rPr/>
        <w:t>Mayor</w:t>
      </w:r>
      <w:r>
        <w:rPr>
          <w:spacing w:val="-3"/>
        </w:rPr>
        <w:t> </w:t>
      </w:r>
      <w:r>
        <w:rPr>
          <w:spacing w:val="-2"/>
        </w:rPr>
        <w:t>Zaragoza</w:t>
      </w:r>
    </w:p>
    <w:p>
      <w:pPr>
        <w:pStyle w:val="BodyText"/>
        <w:spacing w:before="2"/>
      </w:pPr>
    </w:p>
    <w:p>
      <w:pPr>
        <w:pStyle w:val="Heading1"/>
        <w:ind w:left="0" w:right="728"/>
        <w:jc w:val="right"/>
      </w:pPr>
      <w:r>
        <w:rPr>
          <w:color w:val="ED1C24"/>
          <w:spacing w:val="-2"/>
        </w:rPr>
        <w:t>PATRONATO</w:t>
      </w:r>
    </w:p>
    <w:p>
      <w:pPr>
        <w:pStyle w:val="BodyText"/>
        <w:rPr>
          <w:b/>
        </w:rPr>
      </w:pPr>
    </w:p>
    <w:p>
      <w:pPr>
        <w:pStyle w:val="Heading2"/>
        <w:jc w:val="left"/>
      </w:pPr>
      <w:r>
        <w:rPr>
          <w:spacing w:val="-2"/>
        </w:rPr>
        <w:t>Presidente</w:t>
      </w:r>
    </w:p>
    <w:p>
      <w:pPr>
        <w:pStyle w:val="BodyText"/>
        <w:spacing w:before="274"/>
        <w:ind w:left="885"/>
      </w:pPr>
      <w:r>
        <w:rPr/>
        <w:t>D.</w:t>
      </w:r>
      <w:r>
        <w:rPr>
          <w:spacing w:val="-3"/>
        </w:rPr>
        <w:t> </w:t>
      </w:r>
      <w:r>
        <w:rPr/>
        <w:t>José</w:t>
      </w:r>
      <w:r>
        <w:rPr>
          <w:spacing w:val="-2"/>
        </w:rPr>
        <w:t> </w:t>
      </w:r>
      <w:r>
        <w:rPr/>
        <w:t>Juan</w:t>
      </w:r>
      <w:r>
        <w:rPr>
          <w:spacing w:val="-2"/>
        </w:rPr>
        <w:t> </w:t>
      </w:r>
      <w:r>
        <w:rPr/>
        <w:t>Ramírez</w:t>
      </w:r>
      <w:r>
        <w:rPr>
          <w:spacing w:val="-2"/>
        </w:rPr>
        <w:t> Marrero</w:t>
      </w:r>
    </w:p>
    <w:p>
      <w:pPr>
        <w:pStyle w:val="BodyText"/>
        <w:spacing w:before="2"/>
      </w:pPr>
    </w:p>
    <w:p>
      <w:pPr>
        <w:pStyle w:val="Heading2"/>
        <w:spacing w:before="1"/>
        <w:jc w:val="left"/>
      </w:pPr>
      <w:r>
        <w:rPr>
          <w:spacing w:val="-2"/>
        </w:rPr>
        <w:t>Vicepresidente</w:t>
      </w:r>
    </w:p>
    <w:p>
      <w:pPr>
        <w:pStyle w:val="BodyText"/>
        <w:spacing w:before="273"/>
        <w:ind w:left="885"/>
      </w:pPr>
      <w:r>
        <w:rPr/>
        <w:t>D.</w:t>
      </w:r>
      <w:r>
        <w:rPr>
          <w:spacing w:val="-2"/>
        </w:rPr>
        <w:t> </w:t>
      </w:r>
      <w:r>
        <w:rPr/>
        <w:t>Esteban</w:t>
      </w:r>
      <w:r>
        <w:rPr>
          <w:spacing w:val="-15"/>
        </w:rPr>
        <w:t> </w:t>
      </w:r>
      <w:r>
        <w:rPr/>
        <w:t>Armas</w:t>
      </w:r>
      <w:r>
        <w:rPr>
          <w:spacing w:val="-1"/>
        </w:rPr>
        <w:t> </w:t>
      </w:r>
      <w:r>
        <w:rPr>
          <w:spacing w:val="-2"/>
        </w:rPr>
        <w:t>Matallana</w:t>
      </w:r>
    </w:p>
    <w:p>
      <w:pPr>
        <w:pStyle w:val="BodyText"/>
        <w:spacing w:before="2"/>
      </w:pPr>
    </w:p>
    <w:p>
      <w:pPr>
        <w:pStyle w:val="Heading2"/>
        <w:spacing w:before="1"/>
        <w:jc w:val="left"/>
      </w:pPr>
      <w:r>
        <w:rPr>
          <w:spacing w:val="-2"/>
        </w:rPr>
        <w:t>Secretario</w:t>
      </w:r>
    </w:p>
    <w:p>
      <w:pPr>
        <w:pStyle w:val="BodyText"/>
        <w:spacing w:before="273"/>
        <w:ind w:left="885"/>
      </w:pPr>
      <w:r>
        <w:rPr/>
        <w:t>D.</w:t>
      </w:r>
      <w:r>
        <w:rPr>
          <w:spacing w:val="-2"/>
        </w:rPr>
        <w:t> </w:t>
      </w:r>
      <w:r>
        <w:rPr/>
        <w:t>Mario</w:t>
      </w:r>
      <w:r>
        <w:rPr>
          <w:spacing w:val="-14"/>
        </w:rPr>
        <w:t> </w:t>
      </w:r>
      <w:r>
        <w:rPr/>
        <w:t>A.</w:t>
      </w:r>
      <w:r>
        <w:rPr>
          <w:spacing w:val="-2"/>
        </w:rPr>
        <w:t> </w:t>
      </w:r>
      <w:r>
        <w:rPr/>
        <w:t>Perdomo</w:t>
      </w:r>
      <w:r>
        <w:rPr>
          <w:spacing w:val="-12"/>
        </w:rPr>
        <w:t> </w:t>
      </w:r>
      <w:r>
        <w:rPr>
          <w:spacing w:val="-2"/>
        </w:rPr>
        <w:t>Aparicio</w:t>
      </w:r>
    </w:p>
    <w:p>
      <w:pPr>
        <w:pStyle w:val="BodyText"/>
        <w:spacing w:before="2"/>
      </w:pPr>
    </w:p>
    <w:p>
      <w:pPr>
        <w:pStyle w:val="Heading2"/>
        <w:spacing w:before="1"/>
        <w:jc w:val="left"/>
      </w:pPr>
      <w:r>
        <w:rPr>
          <w:spacing w:val="-2"/>
        </w:rPr>
        <w:t>Patronos</w:t>
      </w:r>
    </w:p>
    <w:p>
      <w:pPr>
        <w:pStyle w:val="BodyText"/>
        <w:spacing w:before="273"/>
        <w:ind w:left="885"/>
      </w:pPr>
      <w:r>
        <w:rPr/>
        <w:t>D.</w:t>
      </w:r>
      <w:r>
        <w:rPr>
          <w:spacing w:val="-3"/>
        </w:rPr>
        <w:t> </w:t>
      </w:r>
      <w:r>
        <w:rPr/>
        <w:t>Juan</w:t>
      </w:r>
      <w:r>
        <w:rPr>
          <w:spacing w:val="-15"/>
        </w:rPr>
        <w:t> </w:t>
      </w:r>
      <w:r>
        <w:rPr/>
        <w:t>Alfredo</w:t>
      </w:r>
      <w:r>
        <w:rPr>
          <w:spacing w:val="-15"/>
        </w:rPr>
        <w:t> </w:t>
      </w:r>
      <w:r>
        <w:rPr/>
        <w:t>Amigó </w:t>
      </w:r>
      <w:r>
        <w:rPr>
          <w:spacing w:val="-2"/>
        </w:rPr>
        <w:t>Bethencourt</w:t>
      </w:r>
    </w:p>
    <w:p>
      <w:pPr>
        <w:pStyle w:val="BodyText"/>
        <w:ind w:left="885"/>
      </w:pPr>
      <w:r>
        <w:rPr/>
        <w:t>D.</w:t>
      </w:r>
      <w:r>
        <w:rPr>
          <w:spacing w:val="-3"/>
        </w:rPr>
        <w:t> </w:t>
      </w:r>
      <w:r>
        <w:rPr/>
        <w:t>Carlos</w:t>
      </w:r>
      <w:r>
        <w:rPr>
          <w:spacing w:val="-2"/>
        </w:rPr>
        <w:t> </w:t>
      </w:r>
      <w:r>
        <w:rPr/>
        <w:t>Matallana</w:t>
      </w:r>
      <w:r>
        <w:rPr>
          <w:spacing w:val="-2"/>
        </w:rPr>
        <w:t> Manrique</w:t>
      </w:r>
    </w:p>
    <w:p>
      <w:pPr>
        <w:pStyle w:val="BodyText"/>
        <w:ind w:left="885" w:right="5958"/>
      </w:pPr>
      <w:r>
        <w:rPr/>
        <w:t>D.</w:t>
      </w:r>
      <w:r>
        <w:rPr>
          <w:spacing w:val="-14"/>
        </w:rPr>
        <w:t> </w:t>
      </w:r>
      <w:r>
        <w:rPr/>
        <w:t>José</w:t>
      </w:r>
      <w:r>
        <w:rPr>
          <w:spacing w:val="-9"/>
        </w:rPr>
        <w:t> </w:t>
      </w:r>
      <w:r>
        <w:rPr/>
        <w:t>Luis</w:t>
      </w:r>
      <w:r>
        <w:rPr>
          <w:spacing w:val="-9"/>
        </w:rPr>
        <w:t> </w:t>
      </w:r>
      <w:r>
        <w:rPr/>
        <w:t>Olcina</w:t>
      </w:r>
      <w:r>
        <w:rPr>
          <w:spacing w:val="-15"/>
        </w:rPr>
        <w:t> </w:t>
      </w:r>
      <w:r>
        <w:rPr/>
        <w:t>Alemany Dña.</w:t>
      </w:r>
      <w:r>
        <w:rPr>
          <w:spacing w:val="-1"/>
        </w:rPr>
        <w:t> </w:t>
      </w:r>
      <w:r>
        <w:rPr/>
        <w:t>Elisa</w:t>
      </w:r>
      <w:r>
        <w:rPr>
          <w:spacing w:val="-1"/>
        </w:rPr>
        <w:t> </w:t>
      </w:r>
      <w:r>
        <w:rPr/>
        <w:t>Corujo</w:t>
      </w:r>
      <w:r>
        <w:rPr>
          <w:spacing w:val="-1"/>
        </w:rPr>
        <w:t> </w:t>
      </w:r>
      <w:r>
        <w:rPr>
          <w:spacing w:val="-2"/>
        </w:rPr>
        <w:t>Rodríguez</w:t>
      </w:r>
    </w:p>
    <w:p>
      <w:pPr>
        <w:pStyle w:val="BodyText"/>
        <w:ind w:left="885"/>
      </w:pPr>
      <w:r>
        <w:rPr/>
        <w:t>D.</w:t>
      </w:r>
      <w:r>
        <w:rPr>
          <w:spacing w:val="-1"/>
        </w:rPr>
        <w:t> </w:t>
      </w:r>
      <w:r>
        <w:rPr/>
        <w:t>Octavio</w:t>
      </w:r>
      <w:r>
        <w:rPr>
          <w:spacing w:val="-1"/>
        </w:rPr>
        <w:t> </w:t>
      </w:r>
      <w:r>
        <w:rPr/>
        <w:t>Ramírez</w:t>
      </w:r>
      <w:r>
        <w:rPr>
          <w:spacing w:val="-1"/>
        </w:rPr>
        <w:t> </w:t>
      </w:r>
      <w:r>
        <w:rPr>
          <w:spacing w:val="-2"/>
        </w:rPr>
        <w:t>García</w:t>
      </w:r>
    </w:p>
    <w:p>
      <w:pPr>
        <w:pStyle w:val="BodyText"/>
        <w:spacing w:after="0"/>
        <w:sectPr>
          <w:footerReference w:type="default" r:id="rId5"/>
          <w:type w:val="continuous"/>
          <w:pgSz w:w="11910" w:h="16840"/>
          <w:pgMar w:header="0" w:footer="858" w:top="1200" w:bottom="1040" w:left="1275" w:right="708"/>
          <w:pgNumType w:start="1"/>
        </w:sectPr>
      </w:pPr>
    </w:p>
    <w:p>
      <w:pPr>
        <w:pStyle w:val="BodyText"/>
        <w:spacing w:before="51"/>
      </w:pPr>
    </w:p>
    <w:p>
      <w:pPr>
        <w:pStyle w:val="Heading1"/>
        <w:ind w:left="0" w:right="728"/>
        <w:jc w:val="right"/>
      </w:pPr>
      <w:r>
        <w:rPr>
          <w:color w:val="ED1C24"/>
        </w:rPr>
        <w:t>EQUIPO</w:t>
      </w:r>
      <w:r>
        <w:rPr>
          <w:color w:val="ED1C24"/>
          <w:spacing w:val="-6"/>
        </w:rPr>
        <w:t> </w:t>
      </w:r>
      <w:r>
        <w:rPr>
          <w:color w:val="ED1C24"/>
          <w:spacing w:val="-2"/>
        </w:rPr>
        <w:t>EJECUTIVO</w:t>
      </w:r>
    </w:p>
    <w:p>
      <w:pPr>
        <w:pStyle w:val="BodyText"/>
        <w:rPr>
          <w:b/>
        </w:rPr>
      </w:pPr>
    </w:p>
    <w:p>
      <w:pPr>
        <w:pStyle w:val="Heading2"/>
        <w:jc w:val="left"/>
      </w:pPr>
      <w:r>
        <w:rPr>
          <w:spacing w:val="-2"/>
        </w:rPr>
        <w:t>Presidente</w:t>
      </w:r>
    </w:p>
    <w:p>
      <w:pPr>
        <w:pStyle w:val="BodyText"/>
        <w:spacing w:before="274"/>
        <w:ind w:left="885"/>
      </w:pPr>
      <w:r>
        <w:rPr/>
        <w:t>D.</w:t>
      </w:r>
      <w:r>
        <w:rPr>
          <w:spacing w:val="-3"/>
        </w:rPr>
        <w:t> </w:t>
      </w:r>
      <w:r>
        <w:rPr/>
        <w:t>José</w:t>
      </w:r>
      <w:r>
        <w:rPr>
          <w:spacing w:val="-2"/>
        </w:rPr>
        <w:t> </w:t>
      </w:r>
      <w:r>
        <w:rPr/>
        <w:t>Juan</w:t>
      </w:r>
      <w:r>
        <w:rPr>
          <w:spacing w:val="-2"/>
        </w:rPr>
        <w:t> </w:t>
      </w:r>
      <w:r>
        <w:rPr/>
        <w:t>Ramírez</w:t>
      </w:r>
      <w:r>
        <w:rPr>
          <w:spacing w:val="-2"/>
        </w:rPr>
        <w:t> Marrero</w:t>
      </w:r>
    </w:p>
    <w:p>
      <w:pPr>
        <w:pStyle w:val="BodyText"/>
        <w:spacing w:before="2"/>
      </w:pPr>
    </w:p>
    <w:p>
      <w:pPr>
        <w:pStyle w:val="Heading2"/>
        <w:jc w:val="left"/>
      </w:pPr>
      <w:r>
        <w:rPr/>
        <w:t>Director</w:t>
      </w:r>
      <w:r>
        <w:rPr>
          <w:spacing w:val="-9"/>
        </w:rPr>
        <w:t> </w:t>
      </w:r>
      <w:r>
        <w:rPr/>
        <w:t>de</w:t>
      </w:r>
      <w:r>
        <w:rPr>
          <w:spacing w:val="-15"/>
        </w:rPr>
        <w:t> </w:t>
      </w:r>
      <w:r>
        <w:rPr/>
        <w:t>Actividades</w:t>
      </w:r>
      <w:r>
        <w:rPr>
          <w:spacing w:val="-1"/>
        </w:rPr>
        <w:t> </w:t>
      </w:r>
      <w:r>
        <w:rPr>
          <w:spacing w:val="-2"/>
        </w:rPr>
        <w:t>Fundacionales</w:t>
      </w:r>
    </w:p>
    <w:p>
      <w:pPr>
        <w:pStyle w:val="BodyText"/>
        <w:spacing w:before="274"/>
        <w:ind w:left="885"/>
      </w:pPr>
      <w:r>
        <w:rPr/>
        <w:t>D.</w:t>
      </w:r>
      <w:r>
        <w:rPr>
          <w:spacing w:val="-2"/>
        </w:rPr>
        <w:t> </w:t>
      </w:r>
      <w:r>
        <w:rPr/>
        <w:t>Fernando</w:t>
      </w:r>
      <w:r>
        <w:rPr>
          <w:spacing w:val="-1"/>
        </w:rPr>
        <w:t> </w:t>
      </w:r>
      <w:r>
        <w:rPr/>
        <w:t>Gómez</w:t>
      </w:r>
      <w:r>
        <w:rPr>
          <w:spacing w:val="-14"/>
        </w:rPr>
        <w:t> </w:t>
      </w:r>
      <w:r>
        <w:rPr>
          <w:spacing w:val="-2"/>
        </w:rPr>
        <w:t>Aguilera</w:t>
      </w:r>
    </w:p>
    <w:p>
      <w:pPr>
        <w:pStyle w:val="BodyText"/>
        <w:spacing w:before="2"/>
      </w:pPr>
    </w:p>
    <w:p>
      <w:pPr>
        <w:pStyle w:val="Heading2"/>
        <w:jc w:val="left"/>
      </w:pPr>
      <w:r>
        <w:rPr/>
        <w:t>Jefa</w:t>
      </w:r>
      <w:r>
        <w:rPr>
          <w:spacing w:val="-7"/>
        </w:rPr>
        <w:t> </w:t>
      </w:r>
      <w:r>
        <w:rPr/>
        <w:t>de</w:t>
      </w:r>
      <w:r>
        <w:rPr>
          <w:spacing w:val="-15"/>
        </w:rPr>
        <w:t> </w:t>
      </w:r>
      <w:r>
        <w:rPr/>
        <w:t>Administración</w:t>
      </w:r>
      <w:r>
        <w:rPr>
          <w:spacing w:val="-5"/>
        </w:rPr>
        <w:t> </w:t>
      </w:r>
      <w:r>
        <w:rPr/>
        <w:t>y</w:t>
      </w:r>
      <w:r>
        <w:rPr>
          <w:spacing w:val="-4"/>
        </w:rPr>
        <w:t> </w:t>
      </w:r>
      <w:r>
        <w:rPr/>
        <w:t>Recursos</w:t>
      </w:r>
      <w:r>
        <w:rPr>
          <w:spacing w:val="-5"/>
        </w:rPr>
        <w:t> </w:t>
      </w:r>
      <w:r>
        <w:rPr>
          <w:spacing w:val="-2"/>
        </w:rPr>
        <w:t>Humanos</w:t>
      </w:r>
    </w:p>
    <w:p>
      <w:pPr>
        <w:pStyle w:val="BodyText"/>
        <w:spacing w:before="274"/>
        <w:ind w:left="885"/>
      </w:pPr>
      <w:r>
        <w:rPr/>
        <w:t>Dña.</w:t>
      </w:r>
      <w:r>
        <w:rPr>
          <w:spacing w:val="-3"/>
        </w:rPr>
        <w:t> </w:t>
      </w:r>
      <w:r>
        <w:rPr/>
        <w:t>Montse Suárez </w:t>
      </w:r>
      <w:r>
        <w:rPr>
          <w:spacing w:val="-2"/>
        </w:rPr>
        <w:t>González</w:t>
      </w:r>
    </w:p>
    <w:p>
      <w:pPr>
        <w:pStyle w:val="BodyText"/>
      </w:pPr>
    </w:p>
    <w:p>
      <w:pPr>
        <w:pStyle w:val="BodyText"/>
        <w:spacing w:before="2"/>
      </w:pPr>
    </w:p>
    <w:p>
      <w:pPr>
        <w:pStyle w:val="Heading1"/>
        <w:ind w:left="0" w:right="727"/>
        <w:jc w:val="right"/>
      </w:pPr>
      <w:r>
        <w:rPr>
          <w:color w:val="ED1C24"/>
        </w:rPr>
        <w:t>CONSEJO</w:t>
      </w:r>
      <w:r>
        <w:rPr>
          <w:color w:val="ED1C24"/>
          <w:spacing w:val="-12"/>
        </w:rPr>
        <w:t> </w:t>
      </w:r>
      <w:r>
        <w:rPr>
          <w:color w:val="ED1C24"/>
          <w:spacing w:val="-2"/>
        </w:rPr>
        <w:t>ASESOR</w:t>
      </w:r>
    </w:p>
    <w:p>
      <w:pPr>
        <w:pStyle w:val="BodyText"/>
        <w:spacing w:before="274"/>
        <w:ind w:left="885"/>
      </w:pPr>
      <w:r>
        <w:rPr/>
        <w:t>D.</w:t>
      </w:r>
      <w:r>
        <w:rPr>
          <w:spacing w:val="-1"/>
        </w:rPr>
        <w:t> </w:t>
      </w:r>
      <w:r>
        <w:rPr/>
        <w:t>Juan Cruz </w:t>
      </w:r>
      <w:r>
        <w:rPr>
          <w:spacing w:val="-4"/>
        </w:rPr>
        <w:t>Ruiz</w:t>
      </w:r>
    </w:p>
    <w:p>
      <w:pPr>
        <w:pStyle w:val="BodyText"/>
        <w:ind w:left="885"/>
      </w:pPr>
      <w:r>
        <w:rPr/>
        <w:t>D.</w:t>
      </w:r>
      <w:r>
        <w:rPr>
          <w:spacing w:val="-1"/>
        </w:rPr>
        <w:t> </w:t>
      </w:r>
      <w:r>
        <w:rPr/>
        <w:t>Francisco J. Galante </w:t>
      </w:r>
      <w:r>
        <w:rPr>
          <w:spacing w:val="-2"/>
        </w:rPr>
        <w:t>Gómez</w:t>
      </w:r>
    </w:p>
    <w:p>
      <w:pPr>
        <w:pStyle w:val="BodyText"/>
        <w:ind w:left="885"/>
      </w:pPr>
      <w:r>
        <w:rPr/>
        <w:t>D.</w:t>
      </w:r>
      <w:r>
        <w:rPr>
          <w:spacing w:val="-11"/>
        </w:rPr>
        <w:t> </w:t>
      </w:r>
      <w:r>
        <w:rPr/>
        <w:t>Wolfredo</w:t>
      </w:r>
      <w:r>
        <w:rPr>
          <w:spacing w:val="-11"/>
        </w:rPr>
        <w:t> </w:t>
      </w:r>
      <w:r>
        <w:rPr/>
        <w:t>Wildpret</w:t>
      </w:r>
      <w:r>
        <w:rPr>
          <w:spacing w:val="-7"/>
        </w:rPr>
        <w:t> </w:t>
      </w:r>
      <w:r>
        <w:rPr/>
        <w:t>de</w:t>
      </w:r>
      <w:r>
        <w:rPr>
          <w:spacing w:val="-7"/>
        </w:rPr>
        <w:t> </w:t>
      </w:r>
      <w:r>
        <w:rPr/>
        <w:t>la</w:t>
      </w:r>
      <w:r>
        <w:rPr>
          <w:spacing w:val="-11"/>
        </w:rPr>
        <w:t> </w:t>
      </w:r>
      <w:r>
        <w:rPr>
          <w:spacing w:val="-2"/>
        </w:rPr>
        <w:t>Torre</w:t>
      </w:r>
    </w:p>
    <w:p>
      <w:pPr>
        <w:pStyle w:val="BodyText"/>
      </w:pPr>
    </w:p>
    <w:p>
      <w:pPr>
        <w:pStyle w:val="BodyText"/>
      </w:pPr>
    </w:p>
    <w:p>
      <w:pPr>
        <w:pStyle w:val="BodyText"/>
      </w:pPr>
    </w:p>
    <w:p>
      <w:pPr>
        <w:pStyle w:val="BodyText"/>
      </w:pPr>
    </w:p>
    <w:p>
      <w:pPr>
        <w:pStyle w:val="BodyText"/>
        <w:spacing w:before="2"/>
      </w:pPr>
    </w:p>
    <w:p>
      <w:pPr>
        <w:pStyle w:val="Heading1"/>
        <w:ind w:left="0" w:right="728"/>
        <w:jc w:val="right"/>
      </w:pPr>
      <w:r>
        <w:rPr>
          <w:color w:val="ED1C24"/>
          <w:spacing w:val="-2"/>
        </w:rPr>
        <w:t>INTRODUCCIÓN</w:t>
      </w:r>
    </w:p>
    <w:p>
      <w:pPr>
        <w:pStyle w:val="BodyText"/>
        <w:spacing w:before="273"/>
        <w:rPr>
          <w:b/>
        </w:rPr>
      </w:pPr>
    </w:p>
    <w:p>
      <w:pPr>
        <w:pStyle w:val="BodyText"/>
        <w:ind w:left="165" w:right="726"/>
        <w:jc w:val="both"/>
      </w:pPr>
      <w:r>
        <w:rPr/>
        <w:t>La Fundación César Manrique (FCM) es una institución cultural privada, sin ánimo de lucro, de duración indefinida y vocación universalista. Se inauguró oficialmente el 27 de marzo de 1992 y se abrió al público cinco días más tarde, el 1 de abril, con la presencia del entonces ministro de Cultura, Jordi Solé Tura. La FCM cuenta con un Patronato de honor, presidido por Su Majestad la Reina Doña Letizia, un Patronato rector, que es su máximo órgano de gobierno, un Equipo ejecutivo y de recursos humanos y un Consejo asesor, formado por especialistas del mundo del arte y el medio ambiente.</w:t>
      </w:r>
    </w:p>
    <w:p>
      <w:pPr>
        <w:pStyle w:val="BodyText"/>
      </w:pPr>
    </w:p>
    <w:p>
      <w:pPr>
        <w:pStyle w:val="BodyText"/>
        <w:ind w:left="165" w:right="726"/>
        <w:jc w:val="both"/>
      </w:pPr>
      <w:r>
        <w:rPr/>
        <w:t>La</w:t>
      </w:r>
      <w:r>
        <w:rPr>
          <w:spacing w:val="-4"/>
        </w:rPr>
        <w:t> </w:t>
      </w:r>
      <w:r>
        <w:rPr/>
        <w:t>sede</w:t>
      </w:r>
      <w:r>
        <w:rPr>
          <w:spacing w:val="-4"/>
        </w:rPr>
        <w:t> </w:t>
      </w:r>
      <w:r>
        <w:rPr/>
        <w:t>de</w:t>
      </w:r>
      <w:r>
        <w:rPr>
          <w:spacing w:val="-4"/>
        </w:rPr>
        <w:t> </w:t>
      </w:r>
      <w:r>
        <w:rPr/>
        <w:t>la</w:t>
      </w:r>
      <w:r>
        <w:rPr>
          <w:spacing w:val="-4"/>
        </w:rPr>
        <w:t> </w:t>
      </w:r>
      <w:r>
        <w:rPr/>
        <w:t>FCM</w:t>
      </w:r>
      <w:r>
        <w:rPr>
          <w:spacing w:val="-4"/>
        </w:rPr>
        <w:t> </w:t>
      </w:r>
      <w:r>
        <w:rPr/>
        <w:t>es</w:t>
      </w:r>
      <w:r>
        <w:rPr>
          <w:spacing w:val="-4"/>
        </w:rPr>
        <w:t> </w:t>
      </w:r>
      <w:r>
        <w:rPr/>
        <w:t>la</w:t>
      </w:r>
      <w:r>
        <w:rPr>
          <w:spacing w:val="-4"/>
        </w:rPr>
        <w:t> </w:t>
      </w:r>
      <w:r>
        <w:rPr/>
        <w:t>antigua</w:t>
      </w:r>
      <w:r>
        <w:rPr>
          <w:spacing w:val="-4"/>
        </w:rPr>
        <w:t> </w:t>
      </w:r>
      <w:r>
        <w:rPr/>
        <w:t>casa</w:t>
      </w:r>
      <w:r>
        <w:rPr>
          <w:spacing w:val="-4"/>
        </w:rPr>
        <w:t> </w:t>
      </w:r>
      <w:r>
        <w:rPr/>
        <w:t>de</w:t>
      </w:r>
      <w:r>
        <w:rPr>
          <w:spacing w:val="-4"/>
        </w:rPr>
        <w:t> </w:t>
      </w:r>
      <w:r>
        <w:rPr/>
        <w:t>César</w:t>
      </w:r>
      <w:r>
        <w:rPr>
          <w:spacing w:val="-4"/>
        </w:rPr>
        <w:t> </w:t>
      </w:r>
      <w:r>
        <w:rPr/>
        <w:t>Manrique</w:t>
      </w:r>
      <w:r>
        <w:rPr>
          <w:spacing w:val="-4"/>
        </w:rPr>
        <w:t> </w:t>
      </w:r>
      <w:r>
        <w:rPr/>
        <w:t>en</w:t>
      </w:r>
      <w:r>
        <w:rPr>
          <w:spacing w:val="-8"/>
        </w:rPr>
        <w:t> </w:t>
      </w:r>
      <w:r>
        <w:rPr/>
        <w:t>Taro</w:t>
      </w:r>
      <w:r>
        <w:rPr>
          <w:spacing w:val="-4"/>
        </w:rPr>
        <w:t> </w:t>
      </w:r>
      <w:r>
        <w:rPr/>
        <w:t>de</w:t>
      </w:r>
      <w:r>
        <w:rPr>
          <w:spacing w:val="-8"/>
        </w:rPr>
        <w:t> </w:t>
      </w:r>
      <w:r>
        <w:rPr/>
        <w:t>Tahíche,</w:t>
      </w:r>
      <w:r>
        <w:rPr>
          <w:spacing w:val="-4"/>
        </w:rPr>
        <w:t> </w:t>
      </w:r>
      <w:r>
        <w:rPr/>
        <w:t>construida</w:t>
      </w:r>
      <w:r>
        <w:rPr>
          <w:spacing w:val="-4"/>
        </w:rPr>
        <w:t> </w:t>
      </w:r>
      <w:r>
        <w:rPr/>
        <w:t>sobre una colada de lava y cinco burbujas volcánicas naturales y adaptada para su actual función</w:t>
      </w:r>
      <w:r>
        <w:rPr>
          <w:spacing w:val="40"/>
        </w:rPr>
        <w:t> </w:t>
      </w:r>
      <w:r>
        <w:rPr/>
        <w:t>por el propio artista. La sede aloja las oficinas de la FCM y un espacio museístico en el que</w:t>
      </w:r>
      <w:r>
        <w:rPr>
          <w:spacing w:val="40"/>
        </w:rPr>
        <w:t> </w:t>
      </w:r>
      <w:r>
        <w:rPr/>
        <w:t>se muestra la colección privada del artista, las obras de César Manrique propiedad de la Fundación y diversas exposiciones temporales. También es el escenario de la mayoría de las actividades fundacionales, como charlas, mesas redondas, encuentros, conferencias, presentaciones de libros o de documentos, cursos o talleres. Todas estas actividades son gratuitas. En 2007 se inauguró en Arrecife la Sala José Saramago, que también alberga</w:t>
      </w:r>
      <w:r>
        <w:rPr>
          <w:spacing w:val="40"/>
        </w:rPr>
        <w:t> </w:t>
      </w:r>
      <w:r>
        <w:rPr/>
        <w:t>alguno de estos actos. En 2013 se abrió al público un nuevo espacio museístico, la Casa-Museo César Manrique Haría (CMCMH), que fue la vivienda en la que residió el artista en sus</w:t>
      </w:r>
      <w:r>
        <w:rPr>
          <w:spacing w:val="41"/>
        </w:rPr>
        <w:t> </w:t>
      </w:r>
      <w:r>
        <w:rPr/>
        <w:t>últimos</w:t>
      </w:r>
      <w:r>
        <w:rPr>
          <w:spacing w:val="45"/>
        </w:rPr>
        <w:t> </w:t>
      </w:r>
      <w:r>
        <w:rPr/>
        <w:t>años</w:t>
      </w:r>
      <w:r>
        <w:rPr>
          <w:spacing w:val="44"/>
        </w:rPr>
        <w:t> </w:t>
      </w:r>
      <w:r>
        <w:rPr/>
        <w:t>de</w:t>
      </w:r>
      <w:r>
        <w:rPr>
          <w:spacing w:val="43"/>
        </w:rPr>
        <w:t> </w:t>
      </w:r>
      <w:r>
        <w:rPr/>
        <w:t>vida.</w:t>
      </w:r>
      <w:r>
        <w:rPr>
          <w:spacing w:val="44"/>
        </w:rPr>
        <w:t> </w:t>
      </w:r>
      <w:r>
        <w:rPr/>
        <w:t>La</w:t>
      </w:r>
      <w:r>
        <w:rPr>
          <w:spacing w:val="44"/>
        </w:rPr>
        <w:t> </w:t>
      </w:r>
      <w:r>
        <w:rPr/>
        <w:t>FCM</w:t>
      </w:r>
      <w:r>
        <w:rPr>
          <w:spacing w:val="43"/>
        </w:rPr>
        <w:t> </w:t>
      </w:r>
      <w:r>
        <w:rPr/>
        <w:t>se</w:t>
      </w:r>
      <w:r>
        <w:rPr>
          <w:spacing w:val="44"/>
        </w:rPr>
        <w:t> </w:t>
      </w:r>
      <w:r>
        <w:rPr/>
        <w:t>autofinancia</w:t>
      </w:r>
      <w:r>
        <w:rPr>
          <w:spacing w:val="44"/>
        </w:rPr>
        <w:t> </w:t>
      </w:r>
      <w:r>
        <w:rPr/>
        <w:t>básicamente</w:t>
      </w:r>
      <w:r>
        <w:rPr>
          <w:spacing w:val="43"/>
        </w:rPr>
        <w:t> </w:t>
      </w:r>
      <w:r>
        <w:rPr/>
        <w:t>a</w:t>
      </w:r>
      <w:r>
        <w:rPr>
          <w:spacing w:val="43"/>
        </w:rPr>
        <w:t> </w:t>
      </w:r>
      <w:r>
        <w:rPr/>
        <w:t>través</w:t>
      </w:r>
      <w:r>
        <w:rPr>
          <w:spacing w:val="44"/>
        </w:rPr>
        <w:t> </w:t>
      </w:r>
      <w:r>
        <w:rPr/>
        <w:t>de</w:t>
      </w:r>
      <w:r>
        <w:rPr>
          <w:spacing w:val="43"/>
        </w:rPr>
        <w:t> </w:t>
      </w:r>
      <w:r>
        <w:rPr/>
        <w:t>dos</w:t>
      </w:r>
      <w:r>
        <w:rPr>
          <w:spacing w:val="43"/>
        </w:rPr>
        <w:t> </w:t>
      </w:r>
      <w:r>
        <w:rPr/>
        <w:t>vías:</w:t>
      </w:r>
      <w:r>
        <w:rPr>
          <w:spacing w:val="43"/>
        </w:rPr>
        <w:t> </w:t>
      </w:r>
      <w:r>
        <w:rPr>
          <w:spacing w:val="-5"/>
        </w:rPr>
        <w:t>las</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28"/>
        <w:jc w:val="both"/>
      </w:pPr>
      <w:r>
        <w:rPr/>
        <w:t>entradas al museo y el merchandising, con la línea de productos César Manrique. La imagen corporativa distintiva de la FCM es obra del diseñador, Premio Nacional de Diseño,</w:t>
      </w:r>
      <w:r>
        <w:rPr>
          <w:spacing w:val="-1"/>
        </w:rPr>
        <w:t> </w:t>
      </w:r>
      <w:r>
        <w:rPr/>
        <w:t>Alberto </w:t>
      </w:r>
      <w:r>
        <w:rPr>
          <w:spacing w:val="-2"/>
        </w:rPr>
        <w:t>Corazón.</w:t>
      </w:r>
    </w:p>
    <w:p>
      <w:pPr>
        <w:pStyle w:val="BodyText"/>
      </w:pPr>
    </w:p>
    <w:p>
      <w:pPr>
        <w:pStyle w:val="BodyText"/>
        <w:spacing w:before="1"/>
        <w:ind w:left="165" w:right="727"/>
        <w:jc w:val="both"/>
      </w:pPr>
      <w:r>
        <w:rPr/>
        <w:t>El acta fundacional de la FCM recoge los siguientes objetivos: conservar, estudiar y difundir la obra y el legado artístico de César Manrique; promover exposiciones, estudios e iniciativas que atiendan a las relaciones entre</w:t>
      </w:r>
      <w:r>
        <w:rPr>
          <w:spacing w:val="-2"/>
        </w:rPr>
        <w:t> </w:t>
      </w:r>
      <w:r>
        <w:rPr/>
        <w:t>Arte y Naturaleza; desarrollar actividades que favorezcan tanto la conservación del medio natural como su transformación sostenible y la ordenación</w:t>
      </w:r>
      <w:r>
        <w:rPr>
          <w:spacing w:val="40"/>
        </w:rPr>
        <w:t> </w:t>
      </w:r>
      <w:r>
        <w:rPr/>
        <w:t>del territorio; y promover la actividad intelectual, creativa y el pensamiento crítico.</w:t>
      </w:r>
    </w:p>
    <w:p>
      <w:pPr>
        <w:pStyle w:val="BodyText"/>
        <w:ind w:left="165" w:right="727"/>
        <w:jc w:val="both"/>
      </w:pPr>
      <w:r>
        <w:rPr/>
        <w:t>La actividad de la Fundación se reparte, por lo tanto, en tres áreas complementarias de trabajo: las artes plásticas, el medio ambiente y la reflexión cultural. La gestión, por su parte, se estructura también en tres áreas: la de Administración y Recursos Humanos, la de</w:t>
      </w:r>
      <w:r>
        <w:rPr>
          <w:spacing w:val="40"/>
        </w:rPr>
        <w:t> </w:t>
      </w:r>
      <w:r>
        <w:rPr/>
        <w:t>Servicios Técnicos y Mantenimiento y el área de Arte, Cultura y Medio Ambiente. Esta última, a su vez, está organizada en seis departamentos: Conservación y Artes Plásticas, Servicio de Publicaciones, Programas Culturales, Departamento Pedagógico, Archivo y Biblioteca, y el Departamento de Territorio y Medio</w:t>
      </w:r>
      <w:r>
        <w:rPr>
          <w:spacing w:val="-1"/>
        </w:rPr>
        <w:t> </w:t>
      </w:r>
      <w:r>
        <w:rPr/>
        <w:t>Ambiente.</w:t>
      </w:r>
    </w:p>
    <w:p>
      <w:pPr>
        <w:pStyle w:val="BodyText"/>
      </w:pPr>
    </w:p>
    <w:p>
      <w:pPr>
        <w:pStyle w:val="BodyText"/>
        <w:spacing w:before="3"/>
      </w:pPr>
    </w:p>
    <w:p>
      <w:pPr>
        <w:spacing w:before="0"/>
        <w:ind w:left="165" w:right="0" w:firstLine="0"/>
        <w:jc w:val="left"/>
        <w:rPr>
          <w:b/>
          <w:sz w:val="28"/>
        </w:rPr>
      </w:pPr>
      <w:r>
        <w:rPr>
          <w:b/>
          <w:color w:val="ED1C24"/>
          <w:sz w:val="28"/>
        </w:rPr>
        <w:t>CENTENARIO</w:t>
      </w:r>
      <w:r>
        <w:rPr>
          <w:b/>
          <w:color w:val="ED1C24"/>
          <w:spacing w:val="-18"/>
          <w:sz w:val="28"/>
        </w:rPr>
        <w:t> </w:t>
      </w:r>
      <w:r>
        <w:rPr>
          <w:b/>
          <w:color w:val="ED1C24"/>
          <w:sz w:val="28"/>
        </w:rPr>
        <w:t>DEL</w:t>
      </w:r>
      <w:r>
        <w:rPr>
          <w:b/>
          <w:color w:val="ED1C24"/>
          <w:spacing w:val="-17"/>
          <w:sz w:val="28"/>
        </w:rPr>
        <w:t> </w:t>
      </w:r>
      <w:r>
        <w:rPr>
          <w:b/>
          <w:color w:val="ED1C24"/>
          <w:sz w:val="28"/>
        </w:rPr>
        <w:t>NACIMIENTO</w:t>
      </w:r>
      <w:r>
        <w:rPr>
          <w:b/>
          <w:color w:val="ED1C24"/>
          <w:spacing w:val="-18"/>
          <w:sz w:val="28"/>
        </w:rPr>
        <w:t> </w:t>
      </w:r>
      <w:r>
        <w:rPr>
          <w:b/>
          <w:color w:val="ED1C24"/>
          <w:sz w:val="28"/>
        </w:rPr>
        <w:t>DE</w:t>
      </w:r>
      <w:r>
        <w:rPr>
          <w:b/>
          <w:color w:val="ED1C24"/>
          <w:spacing w:val="-13"/>
          <w:sz w:val="28"/>
        </w:rPr>
        <w:t> </w:t>
      </w:r>
      <w:r>
        <w:rPr>
          <w:b/>
          <w:color w:val="ED1C24"/>
          <w:sz w:val="28"/>
        </w:rPr>
        <w:t>CÉSAR</w:t>
      </w:r>
      <w:r>
        <w:rPr>
          <w:b/>
          <w:color w:val="ED1C24"/>
          <w:spacing w:val="-13"/>
          <w:sz w:val="28"/>
        </w:rPr>
        <w:t> </w:t>
      </w:r>
      <w:r>
        <w:rPr>
          <w:b/>
          <w:color w:val="ED1C24"/>
          <w:spacing w:val="-2"/>
          <w:sz w:val="28"/>
        </w:rPr>
        <w:t>MANRIQUE</w:t>
      </w:r>
    </w:p>
    <w:p>
      <w:pPr>
        <w:pStyle w:val="BodyText"/>
        <w:spacing w:before="229"/>
        <w:rPr>
          <w:b/>
          <w:sz w:val="28"/>
        </w:rPr>
      </w:pPr>
    </w:p>
    <w:p>
      <w:pPr>
        <w:pStyle w:val="Heading1"/>
        <w:jc w:val="left"/>
      </w:pPr>
      <w:r>
        <w:rPr>
          <w:color w:val="ED1C24"/>
          <w:spacing w:val="-2"/>
        </w:rPr>
        <w:t>PRESENTACIÓN</w:t>
      </w:r>
    </w:p>
    <w:p>
      <w:pPr>
        <w:pStyle w:val="BodyText"/>
        <w:spacing w:before="274"/>
        <w:ind w:left="165" w:right="727"/>
        <w:jc w:val="both"/>
      </w:pPr>
      <w:r>
        <w:rPr/>
        <w:t>En 2019 la Fundación dedicó su programación íntegra a desarrollar el programa conmemorativo del centenario del nacimiento de César Manrique. Comenzó el 24 de abril,</w:t>
      </w:r>
      <w:r>
        <w:rPr>
          <w:spacing w:val="40"/>
        </w:rPr>
        <w:t> </w:t>
      </w:r>
      <w:r>
        <w:rPr/>
        <w:t>día de su nacimiento, y concluyó un año después, el 24 de abril de 2020.</w:t>
      </w:r>
    </w:p>
    <w:p>
      <w:pPr>
        <w:pStyle w:val="BodyText"/>
        <w:spacing w:before="276"/>
        <w:ind w:left="165" w:right="726"/>
        <w:jc w:val="both"/>
      </w:pPr>
      <w:r>
        <w:rPr/>
        <w:t>El 21 de marzo se llevó a cabo en la sala José Saramago de Arrecife el primer acto del año 2019, la presentación de la programación del centenario, la más importante en los 27 años de historia de la institución, con la presencia del presidente de la institución, José Juan Ramírez, y la de su director, Fernando Gómez</w:t>
      </w:r>
      <w:r>
        <w:rPr>
          <w:spacing w:val="-6"/>
        </w:rPr>
        <w:t> </w:t>
      </w:r>
      <w:r>
        <w:rPr/>
        <w:t>Aguilera. El presidente puso en valor las aportaciones y</w:t>
      </w:r>
    </w:p>
    <w:p>
      <w:pPr>
        <w:pStyle w:val="BodyText"/>
        <w:ind w:left="5910" w:right="725"/>
        <w:jc w:val="both"/>
      </w:pPr>
      <w:r>
        <w:rPr/>
        <w:drawing>
          <wp:anchor distT="0" distB="0" distL="0" distR="0" allowOverlap="1" layoutInCell="1" locked="0" behindDoc="0" simplePos="0" relativeHeight="15728640">
            <wp:simplePos x="0" y="0"/>
            <wp:positionH relativeFrom="page">
              <wp:posOffset>914400</wp:posOffset>
            </wp:positionH>
            <wp:positionV relativeFrom="paragraph">
              <wp:posOffset>165155</wp:posOffset>
            </wp:positionV>
            <wp:extent cx="3531870" cy="234315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3531870" cy="2343150"/>
                    </a:xfrm>
                    <a:prstGeom prst="rect">
                      <a:avLst/>
                    </a:prstGeom>
                  </pic:spPr>
                </pic:pic>
              </a:graphicData>
            </a:graphic>
          </wp:anchor>
        </w:drawing>
      </w:r>
      <w:r>
        <w:rPr/>
        <w:t>el significado de la obra y la personalidad de César Manrique en el contexto de la efeméride. Asimismo, reclamó a las administraciones públicas locales y autonómicas respeto a la integridad</w:t>
      </w:r>
      <w:r>
        <w:rPr>
          <w:spacing w:val="-7"/>
        </w:rPr>
        <w:t> </w:t>
      </w:r>
      <w:r>
        <w:rPr/>
        <w:t>del</w:t>
      </w:r>
      <w:r>
        <w:rPr>
          <w:spacing w:val="-7"/>
        </w:rPr>
        <w:t> </w:t>
      </w:r>
      <w:r>
        <w:rPr/>
        <w:t>legado</w:t>
      </w:r>
      <w:r>
        <w:rPr>
          <w:spacing w:val="-7"/>
        </w:rPr>
        <w:t> </w:t>
      </w:r>
      <w:r>
        <w:rPr/>
        <w:t>ideológico</w:t>
      </w:r>
      <w:r>
        <w:rPr>
          <w:spacing w:val="-7"/>
        </w:rPr>
        <w:t> </w:t>
      </w:r>
      <w:r>
        <w:rPr/>
        <w:t>y material del artista, además de defender su autonomía y la de su obra con respecto a eventuales usos partidarios o deformaciones, por lo que vela su Fundación. Reclamó consenso a las autoridades para el centenario y, ante</w:t>
      </w:r>
      <w:r>
        <w:rPr>
          <w:spacing w:val="12"/>
        </w:rPr>
        <w:t> </w:t>
      </w:r>
      <w:r>
        <w:rPr/>
        <w:t>el</w:t>
      </w:r>
      <w:r>
        <w:rPr>
          <w:spacing w:val="12"/>
        </w:rPr>
        <w:t> </w:t>
      </w:r>
      <w:r>
        <w:rPr/>
        <w:t>periodo</w:t>
      </w:r>
      <w:r>
        <w:rPr>
          <w:spacing w:val="12"/>
        </w:rPr>
        <w:t> </w:t>
      </w:r>
      <w:r>
        <w:rPr/>
        <w:t>preelectoral,</w:t>
      </w:r>
      <w:r>
        <w:rPr>
          <w:spacing w:val="12"/>
        </w:rPr>
        <w:t> </w:t>
      </w:r>
      <w:r>
        <w:rPr>
          <w:spacing w:val="-2"/>
        </w:rPr>
        <w:t>pidió</w:t>
      </w:r>
    </w:p>
    <w:p>
      <w:pPr>
        <w:pStyle w:val="BodyText"/>
        <w:spacing w:line="275" w:lineRule="exact"/>
        <w:ind w:left="164"/>
        <w:jc w:val="both"/>
      </w:pPr>
      <w:r>
        <w:rPr/>
        <w:t>“evitar</w:t>
      </w:r>
      <w:r>
        <w:rPr>
          <w:spacing w:val="3"/>
        </w:rPr>
        <w:t> </w:t>
      </w:r>
      <w:r>
        <w:rPr/>
        <w:t>la</w:t>
      </w:r>
      <w:r>
        <w:rPr>
          <w:spacing w:val="5"/>
        </w:rPr>
        <w:t> </w:t>
      </w:r>
      <w:r>
        <w:rPr/>
        <w:t>politización</w:t>
      </w:r>
      <w:r>
        <w:rPr>
          <w:spacing w:val="5"/>
        </w:rPr>
        <w:t> </w:t>
      </w:r>
      <w:r>
        <w:rPr/>
        <w:t>y</w:t>
      </w:r>
      <w:r>
        <w:rPr>
          <w:spacing w:val="3"/>
        </w:rPr>
        <w:t> </w:t>
      </w:r>
      <w:r>
        <w:rPr/>
        <w:t>la</w:t>
      </w:r>
      <w:r>
        <w:rPr>
          <w:spacing w:val="5"/>
        </w:rPr>
        <w:t> </w:t>
      </w:r>
      <w:r>
        <w:rPr/>
        <w:t>instrumentalización</w:t>
      </w:r>
      <w:r>
        <w:rPr>
          <w:spacing w:val="3"/>
        </w:rPr>
        <w:t> </w:t>
      </w:r>
      <w:r>
        <w:rPr/>
        <w:t>de</w:t>
      </w:r>
      <w:r>
        <w:rPr>
          <w:spacing w:val="3"/>
        </w:rPr>
        <w:t> </w:t>
      </w:r>
      <w:r>
        <w:rPr/>
        <w:t>su</w:t>
      </w:r>
      <w:r>
        <w:rPr>
          <w:spacing w:val="5"/>
        </w:rPr>
        <w:t> </w:t>
      </w:r>
      <w:r>
        <w:rPr/>
        <w:t>figura,</w:t>
      </w:r>
      <w:r>
        <w:rPr>
          <w:spacing w:val="4"/>
        </w:rPr>
        <w:t> </w:t>
      </w:r>
      <w:r>
        <w:rPr/>
        <w:t>que</w:t>
      </w:r>
      <w:r>
        <w:rPr>
          <w:spacing w:val="5"/>
        </w:rPr>
        <w:t> </w:t>
      </w:r>
      <w:r>
        <w:rPr/>
        <w:t>se</w:t>
      </w:r>
      <w:r>
        <w:rPr>
          <w:spacing w:val="5"/>
        </w:rPr>
        <w:t> </w:t>
      </w:r>
      <w:r>
        <w:rPr/>
        <w:t>vería</w:t>
      </w:r>
      <w:r>
        <w:rPr>
          <w:spacing w:val="3"/>
        </w:rPr>
        <w:t> </w:t>
      </w:r>
      <w:r>
        <w:rPr/>
        <w:t>sometida</w:t>
      </w:r>
      <w:r>
        <w:rPr>
          <w:spacing w:val="5"/>
        </w:rPr>
        <w:t> </w:t>
      </w:r>
      <w:r>
        <w:rPr/>
        <w:t>a</w:t>
      </w:r>
      <w:r>
        <w:rPr>
          <w:spacing w:val="6"/>
        </w:rPr>
        <w:t> </w:t>
      </w:r>
      <w:r>
        <w:rPr>
          <w:spacing w:val="-2"/>
        </w:rPr>
        <w:t>tensiones</w:t>
      </w:r>
    </w:p>
    <w:p>
      <w:pPr>
        <w:pStyle w:val="BodyText"/>
        <w:spacing w:after="0" w:line="275" w:lineRule="exact"/>
        <w:jc w:val="both"/>
        <w:sectPr>
          <w:pgSz w:w="11910" w:h="16840"/>
          <w:pgMar w:header="0" w:footer="858" w:top="1940" w:bottom="1040" w:left="1275" w:right="708"/>
        </w:sectPr>
      </w:pPr>
    </w:p>
    <w:p>
      <w:pPr>
        <w:pStyle w:val="BodyText"/>
        <w:spacing w:before="48"/>
      </w:pPr>
    </w:p>
    <w:p>
      <w:pPr>
        <w:pStyle w:val="BodyText"/>
        <w:ind w:left="165" w:right="728"/>
        <w:jc w:val="both"/>
      </w:pPr>
      <w:r>
        <w:rPr/>
        <w:t>indeseables”. En su intervención, señaló que los actos del centenario eran el cometido más importante abordado por la FCM en sus 27 años de historia, una extraordinaria propuesta de actividades en calidad y cantidad “como pocas veces se ha visto en Canarias”.</w:t>
      </w:r>
    </w:p>
    <w:p>
      <w:pPr>
        <w:pStyle w:val="BodyText"/>
      </w:pPr>
    </w:p>
    <w:p>
      <w:pPr>
        <w:pStyle w:val="BodyText"/>
        <w:spacing w:before="1"/>
        <w:ind w:left="164" w:right="725"/>
        <w:jc w:val="both"/>
      </w:pPr>
      <w:r>
        <w:rPr/>
        <w:t>Por su parte, el director de la FCM, Fernando Gómez</w:t>
      </w:r>
      <w:r>
        <w:rPr>
          <w:spacing w:val="-10"/>
        </w:rPr>
        <w:t> </w:t>
      </w:r>
      <w:r>
        <w:rPr/>
        <w:t>Aguilera señaló que el paraguas bajo el que se había concebido y diseñado el programa del centenario era el de “el desafío inmediato del presente, una humanidad contemporánea del futuro”, en referencia a una </w:t>
      </w:r>
      <w:r>
        <w:rPr/>
        <w:t>frase pronunciada por César Manrique en 1970: “Yo soy un contemporáneo del futuro”. Indicó</w:t>
      </w:r>
      <w:r>
        <w:rPr>
          <w:spacing w:val="40"/>
        </w:rPr>
        <w:t> </w:t>
      </w:r>
      <w:r>
        <w:rPr/>
        <w:t>que, durante 2019, se pretendía convertir Lanzarote en una fiesta de la cultura, del arte y la naturaleza, en un polo cultural del país y en la referencia cultural del año para Canarias. El director explicó que los actos programados se sustentaban, como es natural, en César Manrique, pero integrados en una lectura contemporánea, atendiendo a materias que son motores de la sociedad actual, como la tecno-ciencia, la naturaleza, la física cuántica, la gobernanza o la sostenibilidad. Aseguró que en el legado de Manrique pesa tanto la obra material como la conciencia y que el programa era “un diálogo con nuestro tiempo desde una mirada</w:t>
      </w:r>
      <w:r>
        <w:rPr>
          <w:spacing w:val="-2"/>
        </w:rPr>
        <w:t> </w:t>
      </w:r>
      <w:r>
        <w:rPr/>
        <w:t>no</w:t>
      </w:r>
      <w:r>
        <w:rPr>
          <w:spacing w:val="-2"/>
        </w:rPr>
        <w:t> </w:t>
      </w:r>
      <w:r>
        <w:rPr/>
        <w:t>acomodada”.</w:t>
      </w:r>
      <w:r>
        <w:rPr>
          <w:spacing w:val="-2"/>
        </w:rPr>
        <w:t> </w:t>
      </w:r>
      <w:r>
        <w:rPr/>
        <w:t>“César</w:t>
      </w:r>
      <w:r>
        <w:rPr>
          <w:spacing w:val="-2"/>
        </w:rPr>
        <w:t> </w:t>
      </w:r>
      <w:r>
        <w:rPr/>
        <w:t>Manrique</w:t>
      </w:r>
      <w:r>
        <w:rPr>
          <w:spacing w:val="-2"/>
        </w:rPr>
        <w:t> </w:t>
      </w:r>
      <w:r>
        <w:rPr/>
        <w:t>debe</w:t>
      </w:r>
      <w:r>
        <w:rPr>
          <w:spacing w:val="-2"/>
        </w:rPr>
        <w:t> </w:t>
      </w:r>
      <w:r>
        <w:rPr/>
        <w:t>estar</w:t>
      </w:r>
      <w:r>
        <w:rPr>
          <w:spacing w:val="-2"/>
        </w:rPr>
        <w:t> </w:t>
      </w:r>
      <w:r>
        <w:rPr/>
        <w:t>al</w:t>
      </w:r>
      <w:r>
        <w:rPr>
          <w:spacing w:val="-2"/>
        </w:rPr>
        <w:t> </w:t>
      </w:r>
      <w:r>
        <w:rPr/>
        <w:t>margen</w:t>
      </w:r>
      <w:r>
        <w:rPr>
          <w:spacing w:val="-2"/>
        </w:rPr>
        <w:t> </w:t>
      </w:r>
      <w:r>
        <w:rPr/>
        <w:t>de</w:t>
      </w:r>
      <w:r>
        <w:rPr>
          <w:spacing w:val="-2"/>
        </w:rPr>
        <w:t> </w:t>
      </w:r>
      <w:r>
        <w:rPr/>
        <w:t>las</w:t>
      </w:r>
      <w:r>
        <w:rPr>
          <w:spacing w:val="-2"/>
        </w:rPr>
        <w:t> </w:t>
      </w:r>
      <w:r>
        <w:rPr/>
        <w:t>ambiciones</w:t>
      </w:r>
      <w:r>
        <w:rPr>
          <w:spacing w:val="-2"/>
        </w:rPr>
        <w:t> </w:t>
      </w:r>
      <w:r>
        <w:rPr/>
        <w:t>y</w:t>
      </w:r>
      <w:r>
        <w:rPr>
          <w:spacing w:val="-2"/>
        </w:rPr>
        <w:t> </w:t>
      </w:r>
      <w:r>
        <w:rPr/>
        <w:t>fuerzas</w:t>
      </w:r>
      <w:r>
        <w:rPr>
          <w:spacing w:val="-2"/>
        </w:rPr>
        <w:t> </w:t>
      </w:r>
      <w:r>
        <w:rPr/>
        <w:t>de poder, y al servicio de los ciudadanos y de la sociedad”, señaló.</w:t>
      </w:r>
      <w:r>
        <w:rPr>
          <w:spacing w:val="-6"/>
        </w:rPr>
        <w:t> </w:t>
      </w:r>
      <w:r>
        <w:rPr/>
        <w:t>A</w:t>
      </w:r>
      <w:r>
        <w:rPr>
          <w:spacing w:val="-7"/>
        </w:rPr>
        <w:t> </w:t>
      </w:r>
      <w:r>
        <w:rPr/>
        <w:t>continuación, durante más de tres cuartos de hora, Gómez Aguilera expuso detalladamente el programa de actividades previstas, apoyado en material audiovisual, ante un auditorio que desbordó la sala.</w:t>
      </w:r>
    </w:p>
    <w:p>
      <w:pPr>
        <w:pStyle w:val="BodyText"/>
      </w:pPr>
    </w:p>
    <w:p>
      <w:pPr>
        <w:pStyle w:val="BodyText"/>
        <w:ind w:left="164" w:right="728"/>
        <w:jc w:val="both"/>
      </w:pPr>
      <w:r>
        <w:rPr/>
        <w:t>Los actos se llevaron a cabo, de forma general, a las 19.00 horas y todos tuvieron carácter </w:t>
      </w:r>
      <w:r>
        <w:rPr>
          <w:spacing w:val="-2"/>
        </w:rPr>
        <w:t>gratuito.</w:t>
      </w:r>
    </w:p>
    <w:p>
      <w:pPr>
        <w:pStyle w:val="BodyText"/>
      </w:pPr>
    </w:p>
    <w:p>
      <w:pPr>
        <w:pStyle w:val="BodyText"/>
        <w:ind w:left="164" w:right="725"/>
        <w:jc w:val="both"/>
      </w:pPr>
      <w:r>
        <w:rPr/>
        <w:drawing>
          <wp:anchor distT="0" distB="0" distL="0" distR="0" allowOverlap="1" layoutInCell="1" locked="0" behindDoc="0" simplePos="0" relativeHeight="15729152">
            <wp:simplePos x="0" y="0"/>
            <wp:positionH relativeFrom="page">
              <wp:posOffset>2807207</wp:posOffset>
            </wp:positionH>
            <wp:positionV relativeFrom="paragraph">
              <wp:posOffset>1296900</wp:posOffset>
            </wp:positionV>
            <wp:extent cx="3837432" cy="2556510"/>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3837432" cy="2556510"/>
                    </a:xfrm>
                    <a:prstGeom prst="rect">
                      <a:avLst/>
                    </a:prstGeom>
                  </pic:spPr>
                </pic:pic>
              </a:graphicData>
            </a:graphic>
          </wp:anchor>
        </w:drawing>
      </w:r>
      <w:r>
        <w:rPr/>
        <w:t>El 24 de abril tuvo lugar la jornada de inauguración. En Arrecife se organizaron actividades musicales</w:t>
      </w:r>
      <w:r>
        <w:rPr>
          <w:spacing w:val="-2"/>
        </w:rPr>
        <w:t> </w:t>
      </w:r>
      <w:r>
        <w:rPr/>
        <w:t>en</w:t>
      </w:r>
      <w:r>
        <w:rPr>
          <w:spacing w:val="-2"/>
        </w:rPr>
        <w:t> </w:t>
      </w:r>
      <w:r>
        <w:rPr/>
        <w:t>la</w:t>
      </w:r>
      <w:r>
        <w:rPr>
          <w:spacing w:val="-2"/>
        </w:rPr>
        <w:t> </w:t>
      </w:r>
      <w:r>
        <w:rPr/>
        <w:t>calle</w:t>
      </w:r>
      <w:r>
        <w:rPr>
          <w:spacing w:val="-2"/>
        </w:rPr>
        <w:t> </w:t>
      </w:r>
      <w:r>
        <w:rPr/>
        <w:t>a</w:t>
      </w:r>
      <w:r>
        <w:rPr>
          <w:spacing w:val="-2"/>
        </w:rPr>
        <w:t> </w:t>
      </w:r>
      <w:r>
        <w:rPr/>
        <w:t>cargo</w:t>
      </w:r>
      <w:r>
        <w:rPr>
          <w:spacing w:val="-2"/>
        </w:rPr>
        <w:t> </w:t>
      </w:r>
      <w:r>
        <w:rPr/>
        <w:t>de</w:t>
      </w:r>
      <w:r>
        <w:rPr>
          <w:spacing w:val="-2"/>
        </w:rPr>
        <w:t> </w:t>
      </w:r>
      <w:r>
        <w:rPr/>
        <w:t>las</w:t>
      </w:r>
      <w:r>
        <w:rPr>
          <w:spacing w:val="-2"/>
        </w:rPr>
        <w:t> </w:t>
      </w:r>
      <w:r>
        <w:rPr/>
        <w:t>parrandas</w:t>
      </w:r>
      <w:r>
        <w:rPr>
          <w:spacing w:val="-2"/>
        </w:rPr>
        <w:t> </w:t>
      </w:r>
      <w:r>
        <w:rPr/>
        <w:t>Malvasía</w:t>
      </w:r>
      <w:r>
        <w:rPr>
          <w:spacing w:val="-2"/>
        </w:rPr>
        <w:t> </w:t>
      </w:r>
      <w:r>
        <w:rPr/>
        <w:t>y</w:t>
      </w:r>
      <w:r>
        <w:rPr>
          <w:spacing w:val="-5"/>
        </w:rPr>
        <w:t> </w:t>
      </w:r>
      <w:r>
        <w:rPr/>
        <w:t>Tabona,</w:t>
      </w:r>
      <w:r>
        <w:rPr>
          <w:spacing w:val="-2"/>
        </w:rPr>
        <w:t> </w:t>
      </w:r>
      <w:r>
        <w:rPr/>
        <w:t>la</w:t>
      </w:r>
      <w:r>
        <w:rPr>
          <w:spacing w:val="-2"/>
        </w:rPr>
        <w:t> </w:t>
      </w:r>
      <w:r>
        <w:rPr/>
        <w:t>batucada</w:t>
      </w:r>
      <w:r>
        <w:rPr>
          <w:spacing w:val="-2"/>
        </w:rPr>
        <w:t> </w:t>
      </w:r>
      <w:r>
        <w:rPr/>
        <w:t>Menuda</w:t>
      </w:r>
      <w:r>
        <w:rPr>
          <w:spacing w:val="-2"/>
        </w:rPr>
        <w:t> </w:t>
      </w:r>
      <w:r>
        <w:rPr/>
        <w:t>Caña</w:t>
      </w:r>
      <w:r>
        <w:rPr>
          <w:spacing w:val="-2"/>
        </w:rPr>
        <w:t> </w:t>
      </w:r>
      <w:r>
        <w:rPr/>
        <w:t>y el cuarteto de jazz Bosco Díaz Quartet.</w:t>
      </w:r>
      <w:r>
        <w:rPr>
          <w:spacing w:val="-2"/>
        </w:rPr>
        <w:t> </w:t>
      </w:r>
      <w:r>
        <w:rPr/>
        <w:t>A</w:t>
      </w:r>
      <w:r>
        <w:rPr>
          <w:spacing w:val="-2"/>
        </w:rPr>
        <w:t> </w:t>
      </w:r>
      <w:r>
        <w:rPr/>
        <w:t>las 11:00 horas se inició en la sala José Saramago una lectura ciudadana continuada de textos de César Manrique con la participación de alumnos del Instituto de Enseñanza Secundaria Agustín Espinosa. Por la noche, en Taro de Tahíche se celebró una gran fiesta en la que los más de 900 invitados pudieron disfrutar íntegramente de la que, en su momento, se describió como “una de las viviendas más inconcebibles</w:t>
      </w:r>
      <w:r>
        <w:rPr>
          <w:spacing w:val="80"/>
        </w:rPr>
        <w:t> </w:t>
      </w:r>
      <w:r>
        <w:rPr/>
        <w:t>del</w:t>
      </w:r>
      <w:r>
        <w:rPr>
          <w:spacing w:val="80"/>
        </w:rPr>
        <w:t> </w:t>
      </w:r>
      <w:r>
        <w:rPr/>
        <w:t>mundo”.</w:t>
      </w:r>
    </w:p>
    <w:p>
      <w:pPr>
        <w:pStyle w:val="BodyText"/>
        <w:tabs>
          <w:tab w:pos="2339" w:val="left" w:leader="none"/>
        </w:tabs>
        <w:ind w:left="164" w:right="6951"/>
        <w:jc w:val="both"/>
      </w:pPr>
      <w:r>
        <w:rPr/>
        <w:t>Se proyectaron </w:t>
      </w:r>
      <w:r>
        <w:rPr/>
        <w:t>fotografías</w:t>
      </w:r>
      <w:r>
        <w:rPr>
          <w:spacing w:val="40"/>
        </w:rPr>
        <w:t> </w:t>
      </w:r>
      <w:r>
        <w:rPr/>
        <w:t>de César Manrique procedentes del Archivo de la Fundación y estuvo amenizada por los Djs</w:t>
      </w:r>
      <w:r>
        <w:rPr>
          <w:spacing w:val="40"/>
        </w:rPr>
        <w:t> </w:t>
      </w:r>
      <w:r>
        <w:rPr/>
        <w:t>Víctor Carballeira y D.WattsRiot. Tras disfrutar del el cóctel y la música, los </w:t>
      </w:r>
      <w:r>
        <w:rPr>
          <w:spacing w:val="-2"/>
        </w:rPr>
        <w:t>invitados</w:t>
      </w:r>
      <w:r>
        <w:rPr/>
        <w:tab/>
      </w:r>
      <w:r>
        <w:rPr>
          <w:spacing w:val="-2"/>
        </w:rPr>
        <w:t>fueron </w:t>
      </w:r>
      <w:r>
        <w:rPr/>
        <w:t>obsequiados con una lámina que ilustra un detalle del colorido mural titulado </w:t>
      </w:r>
      <w:r>
        <w:rPr>
          <w:i/>
        </w:rPr>
        <w:t>Lanzarote, </w:t>
      </w:r>
      <w:r>
        <w:rPr/>
        <w:t>realizado por César Manrique en 1953.</w:t>
      </w:r>
    </w:p>
    <w:p>
      <w:pPr>
        <w:pStyle w:val="BodyText"/>
        <w:spacing w:after="0"/>
        <w:jc w:val="both"/>
        <w:sectPr>
          <w:pgSz w:w="11910" w:h="16840"/>
          <w:pgMar w:header="0" w:footer="858" w:top="1940" w:bottom="1040" w:left="1275" w:right="708"/>
        </w:sectPr>
      </w:pPr>
    </w:p>
    <w:p>
      <w:pPr>
        <w:pStyle w:val="BodyText"/>
        <w:spacing w:before="48"/>
      </w:pPr>
    </w:p>
    <w:p>
      <w:pPr>
        <w:pStyle w:val="BodyText"/>
        <w:ind w:left="164" w:right="726"/>
        <w:jc w:val="both"/>
      </w:pPr>
      <w:r>
        <w:rPr/>
        <w:t>La fiesta comenzó con las intervenciones institucionales del presidente y el director de la FCM, José Juan Ramírez y Fernando Gómez Aguilera, respectivamente. El primero de ellos calificó la obra de César como “un faro para los ciudadanos y los profesionales de diversas disciplinas que aprecian cada día más la intensa fusión visionaria de arte, naturaleza y conciencia”. Valoró al artista como “genial e insólito en la cultura de nuestro país y de fuera de nuestras fronteras”. Habló del sueño utópico de César y de las dificultades para llevarlo a cabo. “Su arte y su naturaleza son un regalo colectivo regulado mediante un contrato público implícito entre el artista y sus beneficiarios, un contrato que incluye dos cláusulas obligadas: la cláusula del disfrute y la cláusula de la protección. En el año del centenario disfrutemos, pero sumémonos asimismo a la exigencia de protección de sus obras públicas, un bien patrimonial de Canarias y no sólo de nuestras islas: un patrimonio de la humanidad. Es necesario proteger</w:t>
      </w:r>
      <w:r>
        <w:rPr>
          <w:spacing w:val="-1"/>
        </w:rPr>
        <w:t> </w:t>
      </w:r>
      <w:r>
        <w:rPr/>
        <w:t>los Centros de</w:t>
      </w:r>
      <w:r>
        <w:rPr>
          <w:spacing w:val="-12"/>
        </w:rPr>
        <w:t> </w:t>
      </w:r>
      <w:r>
        <w:rPr/>
        <w:t>Arte, Cultura y</w:t>
      </w:r>
      <w:r>
        <w:rPr>
          <w:spacing w:val="-5"/>
        </w:rPr>
        <w:t> </w:t>
      </w:r>
      <w:r>
        <w:rPr/>
        <w:t>Turismo de alteraciones</w:t>
      </w:r>
      <w:r>
        <w:rPr>
          <w:spacing w:val="-1"/>
        </w:rPr>
        <w:t> </w:t>
      </w:r>
      <w:r>
        <w:rPr/>
        <w:t>indeseadas,</w:t>
      </w:r>
      <w:r>
        <w:rPr>
          <w:spacing w:val="-1"/>
        </w:rPr>
        <w:t> </w:t>
      </w:r>
      <w:r>
        <w:rPr/>
        <w:t>de usos masivos, de concepciones que subrayan la rentabilidad por encima de la conservación, de agregados</w:t>
      </w:r>
      <w:r>
        <w:rPr>
          <w:spacing w:val="-1"/>
        </w:rPr>
        <w:t> </w:t>
      </w:r>
      <w:r>
        <w:rPr/>
        <w:t>postizos</w:t>
      </w:r>
      <w:r>
        <w:rPr>
          <w:spacing w:val="-1"/>
        </w:rPr>
        <w:t> </w:t>
      </w:r>
      <w:r>
        <w:rPr/>
        <w:t>que</w:t>
      </w:r>
      <w:r>
        <w:rPr>
          <w:spacing w:val="-1"/>
        </w:rPr>
        <w:t> </w:t>
      </w:r>
      <w:r>
        <w:rPr/>
        <w:t>nada</w:t>
      </w:r>
      <w:r>
        <w:rPr>
          <w:spacing w:val="-1"/>
        </w:rPr>
        <w:t> </w:t>
      </w:r>
      <w:r>
        <w:rPr/>
        <w:t>tienen</w:t>
      </w:r>
      <w:r>
        <w:rPr>
          <w:spacing w:val="-1"/>
        </w:rPr>
        <w:t> </w:t>
      </w:r>
      <w:r>
        <w:rPr/>
        <w:t>que</w:t>
      </w:r>
      <w:r>
        <w:rPr>
          <w:spacing w:val="-1"/>
        </w:rPr>
        <w:t> </w:t>
      </w:r>
      <w:r>
        <w:rPr/>
        <w:t>ver</w:t>
      </w:r>
      <w:r>
        <w:rPr>
          <w:spacing w:val="-1"/>
        </w:rPr>
        <w:t> </w:t>
      </w:r>
      <w:r>
        <w:rPr/>
        <w:t>con</w:t>
      </w:r>
      <w:r>
        <w:rPr>
          <w:spacing w:val="-1"/>
        </w:rPr>
        <w:t> </w:t>
      </w:r>
      <w:r>
        <w:rPr/>
        <w:t>el</w:t>
      </w:r>
      <w:r>
        <w:rPr>
          <w:spacing w:val="-1"/>
        </w:rPr>
        <w:t> </w:t>
      </w:r>
      <w:r>
        <w:rPr/>
        <w:t>proyecto</w:t>
      </w:r>
      <w:r>
        <w:rPr>
          <w:spacing w:val="-1"/>
        </w:rPr>
        <w:t> </w:t>
      </w:r>
      <w:r>
        <w:rPr/>
        <w:t>original,</w:t>
      </w:r>
      <w:r>
        <w:rPr>
          <w:spacing w:val="-1"/>
        </w:rPr>
        <w:t> </w:t>
      </w:r>
      <w:r>
        <w:rPr/>
        <w:t>con</w:t>
      </w:r>
      <w:r>
        <w:rPr>
          <w:spacing w:val="-1"/>
        </w:rPr>
        <w:t> </w:t>
      </w:r>
      <w:r>
        <w:rPr/>
        <w:t>el</w:t>
      </w:r>
      <w:r>
        <w:rPr>
          <w:spacing w:val="-1"/>
        </w:rPr>
        <w:t> </w:t>
      </w:r>
      <w:r>
        <w:rPr/>
        <w:t>proyecto</w:t>
      </w:r>
      <w:r>
        <w:rPr>
          <w:spacing w:val="-1"/>
        </w:rPr>
        <w:t> </w:t>
      </w:r>
      <w:r>
        <w:rPr/>
        <w:t>histórico del Cabildo y de César. Sus obras de César en el paisaje de la isla constituyen el bien patrimonial contemporáneo más importante de Lanzarote y su futuro. Son nuestras catedrales y las catedrales se conservan, no se transforman”, aseguró Ramírez.</w:t>
      </w:r>
    </w:p>
    <w:p>
      <w:pPr>
        <w:pStyle w:val="BodyText"/>
        <w:spacing w:before="1"/>
      </w:pPr>
    </w:p>
    <w:p>
      <w:pPr>
        <w:pStyle w:val="BodyText"/>
        <w:ind w:left="164" w:right="726"/>
        <w:jc w:val="both"/>
      </w:pPr>
      <w:r>
        <w:rPr/>
        <w:t>Gómez</w:t>
      </w:r>
      <w:r>
        <w:rPr>
          <w:spacing w:val="-8"/>
        </w:rPr>
        <w:t> </w:t>
      </w:r>
      <w:r>
        <w:rPr/>
        <w:t>Aguilera dijo que “Manrique trasmitió la convicción de que la belleza era la verdad y de que la verdad era la naturaleza respetada”. “En nuestra época -señaló-, marcada por el</w:t>
      </w:r>
      <w:r>
        <w:rPr>
          <w:spacing w:val="40"/>
        </w:rPr>
        <w:t> </w:t>
      </w:r>
      <w:r>
        <w:rPr/>
        <w:t>sello propio de las grandes encrucijadas históricas, días en los que la amenaza del calentamiento global y el riesgo en que se encuentran los sistemas que sostienen los ciclos vitales adquieren la proporción de un desafío mundial severo e inaplazable, precisamos referencias lúcidas e intuitivas como la de César Manrique. Necesitamos su decidido coraje, su visionaria capacidad de anticipación, su confianza en el arte y la cultura como energías transformadoras y su alianza con las raíces de lo creado”. Pidió a los asistentes que participaran a lo largo del año en la intensa y variada programación de actividades del centenario, convertido en un festival del arte, la cultura y la</w:t>
      </w:r>
      <w:r>
        <w:rPr>
          <w:spacing w:val="-2"/>
        </w:rPr>
        <w:t> </w:t>
      </w:r>
      <w:r>
        <w:rPr/>
        <w:t>naturaleza, pero también pensado como un festival de la libertad y de la independencia, “de ese privilegio y ese derecho ciudadano irrenunciable que representa la autonomía crítica de la sociedad civil frente a la insufrible arrogancia del poder viciado”.</w:t>
      </w:r>
    </w:p>
    <w:p>
      <w:pPr>
        <w:pStyle w:val="BodyText"/>
        <w:spacing w:before="1"/>
      </w:pPr>
    </w:p>
    <w:p>
      <w:pPr>
        <w:spacing w:before="1"/>
        <w:ind w:left="165" w:right="0" w:firstLine="0"/>
        <w:jc w:val="both"/>
        <w:rPr>
          <w:b/>
          <w:sz w:val="20"/>
        </w:rPr>
      </w:pPr>
      <w:r>
        <w:rPr>
          <w:b/>
          <w:sz w:val="20"/>
        </w:rPr>
        <w:t>DISCURSO</w:t>
      </w:r>
      <w:r>
        <w:rPr>
          <w:b/>
          <w:spacing w:val="-5"/>
          <w:sz w:val="20"/>
        </w:rPr>
        <w:t> </w:t>
      </w:r>
      <w:r>
        <w:rPr>
          <w:b/>
          <w:sz w:val="20"/>
        </w:rPr>
        <w:t>DEL</w:t>
      </w:r>
      <w:r>
        <w:rPr>
          <w:b/>
          <w:spacing w:val="-13"/>
          <w:sz w:val="20"/>
        </w:rPr>
        <w:t> </w:t>
      </w:r>
      <w:r>
        <w:rPr>
          <w:b/>
          <w:sz w:val="20"/>
        </w:rPr>
        <w:t>PRESIDENTE,</w:t>
      </w:r>
      <w:r>
        <w:rPr>
          <w:b/>
          <w:spacing w:val="-3"/>
          <w:sz w:val="20"/>
        </w:rPr>
        <w:t> </w:t>
      </w:r>
      <w:r>
        <w:rPr>
          <w:b/>
          <w:sz w:val="20"/>
        </w:rPr>
        <w:t>JOSÉ</w:t>
      </w:r>
      <w:r>
        <w:rPr>
          <w:b/>
          <w:spacing w:val="-5"/>
          <w:sz w:val="20"/>
        </w:rPr>
        <w:t> </w:t>
      </w:r>
      <w:r>
        <w:rPr>
          <w:b/>
          <w:sz w:val="20"/>
        </w:rPr>
        <w:t>JUAN</w:t>
      </w:r>
      <w:r>
        <w:rPr>
          <w:b/>
          <w:spacing w:val="-3"/>
          <w:sz w:val="20"/>
        </w:rPr>
        <w:t> </w:t>
      </w:r>
      <w:r>
        <w:rPr>
          <w:b/>
          <w:spacing w:val="-2"/>
          <w:sz w:val="20"/>
        </w:rPr>
        <w:t>RAMÍREZ</w:t>
      </w:r>
    </w:p>
    <w:p>
      <w:pPr>
        <w:spacing w:before="228"/>
        <w:ind w:left="164" w:right="726" w:firstLine="0"/>
        <w:jc w:val="both"/>
        <w:rPr>
          <w:sz w:val="20"/>
        </w:rPr>
      </w:pPr>
      <w:r>
        <w:rPr>
          <w:sz w:val="20"/>
        </w:rPr>
        <w:t>Buenas</w:t>
      </w:r>
      <w:r>
        <w:rPr>
          <w:spacing w:val="-2"/>
          <w:sz w:val="20"/>
        </w:rPr>
        <w:t> </w:t>
      </w:r>
      <w:r>
        <w:rPr>
          <w:sz w:val="20"/>
        </w:rPr>
        <w:t>noches</w:t>
      </w:r>
      <w:r>
        <w:rPr>
          <w:spacing w:val="-2"/>
          <w:sz w:val="20"/>
        </w:rPr>
        <w:t> </w:t>
      </w:r>
      <w:r>
        <w:rPr>
          <w:sz w:val="20"/>
        </w:rPr>
        <w:t>a</w:t>
      </w:r>
      <w:r>
        <w:rPr>
          <w:spacing w:val="-1"/>
          <w:sz w:val="20"/>
        </w:rPr>
        <w:t> </w:t>
      </w:r>
      <w:r>
        <w:rPr>
          <w:sz w:val="20"/>
        </w:rPr>
        <w:t>todas</w:t>
      </w:r>
      <w:r>
        <w:rPr>
          <w:spacing w:val="-1"/>
          <w:sz w:val="20"/>
        </w:rPr>
        <w:t> </w:t>
      </w:r>
      <w:r>
        <w:rPr>
          <w:sz w:val="20"/>
        </w:rPr>
        <w:t>y</w:t>
      </w:r>
      <w:r>
        <w:rPr>
          <w:spacing w:val="-2"/>
          <w:sz w:val="20"/>
        </w:rPr>
        <w:t> </w:t>
      </w:r>
      <w:r>
        <w:rPr>
          <w:sz w:val="20"/>
        </w:rPr>
        <w:t>todos,</w:t>
      </w:r>
      <w:r>
        <w:rPr>
          <w:spacing w:val="-1"/>
          <w:sz w:val="20"/>
        </w:rPr>
        <w:t> </w:t>
      </w:r>
      <w:r>
        <w:rPr>
          <w:sz w:val="20"/>
        </w:rPr>
        <w:t>en</w:t>
      </w:r>
      <w:r>
        <w:rPr>
          <w:spacing w:val="-1"/>
          <w:sz w:val="20"/>
        </w:rPr>
        <w:t> </w:t>
      </w:r>
      <w:r>
        <w:rPr>
          <w:sz w:val="20"/>
        </w:rPr>
        <w:t>especial</w:t>
      </w:r>
      <w:r>
        <w:rPr>
          <w:spacing w:val="-1"/>
          <w:sz w:val="20"/>
        </w:rPr>
        <w:t> </w:t>
      </w:r>
      <w:r>
        <w:rPr>
          <w:sz w:val="20"/>
        </w:rPr>
        <w:t>a</w:t>
      </w:r>
      <w:r>
        <w:rPr>
          <w:spacing w:val="-1"/>
          <w:sz w:val="20"/>
        </w:rPr>
        <w:t> </w:t>
      </w:r>
      <w:r>
        <w:rPr>
          <w:sz w:val="20"/>
        </w:rPr>
        <w:t>César</w:t>
      </w:r>
      <w:r>
        <w:rPr>
          <w:spacing w:val="-1"/>
          <w:sz w:val="20"/>
        </w:rPr>
        <w:t> </w:t>
      </w:r>
      <w:r>
        <w:rPr>
          <w:sz w:val="20"/>
        </w:rPr>
        <w:t>por</w:t>
      </w:r>
      <w:r>
        <w:rPr>
          <w:spacing w:val="-1"/>
          <w:sz w:val="20"/>
        </w:rPr>
        <w:t> </w:t>
      </w:r>
      <w:r>
        <w:rPr>
          <w:sz w:val="20"/>
        </w:rPr>
        <w:t>sus</w:t>
      </w:r>
      <w:r>
        <w:rPr>
          <w:spacing w:val="-1"/>
          <w:sz w:val="20"/>
        </w:rPr>
        <w:t> </w:t>
      </w:r>
      <w:r>
        <w:rPr>
          <w:sz w:val="20"/>
        </w:rPr>
        <w:t>100</w:t>
      </w:r>
      <w:r>
        <w:rPr>
          <w:spacing w:val="-1"/>
          <w:sz w:val="20"/>
        </w:rPr>
        <w:t> </w:t>
      </w:r>
      <w:r>
        <w:rPr>
          <w:sz w:val="20"/>
        </w:rPr>
        <w:t>años</w:t>
      </w:r>
      <w:r>
        <w:rPr>
          <w:spacing w:val="-2"/>
          <w:sz w:val="20"/>
        </w:rPr>
        <w:t> </w:t>
      </w:r>
      <w:r>
        <w:rPr>
          <w:sz w:val="20"/>
        </w:rPr>
        <w:t>de</w:t>
      </w:r>
      <w:r>
        <w:rPr>
          <w:spacing w:val="-2"/>
          <w:sz w:val="20"/>
        </w:rPr>
        <w:t> </w:t>
      </w:r>
      <w:r>
        <w:rPr>
          <w:sz w:val="20"/>
        </w:rPr>
        <w:t>vida:</w:t>
      </w:r>
      <w:r>
        <w:rPr>
          <w:spacing w:val="-2"/>
          <w:sz w:val="20"/>
        </w:rPr>
        <w:t> </w:t>
      </w:r>
      <w:r>
        <w:rPr>
          <w:sz w:val="20"/>
        </w:rPr>
        <w:t>73</w:t>
      </w:r>
      <w:r>
        <w:rPr>
          <w:spacing w:val="-1"/>
          <w:sz w:val="20"/>
        </w:rPr>
        <w:t> </w:t>
      </w:r>
      <w:r>
        <w:rPr>
          <w:sz w:val="20"/>
        </w:rPr>
        <w:t>de</w:t>
      </w:r>
      <w:r>
        <w:rPr>
          <w:spacing w:val="-2"/>
          <w:sz w:val="20"/>
        </w:rPr>
        <w:t> </w:t>
      </w:r>
      <w:r>
        <w:rPr>
          <w:sz w:val="20"/>
        </w:rPr>
        <w:t>presencia</w:t>
      </w:r>
      <w:r>
        <w:rPr>
          <w:spacing w:val="-2"/>
          <w:sz w:val="20"/>
        </w:rPr>
        <w:t> </w:t>
      </w:r>
      <w:r>
        <w:rPr>
          <w:sz w:val="20"/>
        </w:rPr>
        <w:t>entre</w:t>
      </w:r>
      <w:r>
        <w:rPr>
          <w:spacing w:val="-2"/>
          <w:sz w:val="20"/>
        </w:rPr>
        <w:t> </w:t>
      </w:r>
      <w:r>
        <w:rPr>
          <w:sz w:val="20"/>
        </w:rPr>
        <w:t>nosotros</w:t>
      </w:r>
      <w:r>
        <w:rPr>
          <w:spacing w:val="-2"/>
          <w:sz w:val="20"/>
        </w:rPr>
        <w:t> </w:t>
      </w:r>
      <w:r>
        <w:rPr>
          <w:sz w:val="20"/>
        </w:rPr>
        <w:t>y</w:t>
      </w:r>
      <w:r>
        <w:rPr>
          <w:spacing w:val="-2"/>
          <w:sz w:val="20"/>
        </w:rPr>
        <w:t> </w:t>
      </w:r>
      <w:r>
        <w:rPr>
          <w:sz w:val="20"/>
        </w:rPr>
        <w:t>27 de recuerdo permanente en nuestra sociedad. Y algunos menos de su obra plástica y su obra paisajística. Una obra que constituye una referencia de primer orden para Lanzarote y para Canarias, pero también un faro para</w:t>
      </w:r>
      <w:r>
        <w:rPr>
          <w:spacing w:val="40"/>
          <w:sz w:val="20"/>
        </w:rPr>
        <w:t> </w:t>
      </w:r>
      <w:r>
        <w:rPr>
          <w:sz w:val="20"/>
        </w:rPr>
        <w:t>los ciudadanos y los profesionales de diversas disciplinas que aprecian cada día más la intensa fusión visionaria de arte, naturaleza y conciencia practicada por César.</w:t>
      </w:r>
    </w:p>
    <w:p>
      <w:pPr>
        <w:pStyle w:val="BodyText"/>
        <w:rPr>
          <w:sz w:val="20"/>
        </w:rPr>
      </w:pPr>
    </w:p>
    <w:p>
      <w:pPr>
        <w:spacing w:before="0"/>
        <w:ind w:left="165" w:right="724" w:firstLine="0"/>
        <w:jc w:val="both"/>
        <w:rPr>
          <w:sz w:val="20"/>
        </w:rPr>
      </w:pPr>
      <w:r>
        <w:rPr>
          <w:sz w:val="20"/>
        </w:rPr>
        <w:t>Hoy conmemoramos el centenario del nacimiento de un artista tan genial como insólito en la cultura de nuestro país y de fuera de nuestras fronteras. Un artista que unió su sensibilidad a la extraordinaria energía de la naturaleza de la isla en que nació, de nuestra isla, Lanzarote. Pero, además de fiel a sus orígenes, César también lo</w:t>
      </w:r>
      <w:r>
        <w:rPr>
          <w:spacing w:val="-1"/>
          <w:sz w:val="20"/>
        </w:rPr>
        <w:t> </w:t>
      </w:r>
      <w:r>
        <w:rPr>
          <w:sz w:val="20"/>
        </w:rPr>
        <w:t>fue</w:t>
      </w:r>
      <w:r>
        <w:rPr>
          <w:spacing w:val="-2"/>
          <w:sz w:val="20"/>
        </w:rPr>
        <w:t> </w:t>
      </w:r>
      <w:r>
        <w:rPr>
          <w:sz w:val="20"/>
        </w:rPr>
        <w:t>al</w:t>
      </w:r>
      <w:r>
        <w:rPr>
          <w:spacing w:val="-1"/>
          <w:sz w:val="20"/>
        </w:rPr>
        <w:t> </w:t>
      </w:r>
      <w:r>
        <w:rPr>
          <w:sz w:val="20"/>
        </w:rPr>
        <w:t>estudio,</w:t>
      </w:r>
      <w:r>
        <w:rPr>
          <w:spacing w:val="-1"/>
          <w:sz w:val="20"/>
        </w:rPr>
        <w:t> </w:t>
      </w:r>
      <w:r>
        <w:rPr>
          <w:sz w:val="20"/>
        </w:rPr>
        <w:t>a</w:t>
      </w:r>
      <w:r>
        <w:rPr>
          <w:spacing w:val="-1"/>
          <w:sz w:val="20"/>
        </w:rPr>
        <w:t> </w:t>
      </w:r>
      <w:r>
        <w:rPr>
          <w:sz w:val="20"/>
        </w:rPr>
        <w:t>la</w:t>
      </w:r>
      <w:r>
        <w:rPr>
          <w:spacing w:val="-1"/>
          <w:sz w:val="20"/>
        </w:rPr>
        <w:t> </w:t>
      </w:r>
      <w:r>
        <w:rPr>
          <w:sz w:val="20"/>
        </w:rPr>
        <w:t>modernidad,</w:t>
      </w:r>
      <w:r>
        <w:rPr>
          <w:spacing w:val="-1"/>
          <w:sz w:val="20"/>
        </w:rPr>
        <w:t> </w:t>
      </w:r>
      <w:r>
        <w:rPr>
          <w:sz w:val="20"/>
        </w:rPr>
        <w:t>a</w:t>
      </w:r>
      <w:r>
        <w:rPr>
          <w:spacing w:val="-2"/>
          <w:sz w:val="20"/>
        </w:rPr>
        <w:t> </w:t>
      </w:r>
      <w:r>
        <w:rPr>
          <w:sz w:val="20"/>
        </w:rPr>
        <w:t>enriquecerse</w:t>
      </w:r>
      <w:r>
        <w:rPr>
          <w:spacing w:val="-1"/>
          <w:sz w:val="20"/>
        </w:rPr>
        <w:t> </w:t>
      </w:r>
      <w:r>
        <w:rPr>
          <w:sz w:val="20"/>
        </w:rPr>
        <w:t>con</w:t>
      </w:r>
      <w:r>
        <w:rPr>
          <w:spacing w:val="-1"/>
          <w:sz w:val="20"/>
        </w:rPr>
        <w:t> </w:t>
      </w:r>
      <w:r>
        <w:rPr>
          <w:sz w:val="20"/>
        </w:rPr>
        <w:t>la</w:t>
      </w:r>
      <w:r>
        <w:rPr>
          <w:spacing w:val="-1"/>
          <w:sz w:val="20"/>
        </w:rPr>
        <w:t> </w:t>
      </w:r>
      <w:r>
        <w:rPr>
          <w:sz w:val="20"/>
        </w:rPr>
        <w:t>experiencia</w:t>
      </w:r>
      <w:r>
        <w:rPr>
          <w:spacing w:val="-2"/>
          <w:sz w:val="20"/>
        </w:rPr>
        <w:t> </w:t>
      </w:r>
      <w:r>
        <w:rPr>
          <w:sz w:val="20"/>
        </w:rPr>
        <w:t>de</w:t>
      </w:r>
      <w:r>
        <w:rPr>
          <w:spacing w:val="-1"/>
          <w:sz w:val="20"/>
        </w:rPr>
        <w:t> </w:t>
      </w:r>
      <w:r>
        <w:rPr>
          <w:sz w:val="20"/>
        </w:rPr>
        <w:t>otros</w:t>
      </w:r>
      <w:r>
        <w:rPr>
          <w:spacing w:val="-1"/>
          <w:sz w:val="20"/>
        </w:rPr>
        <w:t> </w:t>
      </w:r>
      <w:r>
        <w:rPr>
          <w:sz w:val="20"/>
        </w:rPr>
        <w:t>lugares</w:t>
      </w:r>
      <w:r>
        <w:rPr>
          <w:spacing w:val="-2"/>
          <w:sz w:val="20"/>
        </w:rPr>
        <w:t> </w:t>
      </w:r>
      <w:r>
        <w:rPr>
          <w:sz w:val="20"/>
        </w:rPr>
        <w:t>y,</w:t>
      </w:r>
      <w:r>
        <w:rPr>
          <w:spacing w:val="-1"/>
          <w:sz w:val="20"/>
        </w:rPr>
        <w:t> </w:t>
      </w:r>
      <w:r>
        <w:rPr>
          <w:sz w:val="20"/>
        </w:rPr>
        <w:t>sobre</w:t>
      </w:r>
      <w:r>
        <w:rPr>
          <w:spacing w:val="-3"/>
          <w:sz w:val="20"/>
        </w:rPr>
        <w:t> </w:t>
      </w:r>
      <w:r>
        <w:rPr>
          <w:sz w:val="20"/>
        </w:rPr>
        <w:t>todo,</w:t>
      </w:r>
      <w:r>
        <w:rPr>
          <w:spacing w:val="-1"/>
          <w:sz w:val="20"/>
        </w:rPr>
        <w:t> </w:t>
      </w:r>
      <w:r>
        <w:rPr>
          <w:sz w:val="20"/>
        </w:rPr>
        <w:t>con</w:t>
      </w:r>
      <w:r>
        <w:rPr>
          <w:spacing w:val="-1"/>
          <w:sz w:val="20"/>
        </w:rPr>
        <w:t> </w:t>
      </w:r>
      <w:r>
        <w:rPr>
          <w:sz w:val="20"/>
        </w:rPr>
        <w:t>el</w:t>
      </w:r>
      <w:r>
        <w:rPr>
          <w:spacing w:val="-1"/>
          <w:sz w:val="20"/>
        </w:rPr>
        <w:t> </w:t>
      </w:r>
      <w:r>
        <w:rPr>
          <w:sz w:val="20"/>
        </w:rPr>
        <w:t>cultivo del arte y la cultura, un lanzaroteño cosmopolita que se hizo universal y a la vez universalizó su isla.</w:t>
      </w:r>
    </w:p>
    <w:p>
      <w:pPr>
        <w:spacing w:before="229"/>
        <w:ind w:left="165" w:right="725" w:firstLine="0"/>
        <w:jc w:val="both"/>
        <w:rPr>
          <w:sz w:val="20"/>
        </w:rPr>
      </w:pPr>
      <w:r>
        <w:rPr>
          <w:sz w:val="20"/>
        </w:rPr>
        <w:t>Su obra en Lanzarote es el resultado de un diálogo nuevo y continuado entre la naturaleza y el arte. Expresa su pasión por la belleza, su afán por educar la sensibilidad, pero, en particular, por aportar bienestar a las personas</w:t>
      </w:r>
      <w:r>
        <w:rPr>
          <w:spacing w:val="40"/>
          <w:sz w:val="20"/>
        </w:rPr>
        <w:t> </w:t>
      </w:r>
      <w:r>
        <w:rPr>
          <w:sz w:val="20"/>
        </w:rPr>
        <w:t>y por crear riqueza compartida que sirviera para mejorar la vida de todos, para cambiar el signo económico de una</w:t>
      </w:r>
      <w:r>
        <w:rPr>
          <w:spacing w:val="-1"/>
          <w:sz w:val="20"/>
        </w:rPr>
        <w:t> </w:t>
      </w:r>
      <w:r>
        <w:rPr>
          <w:sz w:val="20"/>
        </w:rPr>
        <w:t>isla</w:t>
      </w:r>
      <w:r>
        <w:rPr>
          <w:spacing w:val="2"/>
          <w:sz w:val="20"/>
        </w:rPr>
        <w:t> </w:t>
      </w:r>
      <w:r>
        <w:rPr>
          <w:sz w:val="20"/>
        </w:rPr>
        <w:t>como</w:t>
      </w:r>
      <w:r>
        <w:rPr>
          <w:spacing w:val="1"/>
          <w:sz w:val="20"/>
        </w:rPr>
        <w:t> </w:t>
      </w:r>
      <w:r>
        <w:rPr>
          <w:sz w:val="20"/>
        </w:rPr>
        <w:t>la</w:t>
      </w:r>
      <w:r>
        <w:rPr>
          <w:spacing w:val="2"/>
          <w:sz w:val="20"/>
        </w:rPr>
        <w:t> </w:t>
      </w:r>
      <w:r>
        <w:rPr>
          <w:sz w:val="20"/>
        </w:rPr>
        <w:t>nuestra,</w:t>
      </w:r>
      <w:r>
        <w:rPr>
          <w:spacing w:val="1"/>
          <w:sz w:val="20"/>
        </w:rPr>
        <w:t> </w:t>
      </w:r>
      <w:r>
        <w:rPr>
          <w:sz w:val="20"/>
        </w:rPr>
        <w:t>ancestralmente</w:t>
      </w:r>
      <w:r>
        <w:rPr>
          <w:spacing w:val="2"/>
          <w:sz w:val="20"/>
        </w:rPr>
        <w:t> </w:t>
      </w:r>
      <w:r>
        <w:rPr>
          <w:sz w:val="20"/>
        </w:rPr>
        <w:t>ligada</w:t>
      </w:r>
      <w:r>
        <w:rPr>
          <w:spacing w:val="1"/>
          <w:sz w:val="20"/>
        </w:rPr>
        <w:t> </w:t>
      </w:r>
      <w:r>
        <w:rPr>
          <w:sz w:val="20"/>
        </w:rPr>
        <w:t>a una</w:t>
      </w:r>
      <w:r>
        <w:rPr>
          <w:spacing w:val="2"/>
          <w:sz w:val="20"/>
        </w:rPr>
        <w:t> </w:t>
      </w:r>
      <w:r>
        <w:rPr>
          <w:sz w:val="20"/>
        </w:rPr>
        <w:t>interminable</w:t>
      </w:r>
      <w:r>
        <w:rPr>
          <w:spacing w:val="1"/>
          <w:sz w:val="20"/>
        </w:rPr>
        <w:t> </w:t>
      </w:r>
      <w:r>
        <w:rPr>
          <w:sz w:val="20"/>
        </w:rPr>
        <w:t>sucesión</w:t>
      </w:r>
      <w:r>
        <w:rPr>
          <w:spacing w:val="1"/>
          <w:sz w:val="20"/>
        </w:rPr>
        <w:t> </w:t>
      </w:r>
      <w:r>
        <w:rPr>
          <w:sz w:val="20"/>
        </w:rPr>
        <w:t>de penurias</w:t>
      </w:r>
      <w:r>
        <w:rPr>
          <w:spacing w:val="1"/>
          <w:sz w:val="20"/>
        </w:rPr>
        <w:t> </w:t>
      </w:r>
      <w:r>
        <w:rPr>
          <w:sz w:val="20"/>
        </w:rPr>
        <w:t>y de</w:t>
      </w:r>
      <w:r>
        <w:rPr>
          <w:spacing w:val="2"/>
          <w:sz w:val="20"/>
        </w:rPr>
        <w:t> </w:t>
      </w:r>
      <w:r>
        <w:rPr>
          <w:sz w:val="20"/>
        </w:rPr>
        <w:t>incertidumbre.</w:t>
      </w:r>
      <w:r>
        <w:rPr>
          <w:spacing w:val="2"/>
          <w:sz w:val="20"/>
        </w:rPr>
        <w:t> </w:t>
      </w:r>
      <w:r>
        <w:rPr>
          <w:spacing w:val="-5"/>
          <w:sz w:val="20"/>
        </w:rPr>
        <w:t>Ese</w:t>
      </w:r>
    </w:p>
    <w:p>
      <w:pPr>
        <w:spacing w:after="0"/>
        <w:jc w:val="both"/>
        <w:rPr>
          <w:sz w:val="20"/>
        </w:rPr>
        <w:sectPr>
          <w:pgSz w:w="11910" w:h="16840"/>
          <w:pgMar w:header="0" w:footer="858" w:top="1940" w:bottom="1040" w:left="1275" w:right="708"/>
        </w:sectPr>
      </w:pPr>
    </w:p>
    <w:p>
      <w:pPr>
        <w:pStyle w:val="BodyText"/>
        <w:spacing w:before="94"/>
        <w:rPr>
          <w:sz w:val="20"/>
        </w:rPr>
      </w:pPr>
    </w:p>
    <w:p>
      <w:pPr>
        <w:spacing w:before="1"/>
        <w:ind w:left="165" w:right="726" w:firstLine="0"/>
        <w:jc w:val="both"/>
        <w:rPr>
          <w:sz w:val="20"/>
        </w:rPr>
      </w:pPr>
      <w:r>
        <w:rPr>
          <w:sz w:val="20"/>
        </w:rPr>
        <w:t>fue el sueño utópico, como le gustaba subrayar, que César Manrique se propuso construir de la mano del</w:t>
      </w:r>
      <w:r>
        <w:rPr>
          <w:spacing w:val="40"/>
          <w:sz w:val="20"/>
        </w:rPr>
        <w:t> </w:t>
      </w:r>
      <w:r>
        <w:rPr>
          <w:sz w:val="20"/>
        </w:rPr>
        <w:t>Cabildo y de quienes le acompañaron, arrastrados por la fuerza de un sueño, que no siempre, ni mucho menos,</w:t>
      </w:r>
      <w:r>
        <w:rPr>
          <w:spacing w:val="40"/>
          <w:sz w:val="20"/>
        </w:rPr>
        <w:t> </w:t>
      </w:r>
      <w:r>
        <w:rPr>
          <w:sz w:val="20"/>
        </w:rPr>
        <w:t>se supo apreciar en su tiempo.</w:t>
      </w:r>
    </w:p>
    <w:p>
      <w:pPr>
        <w:pStyle w:val="BodyText"/>
        <w:rPr>
          <w:sz w:val="20"/>
        </w:rPr>
      </w:pPr>
    </w:p>
    <w:p>
      <w:pPr>
        <w:spacing w:before="0"/>
        <w:ind w:left="165" w:right="725" w:firstLine="0"/>
        <w:jc w:val="both"/>
        <w:rPr>
          <w:sz w:val="20"/>
        </w:rPr>
      </w:pPr>
      <w:r>
        <w:rPr>
          <w:sz w:val="20"/>
        </w:rPr>
        <w:t>Pero</w:t>
      </w:r>
      <w:r>
        <w:rPr>
          <w:spacing w:val="-1"/>
          <w:sz w:val="20"/>
        </w:rPr>
        <w:t> </w:t>
      </w:r>
      <w:r>
        <w:rPr>
          <w:sz w:val="20"/>
        </w:rPr>
        <w:t>César</w:t>
      </w:r>
      <w:r>
        <w:rPr>
          <w:spacing w:val="-1"/>
          <w:sz w:val="20"/>
        </w:rPr>
        <w:t> </w:t>
      </w:r>
      <w:r>
        <w:rPr>
          <w:sz w:val="20"/>
        </w:rPr>
        <w:t>se</w:t>
      </w:r>
      <w:r>
        <w:rPr>
          <w:spacing w:val="-1"/>
          <w:sz w:val="20"/>
        </w:rPr>
        <w:t> </w:t>
      </w:r>
      <w:r>
        <w:rPr>
          <w:sz w:val="20"/>
        </w:rPr>
        <w:t>vio</w:t>
      </w:r>
      <w:r>
        <w:rPr>
          <w:spacing w:val="-1"/>
          <w:sz w:val="20"/>
        </w:rPr>
        <w:t> </w:t>
      </w:r>
      <w:r>
        <w:rPr>
          <w:sz w:val="20"/>
        </w:rPr>
        <w:t>obligado</w:t>
      </w:r>
      <w:r>
        <w:rPr>
          <w:spacing w:val="-1"/>
          <w:sz w:val="20"/>
        </w:rPr>
        <w:t> </w:t>
      </w:r>
      <w:r>
        <w:rPr>
          <w:sz w:val="20"/>
        </w:rPr>
        <w:t>a</w:t>
      </w:r>
      <w:r>
        <w:rPr>
          <w:spacing w:val="-3"/>
          <w:sz w:val="20"/>
        </w:rPr>
        <w:t> </w:t>
      </w:r>
      <w:r>
        <w:rPr>
          <w:sz w:val="20"/>
        </w:rPr>
        <w:t>levantar</w:t>
      </w:r>
      <w:r>
        <w:rPr>
          <w:spacing w:val="-3"/>
          <w:sz w:val="20"/>
        </w:rPr>
        <w:t> </w:t>
      </w:r>
      <w:r>
        <w:rPr>
          <w:sz w:val="20"/>
        </w:rPr>
        <w:t>su</w:t>
      </w:r>
      <w:r>
        <w:rPr>
          <w:spacing w:val="-1"/>
          <w:sz w:val="20"/>
        </w:rPr>
        <w:t> </w:t>
      </w:r>
      <w:r>
        <w:rPr>
          <w:sz w:val="20"/>
        </w:rPr>
        <w:t>voz</w:t>
      </w:r>
      <w:r>
        <w:rPr>
          <w:spacing w:val="-2"/>
          <w:sz w:val="20"/>
        </w:rPr>
        <w:t> </w:t>
      </w:r>
      <w:r>
        <w:rPr>
          <w:sz w:val="20"/>
        </w:rPr>
        <w:t>para</w:t>
      </w:r>
      <w:r>
        <w:rPr>
          <w:spacing w:val="-3"/>
          <w:sz w:val="20"/>
        </w:rPr>
        <w:t> </w:t>
      </w:r>
      <w:r>
        <w:rPr>
          <w:sz w:val="20"/>
        </w:rPr>
        <w:t>proteger</w:t>
      </w:r>
      <w:r>
        <w:rPr>
          <w:spacing w:val="-3"/>
          <w:sz w:val="20"/>
        </w:rPr>
        <w:t> </w:t>
      </w:r>
      <w:r>
        <w:rPr>
          <w:sz w:val="20"/>
        </w:rPr>
        <w:t>su</w:t>
      </w:r>
      <w:r>
        <w:rPr>
          <w:spacing w:val="-2"/>
          <w:sz w:val="20"/>
        </w:rPr>
        <w:t> </w:t>
      </w:r>
      <w:r>
        <w:rPr>
          <w:sz w:val="20"/>
        </w:rPr>
        <w:t>proyecto</w:t>
      </w:r>
      <w:r>
        <w:rPr>
          <w:spacing w:val="-3"/>
          <w:sz w:val="20"/>
        </w:rPr>
        <w:t> </w:t>
      </w:r>
      <w:r>
        <w:rPr>
          <w:sz w:val="20"/>
        </w:rPr>
        <w:t>utópico</w:t>
      </w:r>
      <w:r>
        <w:rPr>
          <w:spacing w:val="-1"/>
          <w:sz w:val="20"/>
        </w:rPr>
        <w:t> </w:t>
      </w:r>
      <w:r>
        <w:rPr>
          <w:sz w:val="20"/>
        </w:rPr>
        <w:t>para</w:t>
      </w:r>
      <w:r>
        <w:rPr>
          <w:spacing w:val="-2"/>
          <w:sz w:val="20"/>
        </w:rPr>
        <w:t> </w:t>
      </w:r>
      <w:r>
        <w:rPr>
          <w:sz w:val="20"/>
        </w:rPr>
        <w:t>Lanzarote</w:t>
      </w:r>
      <w:r>
        <w:rPr>
          <w:spacing w:val="-2"/>
          <w:sz w:val="20"/>
        </w:rPr>
        <w:t> </w:t>
      </w:r>
      <w:r>
        <w:rPr>
          <w:sz w:val="20"/>
        </w:rPr>
        <w:t>cuando</w:t>
      </w:r>
      <w:r>
        <w:rPr>
          <w:spacing w:val="-3"/>
          <w:sz w:val="20"/>
        </w:rPr>
        <w:t> </w:t>
      </w:r>
      <w:r>
        <w:rPr>
          <w:sz w:val="20"/>
        </w:rPr>
        <w:t>comprobó que el egoísmo de algunos comprometía el futuro de todos; cuando advirtió que los intereses y las ambiciones económicas estropeaban la isla y deformaban los fundamentos del proyecto que se pretendía impulsar, por el</w:t>
      </w:r>
      <w:r>
        <w:rPr>
          <w:spacing w:val="80"/>
          <w:sz w:val="20"/>
        </w:rPr>
        <w:t> </w:t>
      </w:r>
      <w:r>
        <w:rPr>
          <w:sz w:val="20"/>
        </w:rPr>
        <w:t>que tanto habían trabajado. La construcción excesiva, la afluencia turística excesiva, la ocupación del suelo excesiva, el incremento del tráfico o el deterioro de zonas del litoral hicieron saltar las alarmas, y el entusiasmo de César se convirtió en preocupación y disgusto, en denuncia, en grito de socorro. Por Lanzarote y por</w:t>
      </w:r>
      <w:r>
        <w:rPr>
          <w:spacing w:val="40"/>
          <w:sz w:val="20"/>
        </w:rPr>
        <w:t> </w:t>
      </w:r>
      <w:r>
        <w:rPr>
          <w:sz w:val="20"/>
        </w:rPr>
        <w:t>Canarias. También por la inhumanidad de las ciudades del mundo.</w:t>
      </w:r>
    </w:p>
    <w:p>
      <w:pPr>
        <w:pStyle w:val="BodyText"/>
        <w:rPr>
          <w:sz w:val="20"/>
        </w:rPr>
      </w:pPr>
    </w:p>
    <w:p>
      <w:pPr>
        <w:spacing w:before="0"/>
        <w:ind w:left="165" w:right="726" w:firstLine="0"/>
        <w:jc w:val="both"/>
        <w:rPr>
          <w:sz w:val="20"/>
        </w:rPr>
      </w:pPr>
      <w:r>
        <w:rPr>
          <w:sz w:val="20"/>
        </w:rPr>
        <w:t>César Manrique, su palabra, su obra y sus ideas siguen vivas, y, a la luz del tiempo histórico que vivimos, nos parecen más necesarias y oportunas que nunca para pensar y encarar nuestro presente. Su vigencia reclama que reparemos en nuestro malherido planeta; que miremos a nuestra isla (a su isla) y nos demos cuenta de que no hemos</w:t>
      </w:r>
      <w:r>
        <w:rPr>
          <w:spacing w:val="-1"/>
          <w:sz w:val="20"/>
        </w:rPr>
        <w:t> </w:t>
      </w:r>
      <w:r>
        <w:rPr>
          <w:sz w:val="20"/>
        </w:rPr>
        <w:t>encontrado</w:t>
      </w:r>
      <w:r>
        <w:rPr>
          <w:spacing w:val="-2"/>
          <w:sz w:val="20"/>
        </w:rPr>
        <w:t> </w:t>
      </w:r>
      <w:r>
        <w:rPr>
          <w:sz w:val="20"/>
        </w:rPr>
        <w:t>ninguna</w:t>
      </w:r>
      <w:r>
        <w:rPr>
          <w:spacing w:val="-3"/>
          <w:sz w:val="20"/>
        </w:rPr>
        <w:t> </w:t>
      </w:r>
      <w:r>
        <w:rPr>
          <w:sz w:val="20"/>
        </w:rPr>
        <w:t>alternativa</w:t>
      </w:r>
      <w:r>
        <w:rPr>
          <w:spacing w:val="-2"/>
          <w:sz w:val="20"/>
        </w:rPr>
        <w:t> </w:t>
      </w:r>
      <w:r>
        <w:rPr>
          <w:sz w:val="20"/>
        </w:rPr>
        <w:t>mejor</w:t>
      </w:r>
      <w:r>
        <w:rPr>
          <w:spacing w:val="-2"/>
          <w:sz w:val="20"/>
        </w:rPr>
        <w:t> </w:t>
      </w:r>
      <w:r>
        <w:rPr>
          <w:sz w:val="20"/>
        </w:rPr>
        <w:t>a</w:t>
      </w:r>
      <w:r>
        <w:rPr>
          <w:spacing w:val="-1"/>
          <w:sz w:val="20"/>
        </w:rPr>
        <w:t> </w:t>
      </w:r>
      <w:r>
        <w:rPr>
          <w:sz w:val="20"/>
        </w:rPr>
        <w:t>las</w:t>
      </w:r>
      <w:r>
        <w:rPr>
          <w:spacing w:val="-3"/>
          <w:sz w:val="20"/>
        </w:rPr>
        <w:t> </w:t>
      </w:r>
      <w:r>
        <w:rPr>
          <w:sz w:val="20"/>
        </w:rPr>
        <w:t>propuestas</w:t>
      </w:r>
      <w:r>
        <w:rPr>
          <w:spacing w:val="-1"/>
          <w:sz w:val="20"/>
        </w:rPr>
        <w:t> </w:t>
      </w:r>
      <w:r>
        <w:rPr>
          <w:sz w:val="20"/>
        </w:rPr>
        <w:t>y</w:t>
      </w:r>
      <w:r>
        <w:rPr>
          <w:spacing w:val="-2"/>
          <w:sz w:val="20"/>
        </w:rPr>
        <w:t> </w:t>
      </w:r>
      <w:r>
        <w:rPr>
          <w:sz w:val="20"/>
        </w:rPr>
        <w:t>advertencias</w:t>
      </w:r>
      <w:r>
        <w:rPr>
          <w:spacing w:val="-2"/>
          <w:sz w:val="20"/>
        </w:rPr>
        <w:t> </w:t>
      </w:r>
      <w:r>
        <w:rPr>
          <w:sz w:val="20"/>
        </w:rPr>
        <w:t>que</w:t>
      </w:r>
      <w:r>
        <w:rPr>
          <w:spacing w:val="-2"/>
          <w:sz w:val="20"/>
        </w:rPr>
        <w:t> </w:t>
      </w:r>
      <w:r>
        <w:rPr>
          <w:sz w:val="20"/>
        </w:rPr>
        <w:t>César</w:t>
      </w:r>
      <w:r>
        <w:rPr>
          <w:spacing w:val="-2"/>
          <w:sz w:val="20"/>
        </w:rPr>
        <w:t> </w:t>
      </w:r>
      <w:r>
        <w:rPr>
          <w:sz w:val="20"/>
        </w:rPr>
        <w:t>planteó;</w:t>
      </w:r>
      <w:r>
        <w:rPr>
          <w:spacing w:val="-2"/>
          <w:sz w:val="20"/>
        </w:rPr>
        <w:t> </w:t>
      </w:r>
      <w:r>
        <w:rPr>
          <w:sz w:val="20"/>
        </w:rPr>
        <w:t>que</w:t>
      </w:r>
      <w:r>
        <w:rPr>
          <w:spacing w:val="-1"/>
          <w:sz w:val="20"/>
        </w:rPr>
        <w:t> </w:t>
      </w:r>
      <w:r>
        <w:rPr>
          <w:sz w:val="20"/>
        </w:rPr>
        <w:t>la</w:t>
      </w:r>
      <w:r>
        <w:rPr>
          <w:spacing w:val="-4"/>
          <w:sz w:val="20"/>
        </w:rPr>
        <w:t> </w:t>
      </w:r>
      <w:r>
        <w:rPr>
          <w:sz w:val="20"/>
        </w:rPr>
        <w:t>belleza,</w:t>
      </w:r>
      <w:r>
        <w:rPr>
          <w:spacing w:val="-1"/>
          <w:sz w:val="20"/>
        </w:rPr>
        <w:t> </w:t>
      </w:r>
      <w:r>
        <w:rPr>
          <w:sz w:val="20"/>
        </w:rPr>
        <w:t>el arte, la cultura</w:t>
      </w:r>
      <w:r>
        <w:rPr>
          <w:spacing w:val="-1"/>
          <w:sz w:val="20"/>
        </w:rPr>
        <w:t> </w:t>
      </w:r>
      <w:r>
        <w:rPr>
          <w:sz w:val="20"/>
        </w:rPr>
        <w:t>y la naturaleza, si los unimos y no los separamos, son tan fuertes como los seres humanos</w:t>
      </w:r>
      <w:r>
        <w:rPr>
          <w:spacing w:val="-2"/>
          <w:sz w:val="20"/>
        </w:rPr>
        <w:t> </w:t>
      </w:r>
      <w:r>
        <w:rPr>
          <w:sz w:val="20"/>
        </w:rPr>
        <w:t>cuando se unen y no permiten que las fuerzas interesadas en fragmentar las voluntades los aíslen.</w:t>
      </w:r>
    </w:p>
    <w:p>
      <w:pPr>
        <w:spacing w:before="229"/>
        <w:ind w:left="165" w:right="726" w:firstLine="0"/>
        <w:jc w:val="both"/>
        <w:rPr>
          <w:sz w:val="20"/>
        </w:rPr>
      </w:pPr>
      <w:r>
        <w:rPr>
          <w:sz w:val="20"/>
        </w:rPr>
        <w:t>El arte y las naturalezas de César produjeron soberbia belleza, pero no solo fueron ni son objetos estéticos. Hay quien interesada y parcialmente pretende mostrarlo solo así. El arte y la naturaleza de César rebosan de vida y</w:t>
      </w:r>
      <w:r>
        <w:rPr>
          <w:spacing w:val="80"/>
          <w:sz w:val="20"/>
        </w:rPr>
        <w:t> </w:t>
      </w:r>
      <w:r>
        <w:rPr>
          <w:sz w:val="20"/>
        </w:rPr>
        <w:t>de</w:t>
      </w:r>
      <w:r>
        <w:rPr>
          <w:spacing w:val="-1"/>
          <w:sz w:val="20"/>
        </w:rPr>
        <w:t> </w:t>
      </w:r>
      <w:r>
        <w:rPr>
          <w:sz w:val="20"/>
        </w:rPr>
        <w:t>conciencia,</w:t>
      </w:r>
      <w:r>
        <w:rPr>
          <w:spacing w:val="-2"/>
          <w:sz w:val="20"/>
        </w:rPr>
        <w:t> </w:t>
      </w:r>
      <w:r>
        <w:rPr>
          <w:sz w:val="20"/>
        </w:rPr>
        <w:t>de</w:t>
      </w:r>
      <w:r>
        <w:rPr>
          <w:spacing w:val="-2"/>
          <w:sz w:val="20"/>
        </w:rPr>
        <w:t> </w:t>
      </w:r>
      <w:r>
        <w:rPr>
          <w:sz w:val="20"/>
        </w:rPr>
        <w:t>responsabilidad</w:t>
      </w:r>
      <w:r>
        <w:rPr>
          <w:spacing w:val="-1"/>
          <w:sz w:val="20"/>
        </w:rPr>
        <w:t> </w:t>
      </w:r>
      <w:r>
        <w:rPr>
          <w:sz w:val="20"/>
        </w:rPr>
        <w:t>con</w:t>
      </w:r>
      <w:r>
        <w:rPr>
          <w:spacing w:val="-1"/>
          <w:sz w:val="20"/>
        </w:rPr>
        <w:t> </w:t>
      </w:r>
      <w:r>
        <w:rPr>
          <w:sz w:val="20"/>
        </w:rPr>
        <w:t>el</w:t>
      </w:r>
      <w:r>
        <w:rPr>
          <w:spacing w:val="-2"/>
          <w:sz w:val="20"/>
        </w:rPr>
        <w:t> </w:t>
      </w:r>
      <w:r>
        <w:rPr>
          <w:sz w:val="20"/>
        </w:rPr>
        <w:t>presente</w:t>
      </w:r>
      <w:r>
        <w:rPr>
          <w:spacing w:val="-1"/>
          <w:sz w:val="20"/>
        </w:rPr>
        <w:t> </w:t>
      </w:r>
      <w:r>
        <w:rPr>
          <w:sz w:val="20"/>
        </w:rPr>
        <w:t>y</w:t>
      </w:r>
      <w:r>
        <w:rPr>
          <w:spacing w:val="-2"/>
          <w:sz w:val="20"/>
        </w:rPr>
        <w:t> </w:t>
      </w:r>
      <w:r>
        <w:rPr>
          <w:sz w:val="20"/>
        </w:rPr>
        <w:t>con</w:t>
      </w:r>
      <w:r>
        <w:rPr>
          <w:spacing w:val="-1"/>
          <w:sz w:val="20"/>
        </w:rPr>
        <w:t> </w:t>
      </w:r>
      <w:r>
        <w:rPr>
          <w:sz w:val="20"/>
        </w:rPr>
        <w:t>el</w:t>
      </w:r>
      <w:r>
        <w:rPr>
          <w:spacing w:val="-2"/>
          <w:sz w:val="20"/>
        </w:rPr>
        <w:t> </w:t>
      </w:r>
      <w:r>
        <w:rPr>
          <w:sz w:val="20"/>
        </w:rPr>
        <w:t>futuro,</w:t>
      </w:r>
      <w:r>
        <w:rPr>
          <w:spacing w:val="-2"/>
          <w:sz w:val="20"/>
        </w:rPr>
        <w:t> </w:t>
      </w:r>
      <w:r>
        <w:rPr>
          <w:sz w:val="20"/>
        </w:rPr>
        <w:t>de</w:t>
      </w:r>
      <w:r>
        <w:rPr>
          <w:spacing w:val="-2"/>
          <w:sz w:val="20"/>
        </w:rPr>
        <w:t> </w:t>
      </w:r>
      <w:r>
        <w:rPr>
          <w:sz w:val="20"/>
        </w:rPr>
        <w:t>afirmaciones</w:t>
      </w:r>
      <w:r>
        <w:rPr>
          <w:spacing w:val="-2"/>
          <w:sz w:val="20"/>
        </w:rPr>
        <w:t> </w:t>
      </w:r>
      <w:r>
        <w:rPr>
          <w:sz w:val="20"/>
        </w:rPr>
        <w:t>y</w:t>
      </w:r>
      <w:r>
        <w:rPr>
          <w:spacing w:val="-2"/>
          <w:sz w:val="20"/>
        </w:rPr>
        <w:t> </w:t>
      </w:r>
      <w:r>
        <w:rPr>
          <w:sz w:val="20"/>
        </w:rPr>
        <w:t>de</w:t>
      </w:r>
      <w:r>
        <w:rPr>
          <w:spacing w:val="-2"/>
          <w:sz w:val="20"/>
        </w:rPr>
        <w:t> </w:t>
      </w:r>
      <w:r>
        <w:rPr>
          <w:sz w:val="20"/>
        </w:rPr>
        <w:t>interrogaciones.</w:t>
      </w:r>
      <w:r>
        <w:rPr>
          <w:spacing w:val="-2"/>
          <w:sz w:val="20"/>
        </w:rPr>
        <w:t> </w:t>
      </w:r>
      <w:r>
        <w:rPr>
          <w:sz w:val="20"/>
        </w:rPr>
        <w:t>Su</w:t>
      </w:r>
      <w:r>
        <w:rPr>
          <w:spacing w:val="-1"/>
          <w:sz w:val="20"/>
        </w:rPr>
        <w:t> </w:t>
      </w:r>
      <w:r>
        <w:rPr>
          <w:sz w:val="20"/>
        </w:rPr>
        <w:t>arte</w:t>
      </w:r>
      <w:r>
        <w:rPr>
          <w:spacing w:val="-2"/>
          <w:sz w:val="20"/>
        </w:rPr>
        <w:t> </w:t>
      </w:r>
      <w:r>
        <w:rPr>
          <w:sz w:val="20"/>
        </w:rPr>
        <w:t>y su naturaleza son un regalo colectivo regulado mediante un contrato público implícito entre el artista y sus beneficiarios, un contrato que incluye dos cláusulas obligadas: la cláusula del disfrute y la cláusula de la </w:t>
      </w:r>
      <w:r>
        <w:rPr>
          <w:spacing w:val="-2"/>
          <w:sz w:val="20"/>
        </w:rPr>
        <w:t>protección.</w:t>
      </w:r>
    </w:p>
    <w:p>
      <w:pPr>
        <w:pStyle w:val="BodyText"/>
        <w:rPr>
          <w:sz w:val="20"/>
        </w:rPr>
      </w:pPr>
    </w:p>
    <w:p>
      <w:pPr>
        <w:spacing w:before="1"/>
        <w:ind w:left="164" w:right="725" w:firstLine="0"/>
        <w:jc w:val="both"/>
        <w:rPr>
          <w:sz w:val="20"/>
        </w:rPr>
      </w:pPr>
      <w:r>
        <w:rPr>
          <w:sz w:val="20"/>
        </w:rPr>
        <w:t>En el</w:t>
      </w:r>
      <w:r>
        <w:rPr>
          <w:spacing w:val="-1"/>
          <w:sz w:val="20"/>
        </w:rPr>
        <w:t> </w:t>
      </w:r>
      <w:r>
        <w:rPr>
          <w:sz w:val="20"/>
        </w:rPr>
        <w:t>año del</w:t>
      </w:r>
      <w:r>
        <w:rPr>
          <w:spacing w:val="-1"/>
          <w:sz w:val="20"/>
        </w:rPr>
        <w:t> </w:t>
      </w:r>
      <w:r>
        <w:rPr>
          <w:sz w:val="20"/>
        </w:rPr>
        <w:t>centenario,</w:t>
      </w:r>
      <w:r>
        <w:rPr>
          <w:spacing w:val="-1"/>
          <w:sz w:val="20"/>
        </w:rPr>
        <w:t> </w:t>
      </w:r>
      <w:r>
        <w:rPr>
          <w:sz w:val="20"/>
        </w:rPr>
        <w:t>y</w:t>
      </w:r>
      <w:r>
        <w:rPr>
          <w:spacing w:val="-1"/>
          <w:sz w:val="20"/>
        </w:rPr>
        <w:t> </w:t>
      </w:r>
      <w:r>
        <w:rPr>
          <w:sz w:val="20"/>
        </w:rPr>
        <w:t>voy</w:t>
      </w:r>
      <w:r>
        <w:rPr>
          <w:spacing w:val="-1"/>
          <w:sz w:val="20"/>
        </w:rPr>
        <w:t> </w:t>
      </w:r>
      <w:r>
        <w:rPr>
          <w:sz w:val="20"/>
        </w:rPr>
        <w:t>terminando,</w:t>
      </w:r>
      <w:r>
        <w:rPr>
          <w:spacing w:val="-3"/>
          <w:sz w:val="20"/>
        </w:rPr>
        <w:t> </w:t>
      </w:r>
      <w:r>
        <w:rPr>
          <w:sz w:val="20"/>
        </w:rPr>
        <w:t>disfrutemos</w:t>
      </w:r>
      <w:r>
        <w:rPr>
          <w:spacing w:val="-1"/>
          <w:sz w:val="20"/>
        </w:rPr>
        <w:t> </w:t>
      </w:r>
      <w:r>
        <w:rPr>
          <w:sz w:val="20"/>
        </w:rPr>
        <w:t>pero sumémonos</w:t>
      </w:r>
      <w:r>
        <w:rPr>
          <w:spacing w:val="-2"/>
          <w:sz w:val="20"/>
        </w:rPr>
        <w:t> </w:t>
      </w:r>
      <w:r>
        <w:rPr>
          <w:sz w:val="20"/>
        </w:rPr>
        <w:t>asimismo a la exigencia</w:t>
      </w:r>
      <w:r>
        <w:rPr>
          <w:spacing w:val="-1"/>
          <w:sz w:val="20"/>
        </w:rPr>
        <w:t> </w:t>
      </w:r>
      <w:r>
        <w:rPr>
          <w:sz w:val="20"/>
        </w:rPr>
        <w:t>de</w:t>
      </w:r>
      <w:r>
        <w:rPr>
          <w:spacing w:val="-2"/>
          <w:sz w:val="20"/>
        </w:rPr>
        <w:t> </w:t>
      </w:r>
      <w:r>
        <w:rPr>
          <w:sz w:val="20"/>
        </w:rPr>
        <w:t>protección de sus obras públicas, un bien patrimonial de Canarias y no sólo de nuestras islas: un patrimonio de la humanidad. Es necesario proteger los Centros de Arte, Cultura y Turismo de alteraciones indeseadas, de usos masivos, de concepciones que ponen la rentabilidad por encima de la conservación, de agregados postizos que nada</w:t>
      </w:r>
      <w:r>
        <w:rPr>
          <w:spacing w:val="-1"/>
          <w:sz w:val="20"/>
        </w:rPr>
        <w:t> </w:t>
      </w:r>
      <w:r>
        <w:rPr>
          <w:sz w:val="20"/>
        </w:rPr>
        <w:t>tiene</w:t>
      </w:r>
      <w:r>
        <w:rPr>
          <w:spacing w:val="-2"/>
          <w:sz w:val="20"/>
        </w:rPr>
        <w:t> </w:t>
      </w:r>
      <w:r>
        <w:rPr>
          <w:sz w:val="20"/>
        </w:rPr>
        <w:t>que</w:t>
      </w:r>
      <w:r>
        <w:rPr>
          <w:spacing w:val="-2"/>
          <w:sz w:val="20"/>
        </w:rPr>
        <w:t> </w:t>
      </w:r>
      <w:r>
        <w:rPr>
          <w:sz w:val="20"/>
        </w:rPr>
        <w:t>ver con el</w:t>
      </w:r>
      <w:r>
        <w:rPr>
          <w:spacing w:val="-1"/>
          <w:sz w:val="20"/>
        </w:rPr>
        <w:t> </w:t>
      </w:r>
      <w:r>
        <w:rPr>
          <w:sz w:val="20"/>
        </w:rPr>
        <w:t>proyecto original, con el proyecto</w:t>
      </w:r>
      <w:r>
        <w:rPr>
          <w:spacing w:val="-1"/>
          <w:sz w:val="20"/>
        </w:rPr>
        <w:t> </w:t>
      </w:r>
      <w:r>
        <w:rPr>
          <w:sz w:val="20"/>
        </w:rPr>
        <w:t>histórico</w:t>
      </w:r>
      <w:r>
        <w:rPr>
          <w:spacing w:val="-2"/>
          <w:sz w:val="20"/>
        </w:rPr>
        <w:t> </w:t>
      </w:r>
      <w:r>
        <w:rPr>
          <w:sz w:val="20"/>
        </w:rPr>
        <w:t>del Cabildo y de César.</w:t>
      </w:r>
      <w:r>
        <w:rPr>
          <w:spacing w:val="-1"/>
          <w:sz w:val="20"/>
        </w:rPr>
        <w:t> </w:t>
      </w:r>
      <w:r>
        <w:rPr>
          <w:sz w:val="20"/>
        </w:rPr>
        <w:t>Las</w:t>
      </w:r>
      <w:r>
        <w:rPr>
          <w:spacing w:val="-1"/>
          <w:sz w:val="20"/>
        </w:rPr>
        <w:t> </w:t>
      </w:r>
      <w:r>
        <w:rPr>
          <w:sz w:val="20"/>
        </w:rPr>
        <w:t>obras</w:t>
      </w:r>
      <w:r>
        <w:rPr>
          <w:spacing w:val="-1"/>
          <w:sz w:val="20"/>
        </w:rPr>
        <w:t> </w:t>
      </w:r>
      <w:r>
        <w:rPr>
          <w:sz w:val="20"/>
        </w:rPr>
        <w:t>de César en el paisaje de la isla constituyen el bien patrimonial contemporáneo más importante que tiene Lanzarote y su futuro. Son nuestras catedrales y las catedrales se conservan, no se transforman.</w:t>
      </w:r>
    </w:p>
    <w:p>
      <w:pPr>
        <w:spacing w:before="0"/>
        <w:ind w:left="165" w:right="719" w:firstLine="0"/>
        <w:jc w:val="both"/>
        <w:rPr>
          <w:sz w:val="20"/>
        </w:rPr>
      </w:pPr>
      <w:r>
        <w:rPr>
          <w:sz w:val="20"/>
        </w:rPr>
        <w:t>Concluyo invitándoles a disfrutar de cuanto este año va a suceder en torno a la conmemoración de los cien años de vida de César Manrique. Hagamos del centenario que hoy iniciamos una fiesta en recuerdo y gratitud de</w:t>
      </w:r>
      <w:r>
        <w:rPr>
          <w:spacing w:val="40"/>
          <w:sz w:val="20"/>
        </w:rPr>
        <w:t> </w:t>
      </w:r>
      <w:r>
        <w:rPr>
          <w:sz w:val="20"/>
        </w:rPr>
        <w:t>quien tanto nos ha dado. Comienza el centenario y comienza del modo en que a César le hubiera gustado: con fiesta, con esta fiesta que ustedes, su familia, sus amigos, sus admiradores hacen posible con su presencia. Y</w:t>
      </w:r>
      <w:r>
        <w:rPr>
          <w:spacing w:val="40"/>
          <w:sz w:val="20"/>
        </w:rPr>
        <w:t> </w:t>
      </w:r>
      <w:r>
        <w:rPr>
          <w:sz w:val="20"/>
        </w:rPr>
        <w:t>pido disculpas a los que no han podido acompañarnos, pues las limitaciones del espacio nos obligan a restringir el aforo. Larga vida a César Manrique. Gracias.</w:t>
      </w:r>
    </w:p>
    <w:p>
      <w:pPr>
        <w:pStyle w:val="BodyText"/>
        <w:spacing w:before="47"/>
        <w:rPr>
          <w:sz w:val="20"/>
        </w:rPr>
      </w:pPr>
    </w:p>
    <w:p>
      <w:pPr>
        <w:spacing w:before="1"/>
        <w:ind w:left="165" w:right="0" w:firstLine="0"/>
        <w:jc w:val="both"/>
        <w:rPr>
          <w:b/>
          <w:sz w:val="20"/>
        </w:rPr>
      </w:pPr>
      <w:r>
        <w:rPr>
          <w:b/>
          <w:sz w:val="20"/>
        </w:rPr>
        <w:t>DISCURSO</w:t>
      </w:r>
      <w:r>
        <w:rPr>
          <w:b/>
          <w:spacing w:val="-15"/>
          <w:sz w:val="20"/>
        </w:rPr>
        <w:t> </w:t>
      </w:r>
      <w:r>
        <w:rPr>
          <w:b/>
          <w:sz w:val="20"/>
        </w:rPr>
        <w:t>DEL</w:t>
      </w:r>
      <w:r>
        <w:rPr>
          <w:b/>
          <w:spacing w:val="-12"/>
          <w:sz w:val="20"/>
        </w:rPr>
        <w:t> </w:t>
      </w:r>
      <w:r>
        <w:rPr>
          <w:b/>
          <w:sz w:val="20"/>
        </w:rPr>
        <w:t>DIRECTOR,</w:t>
      </w:r>
      <w:r>
        <w:rPr>
          <w:b/>
          <w:spacing w:val="-7"/>
          <w:sz w:val="20"/>
        </w:rPr>
        <w:t> </w:t>
      </w:r>
      <w:r>
        <w:rPr>
          <w:b/>
          <w:sz w:val="20"/>
        </w:rPr>
        <w:t>FERNANDO</w:t>
      </w:r>
      <w:r>
        <w:rPr>
          <w:b/>
          <w:spacing w:val="-6"/>
          <w:sz w:val="20"/>
        </w:rPr>
        <w:t> </w:t>
      </w:r>
      <w:r>
        <w:rPr>
          <w:b/>
          <w:sz w:val="20"/>
        </w:rPr>
        <w:t>GÓMEZ</w:t>
      </w:r>
      <w:r>
        <w:rPr>
          <w:b/>
          <w:spacing w:val="-12"/>
          <w:sz w:val="20"/>
        </w:rPr>
        <w:t> </w:t>
      </w:r>
      <w:r>
        <w:rPr>
          <w:b/>
          <w:spacing w:val="-2"/>
          <w:sz w:val="20"/>
        </w:rPr>
        <w:t>AGUILERA</w:t>
      </w:r>
    </w:p>
    <w:p>
      <w:pPr>
        <w:pStyle w:val="BodyText"/>
        <w:spacing w:before="43"/>
        <w:rPr>
          <w:b/>
          <w:sz w:val="20"/>
        </w:rPr>
      </w:pPr>
    </w:p>
    <w:p>
      <w:pPr>
        <w:spacing w:before="1"/>
        <w:ind w:left="165" w:right="0" w:firstLine="0"/>
        <w:jc w:val="both"/>
        <w:rPr>
          <w:sz w:val="20"/>
        </w:rPr>
      </w:pPr>
      <w:r>
        <w:rPr>
          <w:sz w:val="20"/>
        </w:rPr>
        <w:t>Señoras,</w:t>
      </w:r>
      <w:r>
        <w:rPr>
          <w:spacing w:val="-5"/>
          <w:sz w:val="20"/>
        </w:rPr>
        <w:t> </w:t>
      </w:r>
      <w:r>
        <w:rPr>
          <w:sz w:val="20"/>
        </w:rPr>
        <w:t>señores,</w:t>
      </w:r>
      <w:r>
        <w:rPr>
          <w:spacing w:val="-3"/>
          <w:sz w:val="20"/>
        </w:rPr>
        <w:t> </w:t>
      </w:r>
      <w:r>
        <w:rPr>
          <w:sz w:val="20"/>
        </w:rPr>
        <w:t>amigas</w:t>
      </w:r>
      <w:r>
        <w:rPr>
          <w:spacing w:val="-3"/>
          <w:sz w:val="20"/>
        </w:rPr>
        <w:t> </w:t>
      </w:r>
      <w:r>
        <w:rPr>
          <w:sz w:val="20"/>
        </w:rPr>
        <w:t>y</w:t>
      </w:r>
      <w:r>
        <w:rPr>
          <w:spacing w:val="-4"/>
          <w:sz w:val="20"/>
        </w:rPr>
        <w:t> </w:t>
      </w:r>
      <w:r>
        <w:rPr>
          <w:sz w:val="20"/>
        </w:rPr>
        <w:t>amigos,</w:t>
      </w:r>
      <w:r>
        <w:rPr>
          <w:spacing w:val="-3"/>
          <w:sz w:val="20"/>
        </w:rPr>
        <w:t> </w:t>
      </w:r>
      <w:r>
        <w:rPr>
          <w:sz w:val="20"/>
        </w:rPr>
        <w:t>buenas</w:t>
      </w:r>
      <w:r>
        <w:rPr>
          <w:spacing w:val="-5"/>
          <w:sz w:val="20"/>
        </w:rPr>
        <w:t> </w:t>
      </w:r>
      <w:r>
        <w:rPr>
          <w:sz w:val="20"/>
        </w:rPr>
        <w:t>tardes</w:t>
      </w:r>
      <w:r>
        <w:rPr>
          <w:spacing w:val="-3"/>
          <w:sz w:val="20"/>
        </w:rPr>
        <w:t> </w:t>
      </w:r>
      <w:r>
        <w:rPr>
          <w:sz w:val="20"/>
        </w:rPr>
        <w:t>en</w:t>
      </w:r>
      <w:r>
        <w:rPr>
          <w:spacing w:val="-3"/>
          <w:sz w:val="20"/>
        </w:rPr>
        <w:t> </w:t>
      </w:r>
      <w:r>
        <w:rPr>
          <w:sz w:val="20"/>
        </w:rPr>
        <w:t>este</w:t>
      </w:r>
      <w:r>
        <w:rPr>
          <w:spacing w:val="-3"/>
          <w:sz w:val="20"/>
        </w:rPr>
        <w:t> </w:t>
      </w:r>
      <w:r>
        <w:rPr>
          <w:sz w:val="20"/>
        </w:rPr>
        <w:t>día</w:t>
      </w:r>
      <w:r>
        <w:rPr>
          <w:spacing w:val="-2"/>
          <w:sz w:val="20"/>
        </w:rPr>
        <w:t> </w:t>
      </w:r>
      <w:r>
        <w:rPr>
          <w:sz w:val="20"/>
        </w:rPr>
        <w:t>de</w:t>
      </w:r>
      <w:r>
        <w:rPr>
          <w:spacing w:val="-5"/>
          <w:sz w:val="20"/>
        </w:rPr>
        <w:t> </w:t>
      </w:r>
      <w:r>
        <w:rPr>
          <w:sz w:val="20"/>
        </w:rPr>
        <w:t>fiesta</w:t>
      </w:r>
      <w:r>
        <w:rPr>
          <w:spacing w:val="-4"/>
          <w:sz w:val="20"/>
        </w:rPr>
        <w:t> </w:t>
      </w:r>
      <w:r>
        <w:rPr>
          <w:sz w:val="20"/>
        </w:rPr>
        <w:t>y</w:t>
      </w:r>
      <w:r>
        <w:rPr>
          <w:spacing w:val="-4"/>
          <w:sz w:val="20"/>
        </w:rPr>
        <w:t> </w:t>
      </w:r>
      <w:r>
        <w:rPr>
          <w:sz w:val="20"/>
        </w:rPr>
        <w:t>de</w:t>
      </w:r>
      <w:r>
        <w:rPr>
          <w:spacing w:val="-4"/>
          <w:sz w:val="20"/>
        </w:rPr>
        <w:t> </w:t>
      </w:r>
      <w:r>
        <w:rPr>
          <w:sz w:val="20"/>
        </w:rPr>
        <w:t>evocación.</w:t>
      </w:r>
      <w:r>
        <w:rPr>
          <w:spacing w:val="-4"/>
          <w:sz w:val="20"/>
        </w:rPr>
        <w:t> </w:t>
      </w:r>
      <w:r>
        <w:rPr>
          <w:sz w:val="20"/>
        </w:rPr>
        <w:t>Sean</w:t>
      </w:r>
      <w:r>
        <w:rPr>
          <w:spacing w:val="-3"/>
          <w:sz w:val="20"/>
        </w:rPr>
        <w:t> </w:t>
      </w:r>
      <w:r>
        <w:rPr>
          <w:spacing w:val="-2"/>
          <w:sz w:val="20"/>
        </w:rPr>
        <w:t>bienvenidos.</w:t>
      </w:r>
    </w:p>
    <w:p>
      <w:pPr>
        <w:spacing w:before="229"/>
        <w:ind w:left="165" w:right="724" w:firstLine="0"/>
        <w:jc w:val="both"/>
        <w:rPr>
          <w:sz w:val="20"/>
        </w:rPr>
      </w:pPr>
      <w:r>
        <w:rPr>
          <w:sz w:val="20"/>
        </w:rPr>
        <w:t>Nos reúne hoy la conmemoración y el empuje de un siglo: los cien años del nacimiento de César Manrique o, lo que es lo mismo, de la continuidad de su obra y su legado social, el patrimonio de sus creaciones y su conciencia: de su vida. Una persistencia entre nosotros, sin duda, pero también entre tantas otras personas que</w:t>
      </w:r>
      <w:r>
        <w:rPr>
          <w:spacing w:val="40"/>
          <w:sz w:val="20"/>
        </w:rPr>
        <w:t> </w:t>
      </w:r>
      <w:r>
        <w:rPr>
          <w:sz w:val="20"/>
        </w:rPr>
        <w:t>no están aquí y que, a lo largo del mundo, admiran igualmente su trabajo y su implicación pública para defender una existencia más plena, más digna y más feliz, que, en su concepción del mundo y del individuo, pasaba por celebrar la naturaleza y restaurar el vínculo de equilibro entre los seres humanos y el planeta, el equilibrio entre cada una de nuestras vidas y la vida de sus Islas.</w:t>
      </w:r>
    </w:p>
    <w:p>
      <w:pPr>
        <w:pStyle w:val="BodyText"/>
        <w:rPr>
          <w:sz w:val="20"/>
        </w:rPr>
      </w:pPr>
    </w:p>
    <w:p>
      <w:pPr>
        <w:spacing w:before="0"/>
        <w:ind w:left="165" w:right="727" w:firstLine="0"/>
        <w:jc w:val="both"/>
        <w:rPr>
          <w:sz w:val="20"/>
        </w:rPr>
      </w:pPr>
      <w:r>
        <w:rPr>
          <w:sz w:val="20"/>
        </w:rPr>
        <w:t>Manrique trasmitió la convicción de que la belleza era la verdad y de que la verdad era la naturaleza respetada. Compartía, pues, con Platón (El Banquete) que “la belleza es el esplendor de la verdad” y, como el filósofo, pensaba</w:t>
      </w:r>
      <w:r>
        <w:rPr>
          <w:spacing w:val="25"/>
          <w:sz w:val="20"/>
        </w:rPr>
        <w:t> </w:t>
      </w:r>
      <w:r>
        <w:rPr>
          <w:sz w:val="20"/>
        </w:rPr>
        <w:t>que</w:t>
      </w:r>
      <w:r>
        <w:rPr>
          <w:spacing w:val="26"/>
          <w:sz w:val="20"/>
        </w:rPr>
        <w:t> </w:t>
      </w:r>
      <w:r>
        <w:rPr>
          <w:sz w:val="20"/>
        </w:rPr>
        <w:t>la</w:t>
      </w:r>
      <w:r>
        <w:rPr>
          <w:spacing w:val="26"/>
          <w:sz w:val="20"/>
        </w:rPr>
        <w:t> </w:t>
      </w:r>
      <w:r>
        <w:rPr>
          <w:sz w:val="20"/>
        </w:rPr>
        <w:t>belleza</w:t>
      </w:r>
      <w:r>
        <w:rPr>
          <w:spacing w:val="26"/>
          <w:sz w:val="20"/>
        </w:rPr>
        <w:t> </w:t>
      </w:r>
      <w:r>
        <w:rPr>
          <w:sz w:val="20"/>
        </w:rPr>
        <w:t>conducía</w:t>
      </w:r>
      <w:r>
        <w:rPr>
          <w:spacing w:val="26"/>
          <w:sz w:val="20"/>
        </w:rPr>
        <w:t> </w:t>
      </w:r>
      <w:r>
        <w:rPr>
          <w:sz w:val="20"/>
        </w:rPr>
        <w:t>al</w:t>
      </w:r>
      <w:r>
        <w:rPr>
          <w:spacing w:val="26"/>
          <w:sz w:val="20"/>
        </w:rPr>
        <w:t> </w:t>
      </w:r>
      <w:r>
        <w:rPr>
          <w:sz w:val="20"/>
        </w:rPr>
        <w:t>bien.</w:t>
      </w:r>
      <w:r>
        <w:rPr>
          <w:spacing w:val="25"/>
          <w:sz w:val="20"/>
        </w:rPr>
        <w:t> </w:t>
      </w:r>
      <w:r>
        <w:rPr>
          <w:sz w:val="20"/>
        </w:rPr>
        <w:t>Belleza</w:t>
      </w:r>
      <w:r>
        <w:rPr>
          <w:spacing w:val="26"/>
          <w:sz w:val="20"/>
        </w:rPr>
        <w:t> </w:t>
      </w:r>
      <w:r>
        <w:rPr>
          <w:sz w:val="20"/>
        </w:rPr>
        <w:t>y</w:t>
      </w:r>
      <w:r>
        <w:rPr>
          <w:spacing w:val="26"/>
          <w:sz w:val="20"/>
        </w:rPr>
        <w:t> </w:t>
      </w:r>
      <w:r>
        <w:rPr>
          <w:sz w:val="20"/>
        </w:rPr>
        <w:t>verdad,</w:t>
      </w:r>
      <w:r>
        <w:rPr>
          <w:spacing w:val="26"/>
          <w:sz w:val="20"/>
        </w:rPr>
        <w:t> </w:t>
      </w:r>
      <w:r>
        <w:rPr>
          <w:sz w:val="20"/>
        </w:rPr>
        <w:t>estética</w:t>
      </w:r>
      <w:r>
        <w:rPr>
          <w:spacing w:val="26"/>
          <w:sz w:val="20"/>
        </w:rPr>
        <w:t> </w:t>
      </w:r>
      <w:r>
        <w:rPr>
          <w:sz w:val="20"/>
        </w:rPr>
        <w:t>y</w:t>
      </w:r>
      <w:r>
        <w:rPr>
          <w:spacing w:val="26"/>
          <w:sz w:val="20"/>
        </w:rPr>
        <w:t> </w:t>
      </w:r>
      <w:r>
        <w:rPr>
          <w:sz w:val="20"/>
        </w:rPr>
        <w:t>conciencia</w:t>
      </w:r>
      <w:r>
        <w:rPr>
          <w:spacing w:val="26"/>
          <w:sz w:val="20"/>
        </w:rPr>
        <w:t> </w:t>
      </w:r>
      <w:r>
        <w:rPr>
          <w:sz w:val="20"/>
        </w:rPr>
        <w:t>de</w:t>
      </w:r>
      <w:r>
        <w:rPr>
          <w:spacing w:val="25"/>
          <w:sz w:val="20"/>
        </w:rPr>
        <w:t> </w:t>
      </w:r>
      <w:r>
        <w:rPr>
          <w:sz w:val="20"/>
        </w:rPr>
        <w:t>lo</w:t>
      </w:r>
      <w:r>
        <w:rPr>
          <w:spacing w:val="27"/>
          <w:sz w:val="20"/>
        </w:rPr>
        <w:t> </w:t>
      </w:r>
      <w:r>
        <w:rPr>
          <w:sz w:val="20"/>
        </w:rPr>
        <w:t>justo,</w:t>
      </w:r>
      <w:r>
        <w:rPr>
          <w:spacing w:val="26"/>
          <w:sz w:val="20"/>
        </w:rPr>
        <w:t> </w:t>
      </w:r>
      <w:r>
        <w:rPr>
          <w:sz w:val="20"/>
        </w:rPr>
        <w:t>extendidas</w:t>
      </w:r>
      <w:r>
        <w:rPr>
          <w:spacing w:val="26"/>
          <w:sz w:val="20"/>
        </w:rPr>
        <w:t> </w:t>
      </w:r>
      <w:r>
        <w:rPr>
          <w:sz w:val="20"/>
        </w:rPr>
        <w:t>a</w:t>
      </w:r>
      <w:r>
        <w:rPr>
          <w:spacing w:val="26"/>
          <w:sz w:val="20"/>
        </w:rPr>
        <w:t> </w:t>
      </w:r>
      <w:r>
        <w:rPr>
          <w:sz w:val="20"/>
        </w:rPr>
        <w:t>la</w:t>
      </w:r>
    </w:p>
    <w:p>
      <w:pPr>
        <w:spacing w:after="0"/>
        <w:jc w:val="both"/>
        <w:rPr>
          <w:sz w:val="20"/>
        </w:rPr>
        <w:sectPr>
          <w:pgSz w:w="11910" w:h="16840"/>
          <w:pgMar w:header="0" w:footer="858" w:top="1940" w:bottom="1040" w:left="1275" w:right="708"/>
        </w:sectPr>
      </w:pPr>
    </w:p>
    <w:p>
      <w:pPr>
        <w:pStyle w:val="BodyText"/>
        <w:spacing w:before="94"/>
        <w:rPr>
          <w:sz w:val="20"/>
        </w:rPr>
      </w:pPr>
    </w:p>
    <w:p>
      <w:pPr>
        <w:spacing w:before="1"/>
        <w:ind w:left="165" w:right="725" w:firstLine="0"/>
        <w:jc w:val="both"/>
        <w:rPr>
          <w:sz w:val="20"/>
        </w:rPr>
      </w:pPr>
      <w:r>
        <w:rPr>
          <w:sz w:val="20"/>
        </w:rPr>
        <w:t>solidaria diversidad de la vida, iluminan su ideal de plenitud, que no desfalleció en proclamar y defender, como un apóstol de la pasión utópica.</w:t>
      </w:r>
    </w:p>
    <w:p>
      <w:pPr>
        <w:pStyle w:val="BodyText"/>
        <w:spacing w:before="1"/>
        <w:rPr>
          <w:sz w:val="20"/>
        </w:rPr>
      </w:pPr>
    </w:p>
    <w:p>
      <w:pPr>
        <w:spacing w:before="0"/>
        <w:ind w:left="165" w:right="727" w:hanging="1"/>
        <w:jc w:val="both"/>
        <w:rPr>
          <w:sz w:val="20"/>
        </w:rPr>
      </w:pPr>
      <w:r>
        <w:rPr>
          <w:sz w:val="20"/>
        </w:rPr>
        <w:t>“Para mí </w:t>
      </w:r>
      <w:r>
        <w:rPr>
          <w:rFonts w:ascii="Symbol" w:hAnsi="Symbol"/>
          <w:sz w:val="20"/>
        </w:rPr>
        <w:t></w:t>
      </w:r>
      <w:r>
        <w:rPr>
          <w:sz w:val="20"/>
        </w:rPr>
        <w:t>manifestaba en 1975</w:t>
      </w:r>
      <w:r>
        <w:rPr>
          <w:rFonts w:ascii="Symbol" w:hAnsi="Symbol"/>
          <w:sz w:val="20"/>
        </w:rPr>
        <w:t></w:t>
      </w:r>
      <w:r>
        <w:rPr>
          <w:sz w:val="20"/>
        </w:rPr>
        <w:t>, la rentabilidad es la rentabilidad del espíritu. Estoy harto de tanto materialismo, de tanta vulgaridad. La sociedad contemporánea lo que busca solamente es la rentabilidad</w:t>
      </w:r>
      <w:r>
        <w:rPr>
          <w:spacing w:val="40"/>
          <w:sz w:val="20"/>
        </w:rPr>
        <w:t> </w:t>
      </w:r>
      <w:r>
        <w:rPr>
          <w:sz w:val="20"/>
        </w:rPr>
        <w:t>urgente. El hombre tiene que volver sus ojos de nuevo a la gran verdad del equilibrio de la naturaleza, que es la única gran lección de la VIDA que tenemos delante de nosotros mismos y no sabemos aprovechar”.</w:t>
      </w:r>
    </w:p>
    <w:p>
      <w:pPr>
        <w:spacing w:before="229"/>
        <w:ind w:left="165" w:right="724" w:firstLine="0"/>
        <w:jc w:val="both"/>
        <w:rPr>
          <w:sz w:val="20"/>
        </w:rPr>
      </w:pPr>
      <w:r>
        <w:rPr>
          <w:sz w:val="20"/>
        </w:rPr>
        <w:t>En nuestra época, marcada por el sello propio de las grandes encrucijadas históricas, días en los que la amenaza del calentamiento global y el riesgo en que se encuentran los sistemas que sostienen los ciclos vitales adquieren la proporción de un desafío global severo e inaplazable, precisamos referencias lúcidas e intuitivas como la de César Manrique. Necesitamos su decidido coraje, su visionaria capacidad de anticipación, su confianza en el</w:t>
      </w:r>
      <w:r>
        <w:rPr>
          <w:spacing w:val="80"/>
          <w:sz w:val="20"/>
        </w:rPr>
        <w:t> </w:t>
      </w:r>
      <w:r>
        <w:rPr>
          <w:sz w:val="20"/>
        </w:rPr>
        <w:t>arte y la cultura como energías transformadoras y su alianza con las raíces de lo creado. Precisamos de su</w:t>
      </w:r>
      <w:r>
        <w:rPr>
          <w:spacing w:val="40"/>
          <w:sz w:val="20"/>
        </w:rPr>
        <w:t> </w:t>
      </w:r>
      <w:r>
        <w:rPr>
          <w:sz w:val="20"/>
        </w:rPr>
        <w:t>empuje y su instinto para concebir y administrar nuevas cosmovisiones, procesos de transición justos hacia modelos de convivencia estable con los recursos naturales y entre nuestra propia especie. Otra forma de ser humanos y de habitar el planeta que nos permita superar los escenarios más críticos del cambio de ciclo</w:t>
      </w:r>
      <w:r>
        <w:rPr>
          <w:spacing w:val="40"/>
          <w:sz w:val="20"/>
        </w:rPr>
        <w:t> </w:t>
      </w:r>
      <w:r>
        <w:rPr>
          <w:sz w:val="20"/>
        </w:rPr>
        <w:t>histórico que hoy protagonizamos y ya César advirtió hace más de 30 años, con reflexiones y advertencias hoy plenamente vigentes, confirmadas por una realidad contemporánea que ratifica su anticipada alarma:</w:t>
      </w:r>
    </w:p>
    <w:p>
      <w:pPr>
        <w:pStyle w:val="BodyText"/>
        <w:spacing w:before="1"/>
        <w:rPr>
          <w:sz w:val="20"/>
        </w:rPr>
      </w:pPr>
    </w:p>
    <w:p>
      <w:pPr>
        <w:spacing w:before="0"/>
        <w:ind w:left="165" w:right="727" w:hanging="1"/>
        <w:jc w:val="both"/>
        <w:rPr>
          <w:sz w:val="20"/>
        </w:rPr>
      </w:pPr>
      <w:r>
        <w:rPr>
          <w:sz w:val="20"/>
        </w:rPr>
        <w:t>“Nos estamos comportando como vándalos y no como seres civilizados y sensibles </w:t>
      </w:r>
      <w:r>
        <w:rPr>
          <w:rFonts w:ascii="Symbol" w:hAnsi="Symbol"/>
          <w:sz w:val="20"/>
        </w:rPr>
        <w:t></w:t>
      </w:r>
      <w:r>
        <w:rPr>
          <w:sz w:val="20"/>
        </w:rPr>
        <w:t>amonestaba en 1983</w:t>
      </w:r>
      <w:r>
        <w:rPr>
          <w:rFonts w:ascii="Symbol" w:hAnsi="Symbol"/>
          <w:sz w:val="20"/>
        </w:rPr>
        <w:t></w:t>
      </w:r>
      <w:r>
        <w:rPr>
          <w:sz w:val="20"/>
        </w:rPr>
        <w:t>. Estamos caminando de cabeza al holocausto que va a acabar con toda la vida humana. Nos estamos suicidando, estamos</w:t>
      </w:r>
      <w:r>
        <w:rPr>
          <w:spacing w:val="-1"/>
          <w:sz w:val="20"/>
        </w:rPr>
        <w:t> </w:t>
      </w:r>
      <w:r>
        <w:rPr>
          <w:sz w:val="20"/>
        </w:rPr>
        <w:t>llegando</w:t>
      </w:r>
      <w:r>
        <w:rPr>
          <w:spacing w:val="-1"/>
          <w:sz w:val="20"/>
        </w:rPr>
        <w:t> </w:t>
      </w:r>
      <w:r>
        <w:rPr>
          <w:sz w:val="20"/>
        </w:rPr>
        <w:t>a</w:t>
      </w:r>
      <w:r>
        <w:rPr>
          <w:spacing w:val="-1"/>
          <w:sz w:val="20"/>
        </w:rPr>
        <w:t> </w:t>
      </w:r>
      <w:r>
        <w:rPr>
          <w:sz w:val="20"/>
        </w:rPr>
        <w:t>un</w:t>
      </w:r>
      <w:r>
        <w:rPr>
          <w:spacing w:val="-1"/>
          <w:sz w:val="20"/>
        </w:rPr>
        <w:t> </w:t>
      </w:r>
      <w:r>
        <w:rPr>
          <w:sz w:val="20"/>
        </w:rPr>
        <w:t>suicidio</w:t>
      </w:r>
      <w:r>
        <w:rPr>
          <w:spacing w:val="-1"/>
          <w:sz w:val="20"/>
        </w:rPr>
        <w:t> </w:t>
      </w:r>
      <w:r>
        <w:rPr>
          <w:sz w:val="20"/>
        </w:rPr>
        <w:t>colectivo.</w:t>
      </w:r>
      <w:r>
        <w:rPr>
          <w:spacing w:val="-2"/>
          <w:sz w:val="20"/>
        </w:rPr>
        <w:t> </w:t>
      </w:r>
      <w:r>
        <w:rPr>
          <w:sz w:val="20"/>
        </w:rPr>
        <w:t>La</w:t>
      </w:r>
      <w:r>
        <w:rPr>
          <w:spacing w:val="-2"/>
          <w:sz w:val="20"/>
        </w:rPr>
        <w:t> </w:t>
      </w:r>
      <w:r>
        <w:rPr>
          <w:sz w:val="20"/>
        </w:rPr>
        <w:t>naturaleza</w:t>
      </w:r>
      <w:r>
        <w:rPr>
          <w:spacing w:val="-1"/>
          <w:sz w:val="20"/>
        </w:rPr>
        <w:t> </w:t>
      </w:r>
      <w:r>
        <w:rPr>
          <w:sz w:val="20"/>
        </w:rPr>
        <w:t>está</w:t>
      </w:r>
      <w:r>
        <w:rPr>
          <w:spacing w:val="-1"/>
          <w:sz w:val="20"/>
        </w:rPr>
        <w:t> </w:t>
      </w:r>
      <w:r>
        <w:rPr>
          <w:sz w:val="20"/>
        </w:rPr>
        <w:t>llegando</w:t>
      </w:r>
      <w:r>
        <w:rPr>
          <w:spacing w:val="-1"/>
          <w:sz w:val="20"/>
        </w:rPr>
        <w:t> </w:t>
      </w:r>
      <w:r>
        <w:rPr>
          <w:sz w:val="20"/>
        </w:rPr>
        <w:t>a</w:t>
      </w:r>
      <w:r>
        <w:rPr>
          <w:spacing w:val="-1"/>
          <w:sz w:val="20"/>
        </w:rPr>
        <w:t> </w:t>
      </w:r>
      <w:r>
        <w:rPr>
          <w:sz w:val="20"/>
        </w:rPr>
        <w:t>sus</w:t>
      </w:r>
      <w:r>
        <w:rPr>
          <w:spacing w:val="-1"/>
          <w:sz w:val="20"/>
        </w:rPr>
        <w:t> </w:t>
      </w:r>
      <w:r>
        <w:rPr>
          <w:sz w:val="20"/>
        </w:rPr>
        <w:t>límites y</w:t>
      </w:r>
      <w:r>
        <w:rPr>
          <w:spacing w:val="-1"/>
          <w:sz w:val="20"/>
        </w:rPr>
        <w:t> </w:t>
      </w:r>
      <w:r>
        <w:rPr>
          <w:sz w:val="20"/>
        </w:rPr>
        <w:t>nos</w:t>
      </w:r>
      <w:r>
        <w:rPr>
          <w:spacing w:val="-1"/>
          <w:sz w:val="20"/>
        </w:rPr>
        <w:t> </w:t>
      </w:r>
      <w:r>
        <w:rPr>
          <w:sz w:val="20"/>
        </w:rPr>
        <w:t>hace</w:t>
      </w:r>
      <w:r>
        <w:rPr>
          <w:spacing w:val="-1"/>
          <w:sz w:val="20"/>
        </w:rPr>
        <w:t> </w:t>
      </w:r>
      <w:r>
        <w:rPr>
          <w:sz w:val="20"/>
        </w:rPr>
        <w:t>falta más respeto</w:t>
      </w:r>
      <w:r>
        <w:rPr>
          <w:spacing w:val="-1"/>
          <w:sz w:val="20"/>
        </w:rPr>
        <w:t> </w:t>
      </w:r>
      <w:r>
        <w:rPr>
          <w:sz w:val="20"/>
        </w:rPr>
        <w:t>y educación con el medio ambiente”.</w:t>
      </w:r>
    </w:p>
    <w:p>
      <w:pPr>
        <w:spacing w:before="229"/>
        <w:ind w:left="165" w:right="726" w:firstLine="0"/>
        <w:jc w:val="both"/>
        <w:rPr>
          <w:sz w:val="20"/>
        </w:rPr>
      </w:pPr>
      <w:r>
        <w:rPr>
          <w:sz w:val="20"/>
        </w:rPr>
        <w:t>Como sucedía con los poetas-soldado del Renacimiento, su ideal de plenitud compaginó, alianza y condena. Alianza con la vida, a la que dedicó su arte, una práctica social, un arte para ser compartido, para suscitar y favorecer una existencia más feliz y bella, en la que la fusión e indistinción entre cultura y naturaleza ocupaban el horizonte humano. Y, a la par, condena activa de cuantas interferencias podían frustrar esa meta, el propósito de felicidad colectiva que para César se convirtió en un credo y en un anhelo espiritual. Condena del egoísmo y la codicia, de la fealdad y la indiferencia, de la deshonestidad y la agresión en sus heterogéneas formas de alta y baja intensidad, que no tuvieron cabida en el idealismo benévolo, generoso y expresivo que practicó.</w:t>
      </w:r>
    </w:p>
    <w:p>
      <w:pPr>
        <w:spacing w:before="230"/>
        <w:ind w:left="165" w:right="725" w:firstLine="0"/>
        <w:jc w:val="both"/>
        <w:rPr>
          <w:sz w:val="20"/>
        </w:rPr>
      </w:pPr>
      <w:r>
        <w:rPr>
          <w:sz w:val="20"/>
        </w:rPr>
        <w:t>Pero si una reflexión convertida en oportuna incitación hemos de convocar hoy, es la exaltación de la alegría y</w:t>
      </w:r>
      <w:r>
        <w:rPr>
          <w:spacing w:val="40"/>
          <w:sz w:val="20"/>
        </w:rPr>
        <w:t> </w:t>
      </w:r>
      <w:r>
        <w:rPr>
          <w:sz w:val="20"/>
        </w:rPr>
        <w:t>el placer; la toma de conciencia del privilegio que, en la perspectiva de nuestra breve transitoriedad, representan la respiración, el cuerpo, la calidez de la compañía, el momento fugaz, la conexión con el entorno</w:t>
      </w:r>
      <w:r>
        <w:rPr>
          <w:spacing w:val="-1"/>
          <w:sz w:val="20"/>
        </w:rPr>
        <w:t> </w:t>
      </w:r>
      <w:r>
        <w:rPr>
          <w:sz w:val="20"/>
        </w:rPr>
        <w:t>que nos rodea o aún nos espera…</w:t>
      </w:r>
    </w:p>
    <w:p>
      <w:pPr>
        <w:spacing w:before="229"/>
        <w:ind w:left="165" w:right="724" w:firstLine="0"/>
        <w:jc w:val="both"/>
        <w:rPr>
          <w:sz w:val="20"/>
        </w:rPr>
      </w:pPr>
      <w:r>
        <w:rPr>
          <w:sz w:val="20"/>
        </w:rPr>
        <w:t>César</w:t>
      </w:r>
      <w:r>
        <w:rPr>
          <w:spacing w:val="-1"/>
          <w:sz w:val="20"/>
        </w:rPr>
        <w:t> </w:t>
      </w:r>
      <w:r>
        <w:rPr>
          <w:sz w:val="20"/>
        </w:rPr>
        <w:t>Manrique</w:t>
      </w:r>
      <w:r>
        <w:rPr>
          <w:spacing w:val="-1"/>
          <w:sz w:val="20"/>
        </w:rPr>
        <w:t> </w:t>
      </w:r>
      <w:r>
        <w:rPr>
          <w:sz w:val="20"/>
        </w:rPr>
        <w:t>estaría</w:t>
      </w:r>
      <w:r>
        <w:rPr>
          <w:spacing w:val="-3"/>
          <w:sz w:val="20"/>
        </w:rPr>
        <w:t> </w:t>
      </w:r>
      <w:r>
        <w:rPr>
          <w:sz w:val="20"/>
        </w:rPr>
        <w:t>hoy</w:t>
      </w:r>
      <w:r>
        <w:rPr>
          <w:spacing w:val="-1"/>
          <w:sz w:val="20"/>
        </w:rPr>
        <w:t> </w:t>
      </w:r>
      <w:r>
        <w:rPr>
          <w:sz w:val="20"/>
        </w:rPr>
        <w:t>liderando</w:t>
      </w:r>
      <w:r>
        <w:rPr>
          <w:spacing w:val="-1"/>
          <w:sz w:val="20"/>
        </w:rPr>
        <w:t> </w:t>
      </w:r>
      <w:r>
        <w:rPr>
          <w:sz w:val="20"/>
        </w:rPr>
        <w:t>esta</w:t>
      </w:r>
      <w:r>
        <w:rPr>
          <w:spacing w:val="-1"/>
          <w:sz w:val="20"/>
        </w:rPr>
        <w:t> </w:t>
      </w:r>
      <w:r>
        <w:rPr>
          <w:sz w:val="20"/>
        </w:rPr>
        <w:t>fiesta,</w:t>
      </w:r>
      <w:r>
        <w:rPr>
          <w:spacing w:val="-1"/>
          <w:sz w:val="20"/>
        </w:rPr>
        <w:t> </w:t>
      </w:r>
      <w:r>
        <w:rPr>
          <w:sz w:val="20"/>
        </w:rPr>
        <w:t>invitándoles</w:t>
      </w:r>
      <w:r>
        <w:rPr>
          <w:spacing w:val="-3"/>
          <w:sz w:val="20"/>
        </w:rPr>
        <w:t> </w:t>
      </w:r>
      <w:r>
        <w:rPr>
          <w:sz w:val="20"/>
        </w:rPr>
        <w:t>a</w:t>
      </w:r>
      <w:r>
        <w:rPr>
          <w:spacing w:val="-1"/>
          <w:sz w:val="20"/>
        </w:rPr>
        <w:t> </w:t>
      </w:r>
      <w:r>
        <w:rPr>
          <w:sz w:val="20"/>
        </w:rPr>
        <w:t>disfrutar</w:t>
      </w:r>
      <w:r>
        <w:rPr>
          <w:spacing w:val="-2"/>
          <w:sz w:val="20"/>
        </w:rPr>
        <w:t> </w:t>
      </w:r>
      <w:r>
        <w:rPr>
          <w:sz w:val="20"/>
        </w:rPr>
        <w:t>de</w:t>
      </w:r>
      <w:r>
        <w:rPr>
          <w:spacing w:val="-2"/>
          <w:sz w:val="20"/>
        </w:rPr>
        <w:t> </w:t>
      </w:r>
      <w:r>
        <w:rPr>
          <w:sz w:val="20"/>
        </w:rPr>
        <w:t>cada</w:t>
      </w:r>
      <w:r>
        <w:rPr>
          <w:spacing w:val="-2"/>
          <w:sz w:val="20"/>
        </w:rPr>
        <w:t> </w:t>
      </w:r>
      <w:r>
        <w:rPr>
          <w:sz w:val="20"/>
        </w:rPr>
        <w:t>momento,</w:t>
      </w:r>
      <w:r>
        <w:rPr>
          <w:spacing w:val="-1"/>
          <w:sz w:val="20"/>
        </w:rPr>
        <w:t> </w:t>
      </w:r>
      <w:r>
        <w:rPr>
          <w:sz w:val="20"/>
        </w:rPr>
        <w:t>elevando</w:t>
      </w:r>
      <w:r>
        <w:rPr>
          <w:spacing w:val="-1"/>
          <w:sz w:val="20"/>
        </w:rPr>
        <w:t> </w:t>
      </w:r>
      <w:r>
        <w:rPr>
          <w:sz w:val="20"/>
        </w:rPr>
        <w:t>la</w:t>
      </w:r>
      <w:r>
        <w:rPr>
          <w:spacing w:val="-2"/>
          <w:sz w:val="20"/>
        </w:rPr>
        <w:t> </w:t>
      </w:r>
      <w:r>
        <w:rPr>
          <w:sz w:val="20"/>
        </w:rPr>
        <w:t>alegría</w:t>
      </w:r>
      <w:r>
        <w:rPr>
          <w:spacing w:val="-2"/>
          <w:sz w:val="20"/>
        </w:rPr>
        <w:t> </w:t>
      </w:r>
      <w:r>
        <w:rPr>
          <w:sz w:val="20"/>
        </w:rPr>
        <w:t>a argumento imperativo, para convertir esta tarde-noche en un recuerdo inalterable. Conmemoren sus cien años festejando la vida, sus propias vidas, con placer, con el júbilo de las ocasiones encomiables. Disfruten de los rincones de su casa, que él ha abierto para ustedes; siéntense en sus burbujas mágicas; llenen los pasillos de alegría respetuosa y sensible con el patrimonio que les acoge; tomen una copa en su piscina, que tanto entusiasmo acogió; compartan sus jardines; conversen efusivamente sobre la belleza, sobre la fuerza arrolladora del amor y la amistad. En definitiva, devuélvanle a César Manrique, en su prodigiosa casa prelógica y futurista, la alegría, el esplendor tumultuoso y el derroche de vida que él desbordó entre estas paredes, una vivienda que</w:t>
      </w:r>
      <w:r>
        <w:rPr>
          <w:spacing w:val="40"/>
          <w:sz w:val="20"/>
        </w:rPr>
        <w:t> </w:t>
      </w:r>
      <w:r>
        <w:rPr>
          <w:sz w:val="20"/>
        </w:rPr>
        <w:t>ha asombrado al mundo durante décadas.</w:t>
      </w:r>
    </w:p>
    <w:p>
      <w:pPr>
        <w:spacing w:before="201"/>
        <w:ind w:left="164" w:right="727" w:firstLine="0"/>
        <w:jc w:val="both"/>
        <w:rPr>
          <w:sz w:val="20"/>
        </w:rPr>
      </w:pPr>
      <w:r>
        <w:rPr>
          <w:sz w:val="20"/>
        </w:rPr>
        <w:t>Y participen a lo largo del año en la intensa y variada programación de actividades que la Fundación ha organizado para celebrar el centenario, convertido en un festival del arte, la cultura y la naturaleza. Pero</w:t>
      </w:r>
      <w:r>
        <w:rPr>
          <w:spacing w:val="40"/>
          <w:sz w:val="20"/>
        </w:rPr>
        <w:t> </w:t>
      </w:r>
      <w:r>
        <w:rPr>
          <w:sz w:val="20"/>
        </w:rPr>
        <w:t>también, pensado como un festival de la libertad y de la independencia, de ese privilegio y ese derecho ciudadano irrenunciable que representa la autonomía crítica de la sociedad civil frente a la insufrible arrogancia del poder viciado.</w:t>
      </w:r>
    </w:p>
    <w:p>
      <w:pPr>
        <w:spacing w:before="200"/>
        <w:ind w:left="164" w:right="728" w:firstLine="0"/>
        <w:jc w:val="both"/>
        <w:rPr>
          <w:sz w:val="20"/>
        </w:rPr>
      </w:pPr>
      <w:r>
        <w:rPr>
          <w:sz w:val="20"/>
        </w:rPr>
        <w:t>Les invitamos a que lo hagan recordando, como César Manrique observó en 1987, que “La vida es un segundo que hay que aprovechar de la manera más vital y más positiva, dándose uno cuenta de que no merece la pena vivir</w:t>
      </w:r>
      <w:r>
        <w:rPr>
          <w:spacing w:val="33"/>
          <w:sz w:val="20"/>
        </w:rPr>
        <w:t> </w:t>
      </w:r>
      <w:r>
        <w:rPr>
          <w:sz w:val="20"/>
        </w:rPr>
        <w:t>con</w:t>
      </w:r>
      <w:r>
        <w:rPr>
          <w:spacing w:val="34"/>
          <w:sz w:val="20"/>
        </w:rPr>
        <w:t> </w:t>
      </w:r>
      <w:r>
        <w:rPr>
          <w:sz w:val="20"/>
        </w:rPr>
        <w:t>terror,</w:t>
      </w:r>
      <w:r>
        <w:rPr>
          <w:spacing w:val="34"/>
          <w:sz w:val="20"/>
        </w:rPr>
        <w:t> </w:t>
      </w:r>
      <w:r>
        <w:rPr>
          <w:sz w:val="20"/>
        </w:rPr>
        <w:t>con</w:t>
      </w:r>
      <w:r>
        <w:rPr>
          <w:spacing w:val="34"/>
          <w:sz w:val="20"/>
        </w:rPr>
        <w:t> </w:t>
      </w:r>
      <w:r>
        <w:rPr>
          <w:sz w:val="20"/>
        </w:rPr>
        <w:t>amargura,</w:t>
      </w:r>
      <w:r>
        <w:rPr>
          <w:spacing w:val="34"/>
          <w:sz w:val="20"/>
        </w:rPr>
        <w:t> </w:t>
      </w:r>
      <w:r>
        <w:rPr>
          <w:sz w:val="20"/>
        </w:rPr>
        <w:t>sino</w:t>
      </w:r>
      <w:r>
        <w:rPr>
          <w:spacing w:val="33"/>
          <w:sz w:val="20"/>
        </w:rPr>
        <w:t> </w:t>
      </w:r>
      <w:r>
        <w:rPr>
          <w:sz w:val="20"/>
        </w:rPr>
        <w:t>creando</w:t>
      </w:r>
      <w:r>
        <w:rPr>
          <w:spacing w:val="33"/>
          <w:sz w:val="20"/>
        </w:rPr>
        <w:t> </w:t>
      </w:r>
      <w:r>
        <w:rPr>
          <w:sz w:val="20"/>
        </w:rPr>
        <w:t>amor</w:t>
      </w:r>
      <w:r>
        <w:rPr>
          <w:spacing w:val="34"/>
          <w:sz w:val="20"/>
        </w:rPr>
        <w:t> </w:t>
      </w:r>
      <w:r>
        <w:rPr>
          <w:sz w:val="20"/>
        </w:rPr>
        <w:t>y</w:t>
      </w:r>
      <w:r>
        <w:rPr>
          <w:spacing w:val="33"/>
          <w:sz w:val="20"/>
        </w:rPr>
        <w:t> </w:t>
      </w:r>
      <w:r>
        <w:rPr>
          <w:sz w:val="20"/>
        </w:rPr>
        <w:t>alegría</w:t>
      </w:r>
      <w:r>
        <w:rPr>
          <w:spacing w:val="34"/>
          <w:sz w:val="20"/>
        </w:rPr>
        <w:t> </w:t>
      </w:r>
      <w:r>
        <w:rPr>
          <w:sz w:val="20"/>
        </w:rPr>
        <w:t>a</w:t>
      </w:r>
      <w:r>
        <w:rPr>
          <w:spacing w:val="33"/>
          <w:sz w:val="20"/>
        </w:rPr>
        <w:t> </w:t>
      </w:r>
      <w:r>
        <w:rPr>
          <w:sz w:val="20"/>
        </w:rPr>
        <w:t>[nuestro]</w:t>
      </w:r>
      <w:r>
        <w:rPr>
          <w:spacing w:val="33"/>
          <w:sz w:val="20"/>
        </w:rPr>
        <w:t> </w:t>
      </w:r>
      <w:r>
        <w:rPr>
          <w:sz w:val="20"/>
        </w:rPr>
        <w:t>alrededor,</w:t>
      </w:r>
      <w:r>
        <w:rPr>
          <w:spacing w:val="33"/>
          <w:sz w:val="20"/>
        </w:rPr>
        <w:t> </w:t>
      </w:r>
      <w:r>
        <w:rPr>
          <w:sz w:val="20"/>
        </w:rPr>
        <w:t>con</w:t>
      </w:r>
      <w:r>
        <w:rPr>
          <w:spacing w:val="33"/>
          <w:sz w:val="20"/>
        </w:rPr>
        <w:t> </w:t>
      </w:r>
      <w:r>
        <w:rPr>
          <w:sz w:val="20"/>
        </w:rPr>
        <w:t>honradez</w:t>
      </w:r>
      <w:r>
        <w:rPr>
          <w:spacing w:val="33"/>
          <w:sz w:val="20"/>
        </w:rPr>
        <w:t> </w:t>
      </w:r>
      <w:r>
        <w:rPr>
          <w:sz w:val="20"/>
        </w:rPr>
        <w:t>y</w:t>
      </w:r>
      <w:r>
        <w:rPr>
          <w:spacing w:val="32"/>
          <w:sz w:val="20"/>
        </w:rPr>
        <w:t> </w:t>
      </w:r>
      <w:r>
        <w:rPr>
          <w:sz w:val="20"/>
        </w:rPr>
        <w:t>bondad.</w:t>
      </w:r>
    </w:p>
    <w:p>
      <w:pPr>
        <w:spacing w:after="0"/>
        <w:jc w:val="both"/>
        <w:rPr>
          <w:sz w:val="20"/>
        </w:rPr>
        <w:sectPr>
          <w:pgSz w:w="11910" w:h="16840"/>
          <w:pgMar w:header="0" w:footer="858" w:top="1940" w:bottom="1040" w:left="1275" w:right="708"/>
        </w:sectPr>
      </w:pPr>
    </w:p>
    <w:p>
      <w:pPr>
        <w:pStyle w:val="BodyText"/>
        <w:spacing w:before="94"/>
        <w:rPr>
          <w:sz w:val="20"/>
        </w:rPr>
      </w:pPr>
    </w:p>
    <w:p>
      <w:pPr>
        <w:spacing w:before="1"/>
        <w:ind w:left="165" w:right="727" w:firstLine="0"/>
        <w:jc w:val="both"/>
        <w:rPr>
          <w:sz w:val="20"/>
        </w:rPr>
      </w:pPr>
      <w:r>
        <w:rPr>
          <w:sz w:val="20"/>
        </w:rPr>
        <w:t>[Porque] ser una persona sencillamente buena es lo más importante”. Y</w:t>
      </w:r>
      <w:r>
        <w:rPr>
          <w:spacing w:val="-1"/>
          <w:sz w:val="20"/>
        </w:rPr>
        <w:t> </w:t>
      </w:r>
      <w:r>
        <w:rPr>
          <w:sz w:val="20"/>
        </w:rPr>
        <w:t>es que, en definitiva, ciertamente, eso es lo que de verdad importa.</w:t>
      </w:r>
    </w:p>
    <w:p>
      <w:pPr>
        <w:spacing w:before="200"/>
        <w:ind w:left="165" w:right="0" w:firstLine="0"/>
        <w:jc w:val="both"/>
        <w:rPr>
          <w:sz w:val="20"/>
        </w:rPr>
      </w:pPr>
      <w:r>
        <w:rPr>
          <w:sz w:val="20"/>
        </w:rPr>
        <w:t>Carpe</w:t>
      </w:r>
      <w:r>
        <w:rPr>
          <w:spacing w:val="-2"/>
          <w:sz w:val="20"/>
        </w:rPr>
        <w:t> </w:t>
      </w:r>
      <w:r>
        <w:rPr>
          <w:sz w:val="20"/>
        </w:rPr>
        <w:t>Diem.</w:t>
      </w:r>
      <w:r>
        <w:rPr>
          <w:spacing w:val="-1"/>
          <w:sz w:val="20"/>
        </w:rPr>
        <w:t> </w:t>
      </w:r>
      <w:r>
        <w:rPr>
          <w:sz w:val="20"/>
        </w:rPr>
        <w:t>Cien años</w:t>
      </w:r>
      <w:r>
        <w:rPr>
          <w:spacing w:val="-3"/>
          <w:sz w:val="20"/>
        </w:rPr>
        <w:t> </w:t>
      </w:r>
      <w:r>
        <w:rPr>
          <w:sz w:val="20"/>
        </w:rPr>
        <w:t>de</w:t>
      </w:r>
      <w:r>
        <w:rPr>
          <w:spacing w:val="-1"/>
          <w:sz w:val="20"/>
        </w:rPr>
        <w:t> </w:t>
      </w:r>
      <w:r>
        <w:rPr>
          <w:spacing w:val="-2"/>
          <w:sz w:val="20"/>
        </w:rPr>
        <w:t>vida.</w:t>
      </w:r>
    </w:p>
    <w:p>
      <w:pPr>
        <w:pStyle w:val="BodyText"/>
        <w:rPr>
          <w:sz w:val="20"/>
        </w:rPr>
      </w:pPr>
    </w:p>
    <w:p>
      <w:pPr>
        <w:pStyle w:val="BodyText"/>
        <w:spacing w:before="94"/>
        <w:rPr>
          <w:sz w:val="20"/>
        </w:rPr>
      </w:pPr>
    </w:p>
    <w:p>
      <w:pPr>
        <w:pStyle w:val="Heading1"/>
      </w:pPr>
      <w:r>
        <w:rPr>
          <w:color w:val="ED1C24"/>
        </w:rPr>
        <w:t>ACTOS</w:t>
      </w:r>
      <w:r>
        <w:rPr>
          <w:color w:val="ED1C24"/>
          <w:spacing w:val="-9"/>
        </w:rPr>
        <w:t> </w:t>
      </w:r>
      <w:r>
        <w:rPr>
          <w:color w:val="ED1C24"/>
          <w:spacing w:val="-2"/>
        </w:rPr>
        <w:t>INSTITUCIONALES</w:t>
      </w:r>
    </w:p>
    <w:p>
      <w:pPr>
        <w:pStyle w:val="BodyText"/>
        <w:rPr>
          <w:b/>
        </w:rPr>
      </w:pPr>
    </w:p>
    <w:p>
      <w:pPr>
        <w:pStyle w:val="Heading2"/>
      </w:pPr>
      <w:r>
        <w:rPr/>
        <w:t>Visita</w:t>
      </w:r>
      <w:r>
        <w:rPr>
          <w:spacing w:val="-5"/>
        </w:rPr>
        <w:t> </w:t>
      </w:r>
      <w:r>
        <w:rPr/>
        <w:t>de</w:t>
      </w:r>
      <w:r>
        <w:rPr>
          <w:spacing w:val="-4"/>
        </w:rPr>
        <w:t> </w:t>
      </w:r>
      <w:r>
        <w:rPr/>
        <w:t>Su</w:t>
      </w:r>
      <w:r>
        <w:rPr>
          <w:spacing w:val="-5"/>
        </w:rPr>
        <w:t> </w:t>
      </w:r>
      <w:r>
        <w:rPr/>
        <w:t>Majestad</w:t>
      </w:r>
      <w:r>
        <w:rPr>
          <w:spacing w:val="-4"/>
        </w:rPr>
        <w:t> </w:t>
      </w:r>
      <w:r>
        <w:rPr/>
        <w:t>el</w:t>
      </w:r>
      <w:r>
        <w:rPr>
          <w:spacing w:val="-3"/>
        </w:rPr>
        <w:t> </w:t>
      </w:r>
      <w:r>
        <w:rPr/>
        <w:t>Rey</w:t>
      </w:r>
      <w:r>
        <w:rPr>
          <w:spacing w:val="-5"/>
        </w:rPr>
        <w:t> </w:t>
      </w:r>
      <w:r>
        <w:rPr/>
        <w:t>Felipe</w:t>
      </w:r>
      <w:r>
        <w:rPr>
          <w:spacing w:val="-7"/>
        </w:rPr>
        <w:t> </w:t>
      </w:r>
      <w:r>
        <w:rPr>
          <w:spacing w:val="-5"/>
        </w:rPr>
        <w:t>VI</w:t>
      </w:r>
    </w:p>
    <w:p>
      <w:pPr>
        <w:pStyle w:val="BodyText"/>
        <w:spacing w:before="273"/>
        <w:ind w:left="5431" w:right="726"/>
        <w:jc w:val="both"/>
      </w:pPr>
      <w:r>
        <w:rPr/>
        <w:drawing>
          <wp:anchor distT="0" distB="0" distL="0" distR="0" allowOverlap="1" layoutInCell="1" locked="0" behindDoc="0" simplePos="0" relativeHeight="15729664">
            <wp:simplePos x="0" y="0"/>
            <wp:positionH relativeFrom="page">
              <wp:posOffset>936497</wp:posOffset>
            </wp:positionH>
            <wp:positionV relativeFrom="paragraph">
              <wp:posOffset>182364</wp:posOffset>
            </wp:positionV>
            <wp:extent cx="3209734" cy="2164079"/>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3209734" cy="2164079"/>
                    </a:xfrm>
                    <a:prstGeom prst="rect">
                      <a:avLst/>
                    </a:prstGeom>
                  </pic:spPr>
                </pic:pic>
              </a:graphicData>
            </a:graphic>
          </wp:anchor>
        </w:drawing>
      </w:r>
      <w:r>
        <w:rPr/>
        <w:t>El Rey Felipe VI inauguró la exposición principal del centenario, titulada </w:t>
      </w:r>
      <w:r>
        <w:rPr>
          <w:i/>
        </w:rPr>
        <w:t>César Manrique. Es un placer</w:t>
      </w:r>
      <w:r>
        <w:rPr>
          <w:i/>
        </w:rPr>
        <w:t> (Un icono popular del siglo XX)</w:t>
      </w:r>
      <w:r>
        <w:rPr/>
        <w:t>, </w:t>
      </w:r>
      <w:r>
        <w:rPr/>
        <w:t>el miércoles 30 de octubre. Don Felipe hizo un recorrido por la muestra, conducido por el comisario de la exposición, Fernando Gómez</w:t>
      </w:r>
      <w:r>
        <w:rPr>
          <w:spacing w:val="40"/>
        </w:rPr>
        <w:t> </w:t>
      </w:r>
      <w:r>
        <w:rPr/>
        <w:t>Aguilera. Durante la visita, estuvo acompañado, además de por el presidente de la FCM, José Juan Ramírez, por una comitiva de autoridades,</w:t>
      </w:r>
      <w:r>
        <w:rPr>
          <w:spacing w:val="70"/>
          <w:w w:val="150"/>
        </w:rPr>
        <w:t>  </w:t>
      </w:r>
      <w:r>
        <w:rPr/>
        <w:t>entre</w:t>
      </w:r>
      <w:r>
        <w:rPr>
          <w:spacing w:val="71"/>
          <w:w w:val="150"/>
        </w:rPr>
        <w:t>  </w:t>
      </w:r>
      <w:r>
        <w:rPr/>
        <w:t>las</w:t>
      </w:r>
      <w:r>
        <w:rPr>
          <w:spacing w:val="71"/>
          <w:w w:val="150"/>
        </w:rPr>
        <w:t>  </w:t>
      </w:r>
      <w:r>
        <w:rPr/>
        <w:t>que</w:t>
      </w:r>
      <w:r>
        <w:rPr>
          <w:spacing w:val="71"/>
          <w:w w:val="150"/>
        </w:rPr>
        <w:t>  </w:t>
      </w:r>
      <w:r>
        <w:rPr>
          <w:spacing w:val="-5"/>
        </w:rPr>
        <w:t>se</w:t>
      </w:r>
    </w:p>
    <w:p>
      <w:pPr>
        <w:pStyle w:val="BodyText"/>
        <w:ind w:left="165" w:right="726"/>
        <w:jc w:val="both"/>
      </w:pPr>
      <w:r>
        <w:rPr/>
        <w:drawing>
          <wp:anchor distT="0" distB="0" distL="0" distR="0" allowOverlap="1" layoutInCell="1" locked="0" behindDoc="0" simplePos="0" relativeHeight="15730176">
            <wp:simplePos x="0" y="0"/>
            <wp:positionH relativeFrom="page">
              <wp:posOffset>3740658</wp:posOffset>
            </wp:positionH>
            <wp:positionV relativeFrom="paragraph">
              <wp:posOffset>306382</wp:posOffset>
            </wp:positionV>
            <wp:extent cx="2907538" cy="1805939"/>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0" cstate="print"/>
                    <a:stretch>
                      <a:fillRect/>
                    </a:stretch>
                  </pic:blipFill>
                  <pic:spPr>
                    <a:xfrm>
                      <a:off x="0" y="0"/>
                      <a:ext cx="2907538" cy="1805939"/>
                    </a:xfrm>
                    <a:prstGeom prst="rect">
                      <a:avLst/>
                    </a:prstGeom>
                  </pic:spPr>
                </pic:pic>
              </a:graphicData>
            </a:graphic>
          </wp:anchor>
        </w:drawing>
      </w:r>
      <w:r>
        <w:rPr/>
        <w:t>encontraba la ministra de educación y portavoz del Gobierno, Isabel Celaá, el presidente del Gobierno de Canarias, Ángel Víctor Torres,</w:t>
      </w:r>
    </w:p>
    <w:p>
      <w:pPr>
        <w:pStyle w:val="BodyText"/>
        <w:ind w:left="165" w:right="5480"/>
        <w:jc w:val="both"/>
      </w:pPr>
      <w:r>
        <w:rPr/>
        <w:t>el presidente del Parlamento de </w:t>
      </w:r>
      <w:r>
        <w:rPr/>
        <w:t>Canarias, Gustavo</w:t>
      </w:r>
      <w:r>
        <w:rPr>
          <w:spacing w:val="-3"/>
        </w:rPr>
        <w:t> </w:t>
      </w:r>
      <w:r>
        <w:rPr/>
        <w:t>Matos,</w:t>
      </w:r>
      <w:r>
        <w:rPr>
          <w:spacing w:val="-3"/>
        </w:rPr>
        <w:t> </w:t>
      </w:r>
      <w:r>
        <w:rPr/>
        <w:t>la</w:t>
      </w:r>
      <w:r>
        <w:rPr>
          <w:spacing w:val="-3"/>
        </w:rPr>
        <w:t> </w:t>
      </w:r>
      <w:r>
        <w:rPr/>
        <w:t>presidenta</w:t>
      </w:r>
      <w:r>
        <w:rPr>
          <w:spacing w:val="-3"/>
        </w:rPr>
        <w:t> </w:t>
      </w:r>
      <w:r>
        <w:rPr/>
        <w:t>del</w:t>
      </w:r>
      <w:r>
        <w:rPr>
          <w:spacing w:val="-3"/>
        </w:rPr>
        <w:t> </w:t>
      </w:r>
      <w:r>
        <w:rPr/>
        <w:t>Cabildo</w:t>
      </w:r>
      <w:r>
        <w:rPr>
          <w:spacing w:val="-3"/>
        </w:rPr>
        <w:t> </w:t>
      </w:r>
      <w:r>
        <w:rPr/>
        <w:t>de Lanzarote, Dolores Corujo, y los siete alcaldes y alcaldesas de Lanzarote entre otros cargos públicos. También asistieron los patronos de la FCM y familiares de César Manrique. Al final de la visita, Don Felipe manifestó a la prensa que la exposición le había parecido “una maravilla”</w:t>
      </w:r>
      <w:r>
        <w:rPr>
          <w:spacing w:val="29"/>
        </w:rPr>
        <w:t> </w:t>
      </w:r>
      <w:r>
        <w:rPr/>
        <w:t>y</w:t>
      </w:r>
      <w:r>
        <w:rPr>
          <w:spacing w:val="29"/>
        </w:rPr>
        <w:t> </w:t>
      </w:r>
      <w:r>
        <w:rPr/>
        <w:t>que</w:t>
      </w:r>
      <w:r>
        <w:rPr>
          <w:spacing w:val="31"/>
        </w:rPr>
        <w:t> </w:t>
      </w:r>
      <w:r>
        <w:rPr/>
        <w:t>era</w:t>
      </w:r>
      <w:r>
        <w:rPr>
          <w:spacing w:val="29"/>
        </w:rPr>
        <w:t> </w:t>
      </w:r>
      <w:r>
        <w:rPr/>
        <w:t>“muy</w:t>
      </w:r>
      <w:r>
        <w:rPr>
          <w:spacing w:val="31"/>
        </w:rPr>
        <w:t> </w:t>
      </w:r>
      <w:r>
        <w:rPr>
          <w:spacing w:val="-2"/>
        </w:rPr>
        <w:t>recomendable”.</w:t>
      </w:r>
    </w:p>
    <w:p>
      <w:pPr>
        <w:pStyle w:val="BodyText"/>
        <w:ind w:left="165"/>
        <w:jc w:val="both"/>
      </w:pPr>
      <w:r>
        <w:rPr/>
        <w:t>El</w:t>
      </w:r>
      <w:r>
        <w:rPr>
          <w:spacing w:val="28"/>
        </w:rPr>
        <w:t>  </w:t>
      </w:r>
      <w:r>
        <w:rPr/>
        <w:t>acto</w:t>
      </w:r>
      <w:r>
        <w:rPr>
          <w:spacing w:val="29"/>
        </w:rPr>
        <w:t>  </w:t>
      </w:r>
      <w:r>
        <w:rPr/>
        <w:t>finalizó</w:t>
      </w:r>
      <w:r>
        <w:rPr>
          <w:spacing w:val="28"/>
        </w:rPr>
        <w:t>  </w:t>
      </w:r>
      <w:r>
        <w:rPr/>
        <w:t>con</w:t>
      </w:r>
      <w:r>
        <w:rPr>
          <w:spacing w:val="29"/>
        </w:rPr>
        <w:t>  </w:t>
      </w:r>
      <w:r>
        <w:rPr/>
        <w:t>un</w:t>
      </w:r>
      <w:r>
        <w:rPr>
          <w:spacing w:val="28"/>
        </w:rPr>
        <w:t>  </w:t>
      </w:r>
      <w:r>
        <w:rPr/>
        <w:t>cóctel</w:t>
      </w:r>
      <w:r>
        <w:rPr>
          <w:spacing w:val="29"/>
        </w:rPr>
        <w:t>  </w:t>
      </w:r>
      <w:r>
        <w:rPr/>
        <w:t>al</w:t>
      </w:r>
      <w:r>
        <w:rPr>
          <w:spacing w:val="28"/>
        </w:rPr>
        <w:t>  </w:t>
      </w:r>
      <w:r>
        <w:rPr>
          <w:spacing w:val="-5"/>
        </w:rPr>
        <w:t>que</w:t>
      </w:r>
    </w:p>
    <w:p>
      <w:pPr>
        <w:pStyle w:val="BodyText"/>
        <w:ind w:left="165"/>
        <w:jc w:val="both"/>
      </w:pPr>
      <w:r>
        <w:rPr/>
        <w:t>asistieron</w:t>
      </w:r>
      <w:r>
        <w:rPr>
          <w:spacing w:val="-4"/>
        </w:rPr>
        <w:t> </w:t>
      </w:r>
      <w:r>
        <w:rPr/>
        <w:t>personalidades</w:t>
      </w:r>
      <w:r>
        <w:rPr>
          <w:spacing w:val="-2"/>
        </w:rPr>
        <w:t> </w:t>
      </w:r>
      <w:r>
        <w:rPr/>
        <w:t>destacadas</w:t>
      </w:r>
      <w:r>
        <w:rPr>
          <w:spacing w:val="-2"/>
        </w:rPr>
        <w:t> </w:t>
      </w:r>
      <w:r>
        <w:rPr/>
        <w:t>de</w:t>
      </w:r>
      <w:r>
        <w:rPr>
          <w:spacing w:val="-2"/>
        </w:rPr>
        <w:t> </w:t>
      </w:r>
      <w:r>
        <w:rPr/>
        <w:t>la</w:t>
      </w:r>
      <w:r>
        <w:rPr>
          <w:spacing w:val="-2"/>
        </w:rPr>
        <w:t> </w:t>
      </w:r>
      <w:r>
        <w:rPr/>
        <w:t>sociedad</w:t>
      </w:r>
      <w:r>
        <w:rPr>
          <w:spacing w:val="-1"/>
        </w:rPr>
        <w:t> </w:t>
      </w:r>
      <w:r>
        <w:rPr/>
        <w:t>lanzaroteña,</w:t>
      </w:r>
      <w:r>
        <w:rPr>
          <w:spacing w:val="-2"/>
        </w:rPr>
        <w:t> </w:t>
      </w:r>
      <w:r>
        <w:rPr/>
        <w:t>de</w:t>
      </w:r>
      <w:r>
        <w:rPr>
          <w:spacing w:val="-2"/>
        </w:rPr>
        <w:t> </w:t>
      </w:r>
      <w:r>
        <w:rPr/>
        <w:t>diferentes</w:t>
      </w:r>
      <w:r>
        <w:rPr>
          <w:spacing w:val="-1"/>
        </w:rPr>
        <w:t> </w:t>
      </w:r>
      <w:r>
        <w:rPr>
          <w:spacing w:val="-2"/>
        </w:rPr>
        <w:t>ámbitos.</w:t>
      </w:r>
    </w:p>
    <w:p>
      <w:pPr>
        <w:pStyle w:val="BodyText"/>
        <w:spacing w:before="3"/>
      </w:pPr>
    </w:p>
    <w:p>
      <w:pPr>
        <w:pStyle w:val="Heading2"/>
      </w:pPr>
      <w:r>
        <w:rPr/>
        <w:t>Visita</w:t>
      </w:r>
      <w:r>
        <w:rPr>
          <w:spacing w:val="-5"/>
        </w:rPr>
        <w:t> </w:t>
      </w:r>
      <w:r>
        <w:rPr/>
        <w:t>del</w:t>
      </w:r>
      <w:r>
        <w:rPr>
          <w:spacing w:val="-2"/>
        </w:rPr>
        <w:t> </w:t>
      </w:r>
      <w:r>
        <w:rPr/>
        <w:t>ministro</w:t>
      </w:r>
      <w:r>
        <w:rPr>
          <w:spacing w:val="-2"/>
        </w:rPr>
        <w:t> </w:t>
      </w:r>
      <w:r>
        <w:rPr/>
        <w:t>de</w:t>
      </w:r>
      <w:r>
        <w:rPr>
          <w:spacing w:val="-2"/>
        </w:rPr>
        <w:t> </w:t>
      </w:r>
      <w:r>
        <w:rPr/>
        <w:t>Cultura</w:t>
      </w:r>
      <w:r>
        <w:rPr>
          <w:spacing w:val="-2"/>
        </w:rPr>
        <w:t> </w:t>
      </w:r>
      <w:r>
        <w:rPr/>
        <w:t>y</w:t>
      </w:r>
      <w:r>
        <w:rPr>
          <w:spacing w:val="-2"/>
        </w:rPr>
        <w:t> </w:t>
      </w:r>
      <w:r>
        <w:rPr/>
        <w:t>Deporte,</w:t>
      </w:r>
      <w:r>
        <w:rPr>
          <w:spacing w:val="-2"/>
        </w:rPr>
        <w:t> </w:t>
      </w:r>
      <w:r>
        <w:rPr/>
        <w:t>José</w:t>
      </w:r>
      <w:r>
        <w:rPr>
          <w:spacing w:val="-2"/>
        </w:rPr>
        <w:t> Guirao</w:t>
      </w:r>
    </w:p>
    <w:p>
      <w:pPr>
        <w:pStyle w:val="BodyText"/>
        <w:spacing w:before="273"/>
        <w:ind w:left="164" w:right="727"/>
        <w:jc w:val="both"/>
      </w:pPr>
      <w:r>
        <w:rPr/>
        <w:t>El ministro de Cultura y Deporte, José Guirao, inauguró oficialmente el centenario de César Manrique</w:t>
      </w:r>
      <w:r>
        <w:rPr>
          <w:spacing w:val="-3"/>
        </w:rPr>
        <w:t> </w:t>
      </w:r>
      <w:r>
        <w:rPr/>
        <w:t>el</w:t>
      </w:r>
      <w:r>
        <w:rPr>
          <w:spacing w:val="-1"/>
        </w:rPr>
        <w:t> </w:t>
      </w:r>
      <w:r>
        <w:rPr/>
        <w:t>7</w:t>
      </w:r>
      <w:r>
        <w:rPr>
          <w:spacing w:val="-1"/>
        </w:rPr>
        <w:t> </w:t>
      </w:r>
      <w:r>
        <w:rPr/>
        <w:t>de</w:t>
      </w:r>
      <w:r>
        <w:rPr>
          <w:spacing w:val="-1"/>
        </w:rPr>
        <w:t> </w:t>
      </w:r>
      <w:r>
        <w:rPr/>
        <w:t>mayo con</w:t>
      </w:r>
      <w:r>
        <w:rPr>
          <w:spacing w:val="-1"/>
        </w:rPr>
        <w:t> </w:t>
      </w:r>
      <w:r>
        <w:rPr/>
        <w:t>su</w:t>
      </w:r>
      <w:r>
        <w:rPr>
          <w:spacing w:val="-1"/>
        </w:rPr>
        <w:t> </w:t>
      </w:r>
      <w:r>
        <w:rPr/>
        <w:t>visita</w:t>
      </w:r>
      <w:r>
        <w:rPr>
          <w:spacing w:val="-1"/>
        </w:rPr>
        <w:t> </w:t>
      </w:r>
      <w:r>
        <w:rPr/>
        <w:t>a</w:t>
      </w:r>
      <w:r>
        <w:rPr>
          <w:spacing w:val="-1"/>
        </w:rPr>
        <w:t> </w:t>
      </w:r>
      <w:r>
        <w:rPr/>
        <w:t>la</w:t>
      </w:r>
      <w:r>
        <w:rPr>
          <w:spacing w:val="-1"/>
        </w:rPr>
        <w:t> </w:t>
      </w:r>
      <w:r>
        <w:rPr/>
        <w:t>exposición </w:t>
      </w:r>
      <w:r>
        <w:rPr>
          <w:i/>
        </w:rPr>
        <w:t>César</w:t>
      </w:r>
      <w:r>
        <w:rPr>
          <w:i/>
          <w:spacing w:val="-1"/>
        </w:rPr>
        <w:t> </w:t>
      </w:r>
      <w:r>
        <w:rPr>
          <w:i/>
        </w:rPr>
        <w:t>Manrique,</w:t>
      </w:r>
      <w:r>
        <w:rPr>
          <w:i/>
          <w:spacing w:val="-1"/>
        </w:rPr>
        <w:t> </w:t>
      </w:r>
      <w:r>
        <w:rPr>
          <w:i/>
        </w:rPr>
        <w:t>palabra</w:t>
      </w:r>
      <w:r>
        <w:rPr>
          <w:i/>
          <w:spacing w:val="-1"/>
        </w:rPr>
        <w:t> </w:t>
      </w:r>
      <w:r>
        <w:rPr>
          <w:i/>
        </w:rPr>
        <w:t>y</w:t>
      </w:r>
      <w:r>
        <w:rPr>
          <w:i/>
          <w:spacing w:val="-1"/>
        </w:rPr>
        <w:t> </w:t>
      </w:r>
      <w:r>
        <w:rPr>
          <w:i/>
        </w:rPr>
        <w:t>compromiso:</w:t>
      </w:r>
      <w:r>
        <w:rPr>
          <w:i/>
        </w:rPr>
        <w:t> Al poder se le incomoda</w:t>
      </w:r>
      <w:r>
        <w:rPr/>
        <w:t>, comisariada por el director de la FCM, y su asistencia a la conferencia magistral que impartió el antropólogo Eudald Carbonell, Premio Príncipe de Asturias, titulada </w:t>
      </w:r>
      <w:r>
        <w:rPr>
          <w:i/>
        </w:rPr>
        <w:t>Evolución humana y conciencia operativa</w:t>
      </w:r>
      <w:r>
        <w:rPr/>
        <w:t>, que se celebró en la sala José Saramago en La Plazuela de Arrecife. Al día siguiente, acompañado por el presidente y el director de la FCM, el ministro visitó la sede de la Fundación César Manrique y la Casa-Museo</w:t>
      </w:r>
      <w:r>
        <w:rPr>
          <w:spacing w:val="31"/>
        </w:rPr>
        <w:t> </w:t>
      </w:r>
      <w:r>
        <w:rPr/>
        <w:t>de</w:t>
      </w:r>
      <w:r>
        <w:rPr>
          <w:spacing w:val="30"/>
        </w:rPr>
        <w:t> </w:t>
      </w:r>
      <w:r>
        <w:rPr/>
        <w:t>Haría,</w:t>
      </w:r>
      <w:r>
        <w:rPr>
          <w:spacing w:val="30"/>
        </w:rPr>
        <w:t> </w:t>
      </w:r>
      <w:r>
        <w:rPr/>
        <w:t>asistió</w:t>
      </w:r>
      <w:r>
        <w:rPr>
          <w:spacing w:val="31"/>
        </w:rPr>
        <w:t> </w:t>
      </w:r>
      <w:r>
        <w:rPr/>
        <w:t>a</w:t>
      </w:r>
      <w:r>
        <w:rPr>
          <w:spacing w:val="30"/>
        </w:rPr>
        <w:t> </w:t>
      </w:r>
      <w:r>
        <w:rPr/>
        <w:t>la</w:t>
      </w:r>
      <w:r>
        <w:rPr>
          <w:spacing w:val="31"/>
        </w:rPr>
        <w:t> </w:t>
      </w:r>
      <w:r>
        <w:rPr/>
        <w:t>primera</w:t>
      </w:r>
      <w:r>
        <w:rPr>
          <w:spacing w:val="30"/>
        </w:rPr>
        <w:t> </w:t>
      </w:r>
      <w:r>
        <w:rPr/>
        <w:t>entrevista</w:t>
      </w:r>
      <w:r>
        <w:rPr>
          <w:spacing w:val="31"/>
        </w:rPr>
        <w:t> </w:t>
      </w:r>
      <w:r>
        <w:rPr/>
        <w:t>del</w:t>
      </w:r>
      <w:r>
        <w:rPr>
          <w:spacing w:val="31"/>
        </w:rPr>
        <w:t> </w:t>
      </w:r>
      <w:r>
        <w:rPr/>
        <w:t>ciclo</w:t>
      </w:r>
      <w:r>
        <w:rPr>
          <w:spacing w:val="30"/>
        </w:rPr>
        <w:t> </w:t>
      </w:r>
      <w:r>
        <w:rPr/>
        <w:t>de</w:t>
      </w:r>
      <w:r>
        <w:rPr>
          <w:spacing w:val="31"/>
        </w:rPr>
        <w:t> </w:t>
      </w:r>
      <w:r>
        <w:rPr/>
        <w:t>conversaciones</w:t>
      </w:r>
      <w:r>
        <w:rPr>
          <w:spacing w:val="31"/>
        </w:rPr>
        <w:t> </w:t>
      </w:r>
      <w:r>
        <w:rPr/>
        <w:t>conducido</w:t>
      </w:r>
      <w:r>
        <w:rPr>
          <w:spacing w:val="31"/>
        </w:rPr>
        <w:t> </w:t>
      </w:r>
      <w:r>
        <w:rPr/>
        <w:t>por</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jc w:val="both"/>
        <w:rPr>
          <w:i/>
        </w:rPr>
      </w:pPr>
      <w:r>
        <w:rPr/>
        <w:t>Iñaki</w:t>
      </w:r>
      <w:r>
        <w:rPr>
          <w:spacing w:val="15"/>
        </w:rPr>
        <w:t> </w:t>
      </w:r>
      <w:r>
        <w:rPr/>
        <w:t>Gabilondo</w:t>
      </w:r>
      <w:r>
        <w:rPr>
          <w:spacing w:val="18"/>
        </w:rPr>
        <w:t> </w:t>
      </w:r>
      <w:r>
        <w:rPr/>
        <w:t>en</w:t>
      </w:r>
      <w:r>
        <w:rPr>
          <w:spacing w:val="18"/>
        </w:rPr>
        <w:t> </w:t>
      </w:r>
      <w:r>
        <w:rPr/>
        <w:t>la</w:t>
      </w:r>
      <w:r>
        <w:rPr>
          <w:spacing w:val="17"/>
        </w:rPr>
        <w:t> </w:t>
      </w:r>
      <w:r>
        <w:rPr/>
        <w:t>que</w:t>
      </w:r>
      <w:r>
        <w:rPr>
          <w:spacing w:val="18"/>
        </w:rPr>
        <w:t> </w:t>
      </w:r>
      <w:r>
        <w:rPr/>
        <w:t>participó</w:t>
      </w:r>
      <w:r>
        <w:rPr>
          <w:spacing w:val="18"/>
        </w:rPr>
        <w:t> </w:t>
      </w:r>
      <w:r>
        <w:rPr/>
        <w:t>el</w:t>
      </w:r>
      <w:r>
        <w:rPr>
          <w:spacing w:val="18"/>
        </w:rPr>
        <w:t> </w:t>
      </w:r>
      <w:r>
        <w:rPr/>
        <w:t>politólogo</w:t>
      </w:r>
      <w:r>
        <w:rPr>
          <w:spacing w:val="17"/>
        </w:rPr>
        <w:t> </w:t>
      </w:r>
      <w:r>
        <w:rPr/>
        <w:t>Sami</w:t>
      </w:r>
      <w:r>
        <w:rPr>
          <w:spacing w:val="18"/>
        </w:rPr>
        <w:t> </w:t>
      </w:r>
      <w:r>
        <w:rPr/>
        <w:t>Naïr</w:t>
      </w:r>
      <w:r>
        <w:rPr>
          <w:spacing w:val="18"/>
        </w:rPr>
        <w:t> </w:t>
      </w:r>
      <w:r>
        <w:rPr/>
        <w:t>e</w:t>
      </w:r>
      <w:r>
        <w:rPr>
          <w:spacing w:val="17"/>
        </w:rPr>
        <w:t> </w:t>
      </w:r>
      <w:r>
        <w:rPr/>
        <w:t>inauguró</w:t>
      </w:r>
      <w:r>
        <w:rPr>
          <w:spacing w:val="16"/>
        </w:rPr>
        <w:t> </w:t>
      </w:r>
      <w:r>
        <w:rPr/>
        <w:t>la</w:t>
      </w:r>
      <w:r>
        <w:rPr>
          <w:spacing w:val="18"/>
        </w:rPr>
        <w:t> </w:t>
      </w:r>
      <w:r>
        <w:rPr/>
        <w:t>exposición</w:t>
      </w:r>
      <w:r>
        <w:rPr>
          <w:spacing w:val="17"/>
        </w:rPr>
        <w:t> </w:t>
      </w:r>
      <w:r>
        <w:rPr>
          <w:i/>
          <w:spacing w:val="-2"/>
        </w:rPr>
        <w:t>César</w:t>
      </w:r>
    </w:p>
    <w:p>
      <w:pPr>
        <w:pStyle w:val="BodyText"/>
        <w:ind w:left="5555" w:right="725"/>
        <w:jc w:val="both"/>
      </w:pPr>
      <w:r>
        <w:rPr/>
        <w:drawing>
          <wp:anchor distT="0" distB="0" distL="0" distR="0" allowOverlap="1" layoutInCell="1" locked="0" behindDoc="0" simplePos="0" relativeHeight="15730688">
            <wp:simplePos x="0" y="0"/>
            <wp:positionH relativeFrom="page">
              <wp:posOffset>943355</wp:posOffset>
            </wp:positionH>
            <wp:positionV relativeFrom="paragraph">
              <wp:posOffset>63529</wp:posOffset>
            </wp:positionV>
            <wp:extent cx="3279863" cy="2013203"/>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3279863" cy="2013203"/>
                    </a:xfrm>
                    <a:prstGeom prst="rect">
                      <a:avLst/>
                    </a:prstGeom>
                  </pic:spPr>
                </pic:pic>
              </a:graphicData>
            </a:graphic>
          </wp:anchor>
        </w:drawing>
      </w:r>
      <w:r>
        <w:rPr>
          <w:i/>
        </w:rPr>
        <w:t>Manrique. Lanzarote</w:t>
      </w:r>
      <w:r>
        <w:rPr/>
        <w:t>, acompañado por el presidente y el director de </w:t>
      </w:r>
      <w:r>
        <w:rPr/>
        <w:t>la institución, este último comisario de la muestra</w:t>
      </w:r>
      <w:r>
        <w:rPr>
          <w:i/>
        </w:rPr>
        <w:t>. </w:t>
      </w:r>
      <w:r>
        <w:rPr/>
        <w:t>“No hemos tenido otro artista en la historia del arte español del siglo XX, ni tampoco internacionalmente, con la envergadura y la dimensión del trabajo de César Manrique, ninguno que haya entendido la relación de igual manera del arte con el paisaje”, señaló</w:t>
      </w:r>
      <w:r>
        <w:rPr>
          <w:spacing w:val="65"/>
        </w:rPr>
        <w:t> </w:t>
      </w:r>
      <w:r>
        <w:rPr/>
        <w:t>el</w:t>
      </w:r>
      <w:r>
        <w:rPr>
          <w:spacing w:val="66"/>
        </w:rPr>
        <w:t> </w:t>
      </w:r>
      <w:r>
        <w:rPr/>
        <w:t>ministro.</w:t>
      </w:r>
      <w:r>
        <w:rPr>
          <w:spacing w:val="52"/>
        </w:rPr>
        <w:t> </w:t>
      </w:r>
      <w:r>
        <w:rPr/>
        <w:t>Aseguró</w:t>
      </w:r>
      <w:r>
        <w:rPr>
          <w:spacing w:val="66"/>
        </w:rPr>
        <w:t> </w:t>
      </w:r>
      <w:r>
        <w:rPr/>
        <w:t>que</w:t>
      </w:r>
      <w:r>
        <w:rPr>
          <w:spacing w:val="66"/>
        </w:rPr>
        <w:t> </w:t>
      </w:r>
      <w:r>
        <w:rPr>
          <w:spacing w:val="-5"/>
        </w:rPr>
        <w:t>su</w:t>
      </w:r>
    </w:p>
    <w:p>
      <w:pPr>
        <w:pStyle w:val="BodyText"/>
        <w:spacing w:before="1"/>
        <w:ind w:left="164" w:right="727"/>
        <w:jc w:val="both"/>
      </w:pPr>
      <w:r>
        <w:rPr/>
        <w:t>presencia era un “reconocimiento del Gobierno de España a la figura de Manrique y al</w:t>
      </w:r>
      <w:r>
        <w:rPr>
          <w:spacing w:val="80"/>
        </w:rPr>
        <w:t> </w:t>
      </w:r>
      <w:r>
        <w:rPr/>
        <w:t>trabajo de la Fundación”. Guirao glosó la figura del artista que definió como “maravilloso, integrador de la arquitectura local y el paisaje y un visionario” y afirmó que su legado “sigue vivo y vigente porque Manrique fue un adelantado a su tiempo”.</w:t>
      </w:r>
      <w:r>
        <w:rPr>
          <w:spacing w:val="-5"/>
        </w:rPr>
        <w:t> </w:t>
      </w:r>
      <w:r>
        <w:rPr/>
        <w:t>Alabó la contribución de la propia Fundación “por su magnífica labor de difusión”. A continuación del ministro intervinieron el presidente y el director de la FCM.</w:t>
      </w:r>
    </w:p>
    <w:p>
      <w:pPr>
        <w:pStyle w:val="BodyText"/>
        <w:spacing w:before="2"/>
      </w:pPr>
    </w:p>
    <w:p>
      <w:pPr>
        <w:pStyle w:val="Heading2"/>
        <w:ind w:left="164"/>
      </w:pPr>
      <w:r>
        <w:rPr/>
        <w:t>César</w:t>
      </w:r>
      <w:r>
        <w:rPr>
          <w:spacing w:val="-5"/>
        </w:rPr>
        <w:t> </w:t>
      </w:r>
      <w:r>
        <w:rPr/>
        <w:t>Manrique, Hijo</w:t>
      </w:r>
      <w:r>
        <w:rPr>
          <w:spacing w:val="-15"/>
        </w:rPr>
        <w:t> </w:t>
      </w:r>
      <w:r>
        <w:rPr/>
        <w:t>Adoptivo de Gran </w:t>
      </w:r>
      <w:r>
        <w:rPr>
          <w:spacing w:val="-2"/>
        </w:rPr>
        <w:t>Canaria</w:t>
      </w:r>
    </w:p>
    <w:p>
      <w:pPr>
        <w:pStyle w:val="BodyText"/>
        <w:spacing w:before="274"/>
        <w:ind w:left="164" w:right="726"/>
        <w:jc w:val="both"/>
      </w:pPr>
      <w:r>
        <w:rPr/>
        <w:t>El Cabildo de Gran Canaria reconoció a César Manrique, a título póstumo, como Hijo Adoptivo de Gran Canaria “por su compromiso con el arte y con la naturaleza, y por su defensa del paisaje y de los valores en los que poder reconocernos en cada momento”. La distinción</w:t>
      </w:r>
      <w:r>
        <w:rPr>
          <w:spacing w:val="-2"/>
        </w:rPr>
        <w:t> </w:t>
      </w:r>
      <w:r>
        <w:rPr/>
        <w:t>fue</w:t>
      </w:r>
      <w:r>
        <w:rPr>
          <w:spacing w:val="-2"/>
        </w:rPr>
        <w:t> </w:t>
      </w:r>
      <w:r>
        <w:rPr/>
        <w:t>recogida</w:t>
      </w:r>
      <w:r>
        <w:rPr>
          <w:spacing w:val="-3"/>
        </w:rPr>
        <w:t> </w:t>
      </w:r>
      <w:r>
        <w:rPr/>
        <w:t>por</w:t>
      </w:r>
      <w:r>
        <w:rPr>
          <w:spacing w:val="-1"/>
        </w:rPr>
        <w:t> </w:t>
      </w:r>
      <w:r>
        <w:rPr/>
        <w:t>el</w:t>
      </w:r>
      <w:r>
        <w:rPr>
          <w:spacing w:val="-1"/>
        </w:rPr>
        <w:t> </w:t>
      </w:r>
      <w:r>
        <w:rPr/>
        <w:t>presidente</w:t>
      </w:r>
      <w:r>
        <w:rPr>
          <w:spacing w:val="-1"/>
        </w:rPr>
        <w:t> </w:t>
      </w:r>
      <w:r>
        <w:rPr/>
        <w:t>de</w:t>
      </w:r>
      <w:r>
        <w:rPr>
          <w:spacing w:val="-2"/>
        </w:rPr>
        <w:t> </w:t>
      </w:r>
      <w:r>
        <w:rPr/>
        <w:t>la</w:t>
      </w:r>
      <w:r>
        <w:rPr>
          <w:spacing w:val="-2"/>
        </w:rPr>
        <w:t> </w:t>
      </w:r>
      <w:r>
        <w:rPr/>
        <w:t>Fundación</w:t>
      </w:r>
      <w:r>
        <w:rPr>
          <w:spacing w:val="-2"/>
        </w:rPr>
        <w:t> </w:t>
      </w:r>
      <w:r>
        <w:rPr/>
        <w:t>César</w:t>
      </w:r>
      <w:r>
        <w:rPr>
          <w:spacing w:val="-2"/>
        </w:rPr>
        <w:t> </w:t>
      </w:r>
      <w:r>
        <w:rPr/>
        <w:t>Manrique,</w:t>
      </w:r>
      <w:r>
        <w:rPr>
          <w:spacing w:val="-2"/>
        </w:rPr>
        <w:t> </w:t>
      </w:r>
      <w:r>
        <w:rPr/>
        <w:t>José</w:t>
      </w:r>
      <w:r>
        <w:rPr>
          <w:spacing w:val="-2"/>
        </w:rPr>
        <w:t> </w:t>
      </w:r>
      <w:r>
        <w:rPr/>
        <w:t>Juan</w:t>
      </w:r>
      <w:r>
        <w:rPr>
          <w:spacing w:val="-2"/>
        </w:rPr>
        <w:t> </w:t>
      </w:r>
      <w:r>
        <w:rPr/>
        <w:t>Ramírez, en el</w:t>
      </w:r>
      <w:r>
        <w:rPr>
          <w:spacing w:val="-2"/>
        </w:rPr>
        <w:t> </w:t>
      </w:r>
      <w:r>
        <w:rPr/>
        <w:t>acto oficial de entrega de honores y distinciones del Cabildo</w:t>
      </w:r>
      <w:r>
        <w:rPr>
          <w:spacing w:val="-2"/>
        </w:rPr>
        <w:t> </w:t>
      </w:r>
      <w:r>
        <w:rPr/>
        <w:t>insular que se</w:t>
      </w:r>
      <w:r>
        <w:rPr>
          <w:spacing w:val="-2"/>
        </w:rPr>
        <w:t> </w:t>
      </w:r>
      <w:r>
        <w:rPr/>
        <w:t>celebró el 15 de marzo.</w:t>
      </w:r>
    </w:p>
    <w:p>
      <w:pPr>
        <w:pStyle w:val="BodyText"/>
        <w:spacing w:before="1"/>
      </w:pPr>
    </w:p>
    <w:p>
      <w:pPr>
        <w:pStyle w:val="Heading2"/>
        <w:ind w:left="164"/>
      </w:pPr>
      <w:r>
        <w:rPr/>
        <w:t>César</w:t>
      </w:r>
      <w:r>
        <w:rPr>
          <w:spacing w:val="-6"/>
        </w:rPr>
        <w:t> </w:t>
      </w:r>
      <w:r>
        <w:rPr/>
        <w:t>Manrique,</w:t>
      </w:r>
      <w:r>
        <w:rPr>
          <w:spacing w:val="-2"/>
        </w:rPr>
        <w:t> </w:t>
      </w:r>
      <w:r>
        <w:rPr/>
        <w:t>Hijo</w:t>
      </w:r>
      <w:r>
        <w:rPr>
          <w:spacing w:val="-3"/>
        </w:rPr>
        <w:t> </w:t>
      </w:r>
      <w:r>
        <w:rPr/>
        <w:t>Predilecto</w:t>
      </w:r>
      <w:r>
        <w:rPr>
          <w:spacing w:val="-3"/>
        </w:rPr>
        <w:t> </w:t>
      </w:r>
      <w:r>
        <w:rPr/>
        <w:t>de</w:t>
      </w:r>
      <w:r>
        <w:rPr>
          <w:spacing w:val="-14"/>
        </w:rPr>
        <w:t> </w:t>
      </w:r>
      <w:r>
        <w:rPr>
          <w:spacing w:val="-2"/>
        </w:rPr>
        <w:t>Arrecife</w:t>
      </w:r>
    </w:p>
    <w:p>
      <w:pPr>
        <w:pStyle w:val="BodyText"/>
        <w:spacing w:before="274"/>
        <w:ind w:left="164" w:right="727"/>
        <w:jc w:val="both"/>
      </w:pPr>
      <w:r>
        <w:rPr/>
        <w:t>El presidente de la Fundación César Manrique (FCM) y la familia del artista recogieron, el</w:t>
      </w:r>
      <w:r>
        <w:rPr>
          <w:spacing w:val="40"/>
        </w:rPr>
        <w:t> </w:t>
      </w:r>
      <w:r>
        <w:rPr/>
        <w:t>día</w:t>
      </w:r>
      <w:r>
        <w:rPr>
          <w:spacing w:val="-1"/>
        </w:rPr>
        <w:t> </w:t>
      </w:r>
      <w:r>
        <w:rPr/>
        <w:t>13</w:t>
      </w:r>
      <w:r>
        <w:rPr>
          <w:spacing w:val="-1"/>
        </w:rPr>
        <w:t> </w:t>
      </w:r>
      <w:r>
        <w:rPr/>
        <w:t>de</w:t>
      </w:r>
      <w:r>
        <w:rPr>
          <w:spacing w:val="-1"/>
        </w:rPr>
        <w:t> </w:t>
      </w:r>
      <w:r>
        <w:rPr/>
        <w:t>abril,</w:t>
      </w:r>
      <w:r>
        <w:rPr>
          <w:spacing w:val="-1"/>
        </w:rPr>
        <w:t> </w:t>
      </w:r>
      <w:r>
        <w:rPr/>
        <w:t>de</w:t>
      </w:r>
      <w:r>
        <w:rPr>
          <w:spacing w:val="-1"/>
        </w:rPr>
        <w:t> </w:t>
      </w:r>
      <w:r>
        <w:rPr/>
        <w:t>manos</w:t>
      </w:r>
      <w:r>
        <w:rPr>
          <w:spacing w:val="-1"/>
        </w:rPr>
        <w:t> </w:t>
      </w:r>
      <w:r>
        <w:rPr/>
        <w:t>de</w:t>
      </w:r>
      <w:r>
        <w:rPr>
          <w:spacing w:val="-1"/>
        </w:rPr>
        <w:t> </w:t>
      </w:r>
      <w:r>
        <w:rPr/>
        <w:t>la</w:t>
      </w:r>
      <w:r>
        <w:rPr>
          <w:spacing w:val="-1"/>
        </w:rPr>
        <w:t> </w:t>
      </w:r>
      <w:r>
        <w:rPr/>
        <w:t>alcaldesa</w:t>
      </w:r>
      <w:r>
        <w:rPr>
          <w:spacing w:val="-1"/>
        </w:rPr>
        <w:t> </w:t>
      </w:r>
      <w:r>
        <w:rPr/>
        <w:t>de</w:t>
      </w:r>
      <w:r>
        <w:rPr>
          <w:spacing w:val="-13"/>
        </w:rPr>
        <w:t> </w:t>
      </w:r>
      <w:r>
        <w:rPr/>
        <w:t>Arrecife,</w:t>
      </w:r>
      <w:r>
        <w:rPr>
          <w:spacing w:val="-1"/>
        </w:rPr>
        <w:t> </w:t>
      </w:r>
      <w:r>
        <w:rPr/>
        <w:t>Eva</w:t>
      </w:r>
      <w:r>
        <w:rPr>
          <w:spacing w:val="-1"/>
        </w:rPr>
        <w:t> </w:t>
      </w:r>
      <w:r>
        <w:rPr/>
        <w:t>de</w:t>
      </w:r>
      <w:r>
        <w:rPr>
          <w:spacing w:val="-13"/>
        </w:rPr>
        <w:t> </w:t>
      </w:r>
      <w:r>
        <w:rPr/>
        <w:t>Anta,</w:t>
      </w:r>
      <w:r>
        <w:rPr>
          <w:spacing w:val="-1"/>
        </w:rPr>
        <w:t> </w:t>
      </w:r>
      <w:r>
        <w:rPr/>
        <w:t>el</w:t>
      </w:r>
      <w:r>
        <w:rPr>
          <w:spacing w:val="-1"/>
        </w:rPr>
        <w:t> </w:t>
      </w:r>
      <w:r>
        <w:rPr/>
        <w:t>galardón</w:t>
      </w:r>
      <w:r>
        <w:rPr>
          <w:spacing w:val="-1"/>
        </w:rPr>
        <w:t> </w:t>
      </w:r>
      <w:r>
        <w:rPr/>
        <w:t>que</w:t>
      </w:r>
      <w:r>
        <w:rPr>
          <w:spacing w:val="-1"/>
        </w:rPr>
        <w:t> </w:t>
      </w:r>
      <w:r>
        <w:rPr/>
        <w:t>distingue</w:t>
      </w:r>
      <w:r>
        <w:rPr>
          <w:spacing w:val="-1"/>
        </w:rPr>
        <w:t> </w:t>
      </w:r>
      <w:r>
        <w:rPr/>
        <w:t>a César</w:t>
      </w:r>
      <w:r>
        <w:rPr>
          <w:spacing w:val="-2"/>
        </w:rPr>
        <w:t> </w:t>
      </w:r>
      <w:r>
        <w:rPr/>
        <w:t>Manrique</w:t>
      </w:r>
      <w:r>
        <w:rPr>
          <w:spacing w:val="-2"/>
        </w:rPr>
        <w:t> </w:t>
      </w:r>
      <w:r>
        <w:rPr/>
        <w:t>como</w:t>
      </w:r>
      <w:r>
        <w:rPr>
          <w:spacing w:val="-2"/>
        </w:rPr>
        <w:t> </w:t>
      </w:r>
      <w:r>
        <w:rPr/>
        <w:t>Hijo</w:t>
      </w:r>
      <w:r>
        <w:rPr>
          <w:spacing w:val="-2"/>
        </w:rPr>
        <w:t> </w:t>
      </w:r>
      <w:r>
        <w:rPr/>
        <w:t>Predilecto</w:t>
      </w:r>
      <w:r>
        <w:rPr>
          <w:spacing w:val="-2"/>
        </w:rPr>
        <w:t> </w:t>
      </w:r>
      <w:r>
        <w:rPr/>
        <w:t>de</w:t>
      </w:r>
      <w:r>
        <w:rPr>
          <w:spacing w:val="-14"/>
        </w:rPr>
        <w:t> </w:t>
      </w:r>
      <w:r>
        <w:rPr/>
        <w:t>Arrecife,</w:t>
      </w:r>
      <w:r>
        <w:rPr>
          <w:spacing w:val="-2"/>
        </w:rPr>
        <w:t> </w:t>
      </w:r>
      <w:r>
        <w:rPr/>
        <w:t>a</w:t>
      </w:r>
      <w:r>
        <w:rPr>
          <w:spacing w:val="-2"/>
        </w:rPr>
        <w:t> </w:t>
      </w:r>
      <w:r>
        <w:rPr/>
        <w:t>título</w:t>
      </w:r>
      <w:r>
        <w:rPr>
          <w:spacing w:val="-2"/>
        </w:rPr>
        <w:t> </w:t>
      </w:r>
      <w:r>
        <w:rPr/>
        <w:t>póstumo,</w:t>
      </w:r>
      <w:r>
        <w:rPr>
          <w:spacing w:val="-2"/>
        </w:rPr>
        <w:t> </w:t>
      </w:r>
      <w:r>
        <w:rPr/>
        <w:t>otorgado</w:t>
      </w:r>
      <w:r>
        <w:rPr>
          <w:spacing w:val="-2"/>
        </w:rPr>
        <w:t> </w:t>
      </w:r>
      <w:r>
        <w:rPr/>
        <w:t>por</w:t>
      </w:r>
      <w:r>
        <w:rPr>
          <w:spacing w:val="-2"/>
        </w:rPr>
        <w:t> </w:t>
      </w:r>
      <w:r>
        <w:rPr/>
        <w:t>unanimidad por el Pleno del Ayuntamiento.</w:t>
      </w:r>
    </w:p>
    <w:p>
      <w:pPr>
        <w:pStyle w:val="BodyText"/>
      </w:pPr>
    </w:p>
    <w:p>
      <w:pPr>
        <w:pStyle w:val="BodyText"/>
        <w:ind w:left="164" w:right="726"/>
        <w:jc w:val="both"/>
      </w:pPr>
      <w:r>
        <w:rPr/>
        <w:t>José Juan Ramírez expresó la gratitud y satisfacción de la Fundación que preside: “César es, por</w:t>
      </w:r>
      <w:r>
        <w:rPr>
          <w:spacing w:val="-2"/>
        </w:rPr>
        <w:t> </w:t>
      </w:r>
      <w:r>
        <w:rPr/>
        <w:t>fin,</w:t>
      </w:r>
      <w:r>
        <w:rPr>
          <w:spacing w:val="-2"/>
        </w:rPr>
        <w:t> </w:t>
      </w:r>
      <w:r>
        <w:rPr/>
        <w:t>hijo</w:t>
      </w:r>
      <w:r>
        <w:rPr>
          <w:spacing w:val="-2"/>
        </w:rPr>
        <w:t> </w:t>
      </w:r>
      <w:r>
        <w:rPr/>
        <w:t>predilecto</w:t>
      </w:r>
      <w:r>
        <w:rPr>
          <w:spacing w:val="-2"/>
        </w:rPr>
        <w:t> </w:t>
      </w:r>
      <w:r>
        <w:rPr/>
        <w:t>de</w:t>
      </w:r>
      <w:r>
        <w:rPr>
          <w:spacing w:val="-2"/>
        </w:rPr>
        <w:t> </w:t>
      </w:r>
      <w:r>
        <w:rPr/>
        <w:t>la</w:t>
      </w:r>
      <w:r>
        <w:rPr>
          <w:spacing w:val="-2"/>
        </w:rPr>
        <w:t> </w:t>
      </w:r>
      <w:r>
        <w:rPr/>
        <w:t>ciudad</w:t>
      </w:r>
      <w:r>
        <w:rPr>
          <w:spacing w:val="-2"/>
        </w:rPr>
        <w:t> </w:t>
      </w:r>
      <w:r>
        <w:rPr/>
        <w:t>que</w:t>
      </w:r>
      <w:r>
        <w:rPr>
          <w:spacing w:val="-2"/>
        </w:rPr>
        <w:t> </w:t>
      </w:r>
      <w:r>
        <w:rPr/>
        <w:t>le</w:t>
      </w:r>
      <w:r>
        <w:rPr>
          <w:spacing w:val="-2"/>
        </w:rPr>
        <w:t> </w:t>
      </w:r>
      <w:r>
        <w:rPr/>
        <w:t>vio</w:t>
      </w:r>
      <w:r>
        <w:rPr>
          <w:spacing w:val="-2"/>
        </w:rPr>
        <w:t> </w:t>
      </w:r>
      <w:r>
        <w:rPr/>
        <w:t>nacer</w:t>
      </w:r>
      <w:r>
        <w:rPr>
          <w:spacing w:val="-2"/>
        </w:rPr>
        <w:t> </w:t>
      </w:r>
      <w:r>
        <w:rPr/>
        <w:t>en</w:t>
      </w:r>
      <w:r>
        <w:rPr>
          <w:spacing w:val="-2"/>
        </w:rPr>
        <w:t> </w:t>
      </w:r>
      <w:r>
        <w:rPr/>
        <w:t>las</w:t>
      </w:r>
      <w:r>
        <w:rPr>
          <w:spacing w:val="-2"/>
        </w:rPr>
        <w:t> </w:t>
      </w:r>
      <w:r>
        <w:rPr/>
        <w:t>orillas</w:t>
      </w:r>
      <w:r>
        <w:rPr>
          <w:spacing w:val="-2"/>
        </w:rPr>
        <w:t> </w:t>
      </w:r>
      <w:r>
        <w:rPr/>
        <w:t>del</w:t>
      </w:r>
      <w:r>
        <w:rPr>
          <w:spacing w:val="-2"/>
        </w:rPr>
        <w:t> </w:t>
      </w:r>
      <w:r>
        <w:rPr/>
        <w:t>Charco</w:t>
      </w:r>
      <w:r>
        <w:rPr>
          <w:spacing w:val="-2"/>
        </w:rPr>
        <w:t> </w:t>
      </w:r>
      <w:r>
        <w:rPr/>
        <w:t>de</w:t>
      </w:r>
      <w:r>
        <w:rPr>
          <w:spacing w:val="-2"/>
        </w:rPr>
        <w:t> </w:t>
      </w:r>
      <w:r>
        <w:rPr/>
        <w:t>San</w:t>
      </w:r>
      <w:r>
        <w:rPr>
          <w:spacing w:val="-2"/>
        </w:rPr>
        <w:t> </w:t>
      </w:r>
      <w:r>
        <w:rPr/>
        <w:t>Ginés,</w:t>
      </w:r>
      <w:r>
        <w:rPr>
          <w:spacing w:val="-2"/>
        </w:rPr>
        <w:t> </w:t>
      </w:r>
      <w:r>
        <w:rPr/>
        <w:t>en 1919. Han pasado muchos años que no debieron transcurrir en el olvido hasta llegar a </w:t>
      </w:r>
      <w:r>
        <w:rPr/>
        <w:t>este acto de justicia, que hoy adquiere el carácter de un gesto de reparación.</w:t>
      </w:r>
      <w:r>
        <w:rPr>
          <w:spacing w:val="-13"/>
        </w:rPr>
        <w:t> </w:t>
      </w:r>
      <w:r>
        <w:rPr/>
        <w:t>Arrecife manifiesta el aprecio, el respeto y la gratitud a su hijo más universal y más generoso con la isla en que nació. Le distingue y le honra con el reconocimiento que la actual corporación le ha tributado a título póstumo unánimemente. Haciéndolo, el</w:t>
      </w:r>
      <w:r>
        <w:rPr>
          <w:spacing w:val="-10"/>
        </w:rPr>
        <w:t> </w:t>
      </w:r>
      <w:r>
        <w:rPr/>
        <w:t>Ayuntamiento de</w:t>
      </w:r>
      <w:r>
        <w:rPr>
          <w:spacing w:val="-9"/>
        </w:rPr>
        <w:t> </w:t>
      </w:r>
      <w:r>
        <w:rPr/>
        <w:t>Arrecife honra a César, que sin duda merecía esta distinción, pero se honra también a sí mismo y salda una deuda que era ya histórica e incómoda”. Entre los asistentes se encontraban varios patronos de la FCM, el director de la Fundación, Carlos Manrique, hermano del artista, varios de sus sobrinos, y diversos representantes públicos.</w:t>
      </w:r>
    </w:p>
    <w:p>
      <w:pPr>
        <w:pStyle w:val="BodyText"/>
        <w:spacing w:after="0"/>
        <w:jc w:val="both"/>
        <w:sectPr>
          <w:pgSz w:w="11910" w:h="16840"/>
          <w:pgMar w:header="0" w:footer="858" w:top="1940" w:bottom="1040" w:left="1275" w:right="708"/>
        </w:sectPr>
      </w:pPr>
    </w:p>
    <w:p>
      <w:pPr>
        <w:pStyle w:val="BodyText"/>
      </w:pPr>
    </w:p>
    <w:p>
      <w:pPr>
        <w:pStyle w:val="BodyText"/>
        <w:spacing w:before="51"/>
      </w:pPr>
    </w:p>
    <w:p>
      <w:pPr>
        <w:pStyle w:val="Heading2"/>
      </w:pPr>
      <w:r>
        <w:rPr/>
        <w:t>La</w:t>
      </w:r>
      <w:r>
        <w:rPr>
          <w:spacing w:val="-1"/>
        </w:rPr>
        <w:t> </w:t>
      </w:r>
      <w:r>
        <w:rPr/>
        <w:t>FCM</w:t>
      </w:r>
      <w:r>
        <w:rPr>
          <w:spacing w:val="-1"/>
        </w:rPr>
        <w:t> </w:t>
      </w:r>
      <w:r>
        <w:rPr/>
        <w:t>reclama</w:t>
      </w:r>
      <w:r>
        <w:rPr>
          <w:spacing w:val="-1"/>
        </w:rPr>
        <w:t> </w:t>
      </w:r>
      <w:r>
        <w:rPr/>
        <w:t>la</w:t>
      </w:r>
      <w:r>
        <w:rPr>
          <w:spacing w:val="-1"/>
        </w:rPr>
        <w:t> </w:t>
      </w:r>
      <w:r>
        <w:rPr/>
        <w:t>no</w:t>
      </w:r>
      <w:r>
        <w:rPr>
          <w:spacing w:val="-1"/>
        </w:rPr>
        <w:t> </w:t>
      </w:r>
      <w:r>
        <w:rPr/>
        <w:t>politización</w:t>
      </w:r>
      <w:r>
        <w:rPr>
          <w:spacing w:val="-1"/>
        </w:rPr>
        <w:t> </w:t>
      </w:r>
      <w:r>
        <w:rPr/>
        <w:t>de la</w:t>
      </w:r>
      <w:r>
        <w:rPr>
          <w:spacing w:val="-1"/>
        </w:rPr>
        <w:t> </w:t>
      </w:r>
      <w:r>
        <w:rPr/>
        <w:t>figura</w:t>
      </w:r>
      <w:r>
        <w:rPr>
          <w:spacing w:val="-1"/>
        </w:rPr>
        <w:t> </w:t>
      </w:r>
      <w:r>
        <w:rPr/>
        <w:t>de</w:t>
      </w:r>
      <w:r>
        <w:rPr>
          <w:spacing w:val="-1"/>
        </w:rPr>
        <w:t> </w:t>
      </w:r>
      <w:r>
        <w:rPr/>
        <w:t>Manrique</w:t>
      </w:r>
      <w:r>
        <w:rPr>
          <w:spacing w:val="-1"/>
        </w:rPr>
        <w:t> </w:t>
      </w:r>
      <w:r>
        <w:rPr/>
        <w:t>durante</w:t>
      </w:r>
      <w:r>
        <w:rPr>
          <w:spacing w:val="-1"/>
        </w:rPr>
        <w:t> </w:t>
      </w:r>
      <w:r>
        <w:rPr/>
        <w:t>el </w:t>
      </w:r>
      <w:r>
        <w:rPr>
          <w:spacing w:val="-2"/>
        </w:rPr>
        <w:t>centenario</w:t>
      </w:r>
    </w:p>
    <w:p>
      <w:pPr>
        <w:pStyle w:val="BodyText"/>
        <w:spacing w:before="274"/>
        <w:ind w:left="165" w:right="726"/>
        <w:jc w:val="both"/>
      </w:pPr>
      <w:r>
        <w:rPr/>
        <w:t>El 9 de abril, tan solo unos días antes del comienzo de los actos del centenario, la FCM</w:t>
      </w:r>
      <w:r>
        <w:rPr>
          <w:spacing w:val="40"/>
        </w:rPr>
        <w:t> </w:t>
      </w:r>
      <w:r>
        <w:rPr/>
        <w:t>emitió un comunicado en el que insistía en reclamar que no se politizara la figura de César Manrique y se buscara el consenso en los actos conmemorativos. La Fundación agradeció las muestras de respeto y cariño que desde las instituciones públicas, los partidos y organizaciones privadas estaban dedicando a Manrique con motivo de la conmemoración de su centenario. “Ante la inminencia de los procesos electorales que están convocados, en particular los comicios locales y autonómicos, la Fundación pide una vez más a los partidos políticos y las instituciones que procuren dejar al margen y no se instrumentalice la figura del artista. Asimismo, reclamó que las iniciativas institucionales que inevitablemente se abordaran en esas circunstancias contaran con el mayor consenso posible de las fuerzas políticas representadas”, decía el comunicado.</w:t>
      </w:r>
    </w:p>
    <w:p>
      <w:pPr>
        <w:pStyle w:val="BodyText"/>
        <w:spacing w:before="2"/>
      </w:pPr>
    </w:p>
    <w:p>
      <w:pPr>
        <w:pStyle w:val="Heading2"/>
      </w:pPr>
      <w:r>
        <w:rPr/>
        <w:t>El</w:t>
      </w:r>
      <w:r>
        <w:rPr>
          <w:spacing w:val="-5"/>
        </w:rPr>
        <w:t> </w:t>
      </w:r>
      <w:r>
        <w:rPr/>
        <w:t>aeropuerto</w:t>
      </w:r>
      <w:r>
        <w:rPr>
          <w:spacing w:val="-2"/>
        </w:rPr>
        <w:t> </w:t>
      </w:r>
      <w:r>
        <w:rPr/>
        <w:t>de</w:t>
      </w:r>
      <w:r>
        <w:rPr>
          <w:spacing w:val="-2"/>
        </w:rPr>
        <w:t> </w:t>
      </w:r>
      <w:r>
        <w:rPr/>
        <w:t>Lanzarote</w:t>
      </w:r>
      <w:r>
        <w:rPr>
          <w:spacing w:val="-2"/>
        </w:rPr>
        <w:t> </w:t>
      </w:r>
      <w:r>
        <w:rPr/>
        <w:t>pasa</w:t>
      </w:r>
      <w:r>
        <w:rPr>
          <w:spacing w:val="-2"/>
        </w:rPr>
        <w:t> </w:t>
      </w:r>
      <w:r>
        <w:rPr/>
        <w:t>a</w:t>
      </w:r>
      <w:r>
        <w:rPr>
          <w:spacing w:val="-2"/>
        </w:rPr>
        <w:t> </w:t>
      </w:r>
      <w:r>
        <w:rPr/>
        <w:t>llamarse</w:t>
      </w:r>
      <w:r>
        <w:rPr>
          <w:spacing w:val="-15"/>
        </w:rPr>
        <w:t> </w:t>
      </w:r>
      <w:r>
        <w:rPr/>
        <w:t>Aeropuerto</w:t>
      </w:r>
      <w:r>
        <w:rPr>
          <w:spacing w:val="-2"/>
        </w:rPr>
        <w:t> </w:t>
      </w:r>
      <w:r>
        <w:rPr/>
        <w:t>César</w:t>
      </w:r>
      <w:r>
        <w:rPr>
          <w:spacing w:val="-7"/>
        </w:rPr>
        <w:t> </w:t>
      </w:r>
      <w:r>
        <w:rPr/>
        <w:t>Manrique</w:t>
      </w:r>
      <w:r>
        <w:rPr>
          <w:spacing w:val="-2"/>
        </w:rPr>
        <w:t> </w:t>
      </w:r>
      <w:r>
        <w:rPr/>
        <w:t>-</w:t>
      </w:r>
      <w:r>
        <w:rPr>
          <w:spacing w:val="-2"/>
        </w:rPr>
        <w:t> Lanzarote</w:t>
      </w:r>
    </w:p>
    <w:p>
      <w:pPr>
        <w:pStyle w:val="BodyText"/>
        <w:spacing w:before="274"/>
        <w:ind w:left="165" w:right="726"/>
        <w:jc w:val="both"/>
      </w:pPr>
      <w:r>
        <w:rPr/>
        <w:t>El Boletín Oficial del Estado publicó el 1 de marzo de 2019 el acuerdo tomado en el Consejo de Ministros celebrado el 21 de diciembre de 2018 por el que se cambiaba el nombre del aeropuerto de Lanzarote, que pasó a llamarse oficialmente Aeropuerto César Manrique-Lanzarote. Desde el año 2016, diferentes agentes políticos y sociales habían reclamado el cambio de nombre. El Cabildo de Lanzarote aprobó una moción en septiembre de ese año en la que instaba al Gobierno de Canarias a que se adhiriera a la petición.</w:t>
      </w:r>
    </w:p>
    <w:p>
      <w:pPr>
        <w:pStyle w:val="BodyText"/>
      </w:pPr>
    </w:p>
    <w:p>
      <w:pPr>
        <w:pStyle w:val="BodyText"/>
        <w:ind w:left="165" w:right="726"/>
        <w:jc w:val="both"/>
      </w:pPr>
      <w:r>
        <w:rPr/>
        <w:t>“Con la denominación del aeropuerto de Lanzarote con el nombre de César Manrique se reivindica su memoria y su figura como creador eternamente vinculado a Canarias”, señalaba el texto, que añadía sobre la figura del artista: “Pintor, escultor y artista polifacético, la obra de César Manrique está</w:t>
      </w:r>
      <w:r>
        <w:rPr>
          <w:spacing w:val="-1"/>
        </w:rPr>
        <w:t> </w:t>
      </w:r>
      <w:r>
        <w:rPr/>
        <w:t>íntimamente</w:t>
      </w:r>
      <w:r>
        <w:rPr>
          <w:spacing w:val="-1"/>
        </w:rPr>
        <w:t> </w:t>
      </w:r>
      <w:r>
        <w:rPr/>
        <w:t>ligada</w:t>
      </w:r>
      <w:r>
        <w:rPr>
          <w:spacing w:val="-1"/>
        </w:rPr>
        <w:t> </w:t>
      </w:r>
      <w:r>
        <w:rPr/>
        <w:t>a la defensa de la</w:t>
      </w:r>
      <w:r>
        <w:rPr>
          <w:spacing w:val="-1"/>
        </w:rPr>
        <w:t> </w:t>
      </w:r>
      <w:r>
        <w:rPr/>
        <w:t>ecología y el medio ambiente,</w:t>
      </w:r>
      <w:r>
        <w:rPr>
          <w:spacing w:val="-1"/>
        </w:rPr>
        <w:t> </w:t>
      </w:r>
      <w:r>
        <w:rPr/>
        <w:t>a la perfecta interacción entre la expresión artística y la naturaleza y a la imagen y proyección en el exterior de las Islas Canarias, de quien fue destacado embajador”, así como que “también contribuyó decisivamente a mantener los valores paisajísticos de la isla de Lanzarote y su desarrollo sostenible”.</w:t>
      </w:r>
    </w:p>
    <w:p>
      <w:pPr>
        <w:pStyle w:val="BodyText"/>
        <w:spacing w:before="275"/>
        <w:ind w:left="165" w:right="727"/>
        <w:jc w:val="both"/>
      </w:pPr>
      <w:r>
        <w:rPr/>
        <w:t>La FCM agradeció al presidente del Gobierno, Pedro Sánchez, “su sensibilidad e interés personal en que el aeropuerto de Lanzarote lleve el nombre de César Manrique y a todos cuantos han contribuido a este logro que honra la memoria de César Manrique en el contexto del centenario de su nacimiento”.</w:t>
      </w:r>
    </w:p>
    <w:p>
      <w:pPr>
        <w:pStyle w:val="BodyText"/>
        <w:spacing w:before="2"/>
      </w:pPr>
    </w:p>
    <w:p>
      <w:pPr>
        <w:pStyle w:val="Heading2"/>
      </w:pPr>
      <w:r>
        <w:rPr/>
        <w:t>César</w:t>
      </w:r>
      <w:r>
        <w:rPr>
          <w:spacing w:val="-8"/>
        </w:rPr>
        <w:t> </w:t>
      </w:r>
      <w:r>
        <w:rPr/>
        <w:t>Manrique,</w:t>
      </w:r>
      <w:r>
        <w:rPr>
          <w:spacing w:val="-3"/>
        </w:rPr>
        <w:t> </w:t>
      </w:r>
      <w:r>
        <w:rPr/>
        <w:t>Premio</w:t>
      </w:r>
      <w:r>
        <w:rPr>
          <w:spacing w:val="-3"/>
        </w:rPr>
        <w:t> </w:t>
      </w:r>
      <w:r>
        <w:rPr/>
        <w:t>Observatorio</w:t>
      </w:r>
      <w:r>
        <w:rPr>
          <w:spacing w:val="-3"/>
        </w:rPr>
        <w:t> </w:t>
      </w:r>
      <w:r>
        <w:rPr/>
        <w:t>del</w:t>
      </w:r>
      <w:r>
        <w:rPr>
          <w:spacing w:val="-2"/>
        </w:rPr>
        <w:t> </w:t>
      </w:r>
      <w:r>
        <w:rPr/>
        <w:t>Paisaje</w:t>
      </w:r>
      <w:r>
        <w:rPr>
          <w:spacing w:val="-3"/>
        </w:rPr>
        <w:t> </w:t>
      </w:r>
      <w:r>
        <w:rPr/>
        <w:t>de</w:t>
      </w:r>
      <w:r>
        <w:rPr>
          <w:spacing w:val="-2"/>
        </w:rPr>
        <w:t> </w:t>
      </w:r>
      <w:r>
        <w:rPr/>
        <w:t>Gran</w:t>
      </w:r>
      <w:r>
        <w:rPr>
          <w:spacing w:val="-2"/>
        </w:rPr>
        <w:t> Canaria</w:t>
      </w:r>
    </w:p>
    <w:p>
      <w:pPr>
        <w:pStyle w:val="BodyText"/>
        <w:spacing w:before="274"/>
        <w:ind w:left="165" w:right="726"/>
        <w:jc w:val="both"/>
      </w:pPr>
      <w:r>
        <w:rPr/>
        <w:t>El 14 de marzo César Manrique recibió, a título póstumo, el Premio Observatorio del Paisaje de Gran Canaria 2019 en la categoría de personalidad. Se celebró un acto en el Auditorio Alfredo Kraus de Las Palmas de Gran Canaria, en el marco de las</w:t>
      </w:r>
      <w:r>
        <w:rPr>
          <w:spacing w:val="-2"/>
        </w:rPr>
        <w:t> </w:t>
      </w:r>
      <w:r>
        <w:rPr/>
        <w:t>IV</w:t>
      </w:r>
      <w:r>
        <w:rPr>
          <w:spacing w:val="-5"/>
        </w:rPr>
        <w:t> </w:t>
      </w:r>
      <w:r>
        <w:rPr/>
        <w:t>Jornadas del Paisaje. La distinción se concede por la contribución a la defensa y protección de los paisajes de la Isla,</w:t>
      </w:r>
      <w:r>
        <w:rPr>
          <w:spacing w:val="40"/>
        </w:rPr>
        <w:t> </w:t>
      </w:r>
      <w:r>
        <w:rPr/>
        <w:t>y, en el caso de Manrique, “por su acción a favor de las artes y el paisaje, en homenaje por la celebración</w:t>
      </w:r>
      <w:r>
        <w:rPr>
          <w:spacing w:val="48"/>
        </w:rPr>
        <w:t> </w:t>
      </w:r>
      <w:r>
        <w:rPr/>
        <w:t>del</w:t>
      </w:r>
      <w:r>
        <w:rPr>
          <w:spacing w:val="51"/>
        </w:rPr>
        <w:t> </w:t>
      </w:r>
      <w:r>
        <w:rPr/>
        <w:t>primer</w:t>
      </w:r>
      <w:r>
        <w:rPr>
          <w:spacing w:val="52"/>
        </w:rPr>
        <w:t> </w:t>
      </w:r>
      <w:r>
        <w:rPr/>
        <w:t>centenario</w:t>
      </w:r>
      <w:r>
        <w:rPr>
          <w:spacing w:val="50"/>
        </w:rPr>
        <w:t> </w:t>
      </w:r>
      <w:r>
        <w:rPr/>
        <w:t>de</w:t>
      </w:r>
      <w:r>
        <w:rPr>
          <w:spacing w:val="52"/>
        </w:rPr>
        <w:t> </w:t>
      </w:r>
      <w:r>
        <w:rPr/>
        <w:t>su</w:t>
      </w:r>
      <w:r>
        <w:rPr>
          <w:spacing w:val="51"/>
        </w:rPr>
        <w:t> </w:t>
      </w:r>
      <w:r>
        <w:rPr/>
        <w:t>nacimiento</w:t>
      </w:r>
      <w:r>
        <w:rPr>
          <w:spacing w:val="52"/>
        </w:rPr>
        <w:t> </w:t>
      </w:r>
      <w:r>
        <w:rPr/>
        <w:t>y</w:t>
      </w:r>
      <w:r>
        <w:rPr>
          <w:spacing w:val="51"/>
        </w:rPr>
        <w:t> </w:t>
      </w:r>
      <w:r>
        <w:rPr/>
        <w:t>por</w:t>
      </w:r>
      <w:r>
        <w:rPr>
          <w:spacing w:val="51"/>
        </w:rPr>
        <w:t> </w:t>
      </w:r>
      <w:r>
        <w:rPr/>
        <w:t>su</w:t>
      </w:r>
      <w:r>
        <w:rPr>
          <w:spacing w:val="52"/>
        </w:rPr>
        <w:t> </w:t>
      </w:r>
      <w:r>
        <w:rPr/>
        <w:t>influencia</w:t>
      </w:r>
      <w:r>
        <w:rPr>
          <w:spacing w:val="52"/>
        </w:rPr>
        <w:t> </w:t>
      </w:r>
      <w:r>
        <w:rPr/>
        <w:t>en</w:t>
      </w:r>
      <w:r>
        <w:rPr>
          <w:spacing w:val="51"/>
        </w:rPr>
        <w:t> </w:t>
      </w:r>
      <w:r>
        <w:rPr/>
        <w:t>el</w:t>
      </w:r>
      <w:r>
        <w:rPr>
          <w:spacing w:val="50"/>
        </w:rPr>
        <w:t> </w:t>
      </w:r>
      <w:r>
        <w:rPr/>
        <w:t>paisaje</w:t>
      </w:r>
      <w:r>
        <w:rPr>
          <w:spacing w:val="53"/>
        </w:rPr>
        <w:t> </w:t>
      </w:r>
      <w:r>
        <w:rPr>
          <w:spacing w:val="-5"/>
        </w:rPr>
        <w:t>de</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28"/>
        <w:jc w:val="both"/>
      </w:pPr>
      <w:r>
        <w:rPr/>
        <w:t>Lanzarote, al respetar el estilo tradicional arquitectónico, además de por la difusión de la cultura y el arte de Canarias, y por su defensa del medio ambiente”.</w:t>
      </w:r>
    </w:p>
    <w:p>
      <w:pPr>
        <w:pStyle w:val="BodyText"/>
        <w:spacing w:before="3"/>
      </w:pPr>
    </w:p>
    <w:p>
      <w:pPr>
        <w:pStyle w:val="Heading2"/>
      </w:pPr>
      <w:r>
        <w:rPr/>
        <w:t>Premio</w:t>
      </w:r>
      <w:r>
        <w:rPr>
          <w:spacing w:val="-3"/>
        </w:rPr>
        <w:t> </w:t>
      </w:r>
      <w:r>
        <w:rPr/>
        <w:t>de</w:t>
      </w:r>
      <w:r>
        <w:rPr>
          <w:spacing w:val="-2"/>
        </w:rPr>
        <w:t> </w:t>
      </w:r>
      <w:r>
        <w:rPr/>
        <w:t>la</w:t>
      </w:r>
      <w:r>
        <w:rPr>
          <w:spacing w:val="-15"/>
        </w:rPr>
        <w:t> </w:t>
      </w:r>
      <w:r>
        <w:rPr/>
        <w:t>Asociación</w:t>
      </w:r>
      <w:r>
        <w:rPr>
          <w:spacing w:val="-2"/>
        </w:rPr>
        <w:t> </w:t>
      </w:r>
      <w:r>
        <w:rPr/>
        <w:t>Canaria</w:t>
      </w:r>
      <w:r>
        <w:rPr>
          <w:spacing w:val="-2"/>
        </w:rPr>
        <w:t> </w:t>
      </w:r>
      <w:r>
        <w:rPr/>
        <w:t>de</w:t>
      </w:r>
      <w:r>
        <w:rPr>
          <w:spacing w:val="-2"/>
        </w:rPr>
        <w:t> </w:t>
      </w:r>
      <w:r>
        <w:rPr/>
        <w:t>Derecho</w:t>
      </w:r>
      <w:r>
        <w:rPr>
          <w:spacing w:val="-2"/>
        </w:rPr>
        <w:t> </w:t>
      </w:r>
      <w:r>
        <w:rPr/>
        <w:t>Urbanístico</w:t>
      </w:r>
      <w:r>
        <w:rPr>
          <w:spacing w:val="-2"/>
        </w:rPr>
        <w:t> </w:t>
      </w:r>
      <w:r>
        <w:rPr/>
        <w:t>a</w:t>
      </w:r>
      <w:r>
        <w:rPr>
          <w:spacing w:val="-2"/>
        </w:rPr>
        <w:t> </w:t>
      </w:r>
      <w:r>
        <w:rPr/>
        <w:t>César</w:t>
      </w:r>
      <w:r>
        <w:rPr>
          <w:spacing w:val="-6"/>
        </w:rPr>
        <w:t> </w:t>
      </w:r>
      <w:r>
        <w:rPr>
          <w:spacing w:val="-2"/>
        </w:rPr>
        <w:t>Manrique</w:t>
      </w:r>
    </w:p>
    <w:p>
      <w:pPr>
        <w:pStyle w:val="BodyText"/>
        <w:spacing w:before="274"/>
        <w:ind w:left="165" w:right="726"/>
        <w:jc w:val="both"/>
      </w:pPr>
      <w:r>
        <w:rPr/>
        <w:t>La</w:t>
      </w:r>
      <w:r>
        <w:rPr>
          <w:spacing w:val="-8"/>
        </w:rPr>
        <w:t> </w:t>
      </w:r>
      <w:r>
        <w:rPr/>
        <w:t>Asociación Canaria de Derecho Urbanístico (Acadur) celebró durante los días 24, 25 y 26 de abril su Congreso anual bajo el epígrafe </w:t>
      </w:r>
      <w:r>
        <w:rPr>
          <w:i/>
        </w:rPr>
        <w:t>Paisaje: perspectiva, recurso, conflicto, </w:t>
      </w:r>
      <w:r>
        <w:rPr/>
        <w:t>con la presencia de expertos en ordenamiento y planificación territorial. Durante el Congreso se entregó el “Premio</w:t>
      </w:r>
      <w:r>
        <w:rPr>
          <w:spacing w:val="-2"/>
        </w:rPr>
        <w:t> </w:t>
      </w:r>
      <w:r>
        <w:rPr/>
        <w:t>Acadur 2019 a la trayectoria”, a título póstumo, a César Manrique, en un acto celebrado en el salón de actos del Cabildo insular de Lanzarote el jueves 25 de abril. El presidente y el director de la FCM, José Juan Ramírez y Fernando Gómez Aguilera, recogieron el premio con palabras de agradecimiento y recordando la defensa que César Manrique hacía por una cultura del territorio asentada en límites, compatible con la calidad</w:t>
      </w:r>
      <w:r>
        <w:rPr>
          <w:spacing w:val="80"/>
        </w:rPr>
        <w:t> </w:t>
      </w:r>
      <w:r>
        <w:rPr/>
        <w:t>de vida de los seres humanos y con el valor y la belleza de los paisajes.</w:t>
      </w:r>
    </w:p>
    <w:p>
      <w:pPr>
        <w:pStyle w:val="BodyText"/>
        <w:spacing w:before="2"/>
      </w:pPr>
    </w:p>
    <w:p>
      <w:pPr>
        <w:pStyle w:val="Heading2"/>
      </w:pPr>
      <w:r>
        <w:rPr/>
        <w:t>César</w:t>
      </w:r>
      <w:r>
        <w:rPr>
          <w:spacing w:val="-10"/>
        </w:rPr>
        <w:t> </w:t>
      </w:r>
      <w:r>
        <w:rPr/>
        <w:t>Manrique,</w:t>
      </w:r>
      <w:r>
        <w:rPr>
          <w:spacing w:val="-3"/>
        </w:rPr>
        <w:t> </w:t>
      </w:r>
      <w:r>
        <w:rPr/>
        <w:t>Premio</w:t>
      </w:r>
      <w:r>
        <w:rPr>
          <w:spacing w:val="-2"/>
        </w:rPr>
        <w:t> </w:t>
      </w:r>
      <w:r>
        <w:rPr/>
        <w:t>Nacional</w:t>
      </w:r>
      <w:r>
        <w:rPr>
          <w:spacing w:val="-6"/>
        </w:rPr>
        <w:t> </w:t>
      </w:r>
      <w:r>
        <w:rPr/>
        <w:t>de</w:t>
      </w:r>
      <w:r>
        <w:rPr>
          <w:spacing w:val="-4"/>
        </w:rPr>
        <w:t> </w:t>
      </w:r>
      <w:r>
        <w:rPr/>
        <w:t>Edificación,</w:t>
      </w:r>
      <w:r>
        <w:rPr>
          <w:spacing w:val="-3"/>
        </w:rPr>
        <w:t> </w:t>
      </w:r>
      <w:r>
        <w:rPr/>
        <w:t>a</w:t>
      </w:r>
      <w:r>
        <w:rPr>
          <w:spacing w:val="-4"/>
        </w:rPr>
        <w:t> </w:t>
      </w:r>
      <w:r>
        <w:rPr/>
        <w:t>título</w:t>
      </w:r>
      <w:r>
        <w:rPr>
          <w:spacing w:val="-3"/>
        </w:rPr>
        <w:t> </w:t>
      </w:r>
      <w:r>
        <w:rPr>
          <w:spacing w:val="-2"/>
        </w:rPr>
        <w:t>póstumo</w:t>
      </w:r>
    </w:p>
    <w:p>
      <w:pPr>
        <w:pStyle w:val="BodyText"/>
        <w:spacing w:before="274"/>
        <w:ind w:left="4941" w:right="726"/>
        <w:jc w:val="both"/>
      </w:pPr>
      <w:r>
        <w:rPr/>
        <w:drawing>
          <wp:anchor distT="0" distB="0" distL="0" distR="0" allowOverlap="1" layoutInCell="1" locked="0" behindDoc="0" simplePos="0" relativeHeight="15731200">
            <wp:simplePos x="0" y="0"/>
            <wp:positionH relativeFrom="page">
              <wp:posOffset>914400</wp:posOffset>
            </wp:positionH>
            <wp:positionV relativeFrom="paragraph">
              <wp:posOffset>221853</wp:posOffset>
            </wp:positionV>
            <wp:extent cx="2919882" cy="1981200"/>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2" cstate="print"/>
                    <a:stretch>
                      <a:fillRect/>
                    </a:stretch>
                  </pic:blipFill>
                  <pic:spPr>
                    <a:xfrm>
                      <a:off x="0" y="0"/>
                      <a:ext cx="2919882" cy="1981200"/>
                    </a:xfrm>
                    <a:prstGeom prst="rect">
                      <a:avLst/>
                    </a:prstGeom>
                  </pic:spPr>
                </pic:pic>
              </a:graphicData>
            </a:graphic>
          </wp:anchor>
        </w:drawing>
      </w:r>
      <w:r>
        <w:rPr/>
        <w:t>El Consejo General de la Arquitectura Técnica de España otorgó a título póstumo la primera edición del Premio Nacional de Edificación a César Manrique. El premio lo entregó el consejero de Transición Ecológica, Lucha contra el Cambio Climático y Planificación Territorial del Gobierno de Canarias, José </w:t>
      </w:r>
      <w:r>
        <w:rPr/>
        <w:t>Antonio Valbuena en un acto celebrado en el Auditorio Rafael del Pino de Madrid el 14 de noviembre. Recogió el galardón el director</w:t>
      </w:r>
      <w:r>
        <w:rPr>
          <w:spacing w:val="33"/>
        </w:rPr>
        <w:t>  </w:t>
      </w:r>
      <w:r>
        <w:rPr/>
        <w:t>de</w:t>
      </w:r>
      <w:r>
        <w:rPr>
          <w:spacing w:val="33"/>
        </w:rPr>
        <w:t>  </w:t>
      </w:r>
      <w:r>
        <w:rPr/>
        <w:t>la</w:t>
      </w:r>
      <w:r>
        <w:rPr>
          <w:spacing w:val="34"/>
        </w:rPr>
        <w:t>  </w:t>
      </w:r>
      <w:r>
        <w:rPr/>
        <w:t>FCM,</w:t>
      </w:r>
      <w:r>
        <w:rPr>
          <w:spacing w:val="33"/>
        </w:rPr>
        <w:t>  </w:t>
      </w:r>
      <w:r>
        <w:rPr/>
        <w:t>Fernando</w:t>
      </w:r>
      <w:r>
        <w:rPr>
          <w:spacing w:val="34"/>
        </w:rPr>
        <w:t>  </w:t>
      </w:r>
      <w:r>
        <w:rPr>
          <w:spacing w:val="-4"/>
        </w:rPr>
        <w:t>Gómez</w:t>
      </w:r>
    </w:p>
    <w:p>
      <w:pPr>
        <w:pStyle w:val="BodyText"/>
        <w:ind w:left="165" w:right="726"/>
        <w:jc w:val="both"/>
      </w:pPr>
      <w:r>
        <w:rPr/>
        <w:t>Aguilera, que subrayó la necesidad actual de tener “capacidades visionarias de anticipación como la de César Manrique, su defensa de las peculiaridades arquitectónicas de cada lugar</w:t>
      </w:r>
      <w:r>
        <w:rPr>
          <w:spacing w:val="40"/>
        </w:rPr>
        <w:t> </w:t>
      </w:r>
      <w:r>
        <w:rPr/>
        <w:t>del planeta, su alianza con las raíces de lo creado, y su confianza en el arte y la cultura como energías sociales transformadoras al servicio de la vida, de un proyecto de bienestar y felicidad colectiva”.</w:t>
      </w:r>
    </w:p>
    <w:p>
      <w:pPr>
        <w:pStyle w:val="BodyText"/>
        <w:spacing w:before="275"/>
        <w:ind w:left="165" w:right="726"/>
        <w:jc w:val="both"/>
      </w:pPr>
      <w:r>
        <w:rPr/>
        <w:t>El jurado valoró la trayectoria vital y creativa del artista que compaginó con la defensa de los valores ambientales de Canarias y su actitud pública de compromiso con el patrimonio</w:t>
      </w:r>
      <w:r>
        <w:rPr>
          <w:spacing w:val="40"/>
        </w:rPr>
        <w:t> </w:t>
      </w:r>
      <w:r>
        <w:rPr/>
        <w:t>natural y cultural insular, en particular con la arquitectura tradicional. La propuesta de la candidatura del artista partió del Colegio de Aparejadores y Arquitectos Técnicos de Lanzarote. César Manrique compartió galardón con la Fundación Santa María</w:t>
      </w:r>
      <w:r>
        <w:rPr>
          <w:spacing w:val="-12"/>
        </w:rPr>
        <w:t> </w:t>
      </w:r>
      <w:r>
        <w:rPr/>
        <w:t>Albarracín y el arquitecto técnico murciano y profesor de la Universidad Politécnica de Cartagena, Antonio </w:t>
      </w:r>
      <w:r>
        <w:rPr>
          <w:spacing w:val="-2"/>
        </w:rPr>
        <w:t>Garrido.</w:t>
      </w:r>
    </w:p>
    <w:p>
      <w:pPr>
        <w:pStyle w:val="BodyText"/>
      </w:pPr>
    </w:p>
    <w:p>
      <w:pPr>
        <w:pStyle w:val="BodyText"/>
        <w:spacing w:before="2"/>
      </w:pPr>
    </w:p>
    <w:p>
      <w:pPr>
        <w:pStyle w:val="Heading1"/>
        <w:spacing w:before="1"/>
        <w:jc w:val="left"/>
      </w:pPr>
      <w:r>
        <w:rPr>
          <w:color w:val="ED1C24"/>
          <w:spacing w:val="-2"/>
        </w:rPr>
        <w:t>COLABORACIONES</w:t>
      </w:r>
    </w:p>
    <w:p>
      <w:pPr>
        <w:pStyle w:val="Heading1"/>
        <w:spacing w:after="0"/>
        <w:jc w:val="left"/>
        <w:sectPr>
          <w:pgSz w:w="11910" w:h="16840"/>
          <w:pgMar w:header="0" w:footer="858" w:top="1940" w:bottom="1040" w:left="1275" w:right="708"/>
        </w:sectPr>
      </w:pPr>
    </w:p>
    <w:p>
      <w:pPr>
        <w:pStyle w:val="BodyText"/>
        <w:spacing w:before="48"/>
        <w:rPr>
          <w:b/>
        </w:rPr>
      </w:pPr>
    </w:p>
    <w:p>
      <w:pPr>
        <w:pStyle w:val="BodyText"/>
        <w:ind w:left="164" w:right="726"/>
        <w:jc w:val="both"/>
      </w:pPr>
      <w:r>
        <w:rPr/>
        <w:t>Para desarrollar los actos conmemorativos del centenario del nacimiento de su fundador, la Fundación César Manrique contó con la colaboración de numerosas entidades de todo tipo,</w:t>
      </w:r>
      <w:r>
        <w:rPr>
          <w:spacing w:val="40"/>
        </w:rPr>
        <w:t> </w:t>
      </w:r>
      <w:r>
        <w:rPr/>
        <w:t>de ámbito local nacional e internacional, tanto del sector de la cultura como de otros ámbitos, así como empresas, instituciones, centros educativos y otros organismos. Este es el listado de entidades</w:t>
      </w:r>
      <w:r>
        <w:rPr>
          <w:spacing w:val="40"/>
        </w:rPr>
        <w:t> </w:t>
      </w:r>
      <w:r>
        <w:rPr/>
        <w:t>colaboradoras: Gobierno de España, Ministerio de Cultura, Ministerio de Transportes, Movilidad y Agenda Urbana, Gobierno de Canarias, Cabildo de Lanzarote, Instituto Cervantes, Cabildo de Gran Canaria, AENA, CAAM, TVE, Binter, Autos Cabrera Medina, Cátedra Cultural César Manrique de la Universidad de La Laguna, Fundación José Saramago, Grupo Spínola, Biosfera Media, La Voz de Lanzarote-Radio Lanzarote, Masscultura, Fred Olsen Express, CDAN, Sociedad Estatal de Correos y Telégrafos, Asociación Cultural Escultura César Manrique, Bodegas El Grifo, ONCE, Lotería Nacional, FICMEC, Mestisay, Clapso Producciones, Ayuntamiento de Teguise, Ayuntamiento de Arrecife, Ayuntamiento de Tías, Ayuntamiento de San Bartolomé, Ayuntamiento de Haría, Cabildo de Lanzarote, Ironman Lanzarote, Hiperdino, Tirma, Bernardo’s Mermeladas, Ayuntamiento del Puerto de la Cruz, Gobierno de Canarias, Diario de Lanzarote, Ocio Costa Martiánez, U. D. Lanzarote,</w:t>
      </w:r>
      <w:r>
        <w:rPr>
          <w:spacing w:val="40"/>
        </w:rPr>
        <w:t> </w:t>
      </w:r>
      <w:r>
        <w:rPr/>
        <w:t>Sociedad Filarmónica de Las Palmas de Gran Canaria, Le Canarien Ediciones, Hotel Meliá-Salinas, Hotel Boutique Palacio Ico, Federación Canaria de Ajedrez-Delegación de Lanzarote, Guías restauración ¡Qué bueno! Canarias, Haría Extreme Lanzarote, Font Vella Lanzarote International Marathon y FASICAN (Federación de Asociaciones de Personas Sordas de las Islas Canarias), entre otros.</w:t>
      </w:r>
    </w:p>
    <w:p>
      <w:pPr>
        <w:pStyle w:val="BodyText"/>
        <w:spacing w:before="3"/>
      </w:pPr>
    </w:p>
    <w:p>
      <w:pPr>
        <w:pStyle w:val="Heading2"/>
        <w:ind w:left="164"/>
      </w:pPr>
      <w:r>
        <w:rPr/>
        <w:t>Exposición</w:t>
      </w:r>
      <w:r>
        <w:rPr>
          <w:spacing w:val="-6"/>
        </w:rPr>
        <w:t> </w:t>
      </w:r>
      <w:r>
        <w:rPr/>
        <w:t>de</w:t>
      </w:r>
      <w:r>
        <w:rPr>
          <w:spacing w:val="-3"/>
        </w:rPr>
        <w:t> </w:t>
      </w:r>
      <w:r>
        <w:rPr/>
        <w:t>homenaje</w:t>
      </w:r>
      <w:r>
        <w:rPr>
          <w:spacing w:val="-2"/>
        </w:rPr>
        <w:t> </w:t>
      </w:r>
      <w:r>
        <w:rPr/>
        <w:t>a</w:t>
      </w:r>
      <w:r>
        <w:rPr>
          <w:spacing w:val="-3"/>
        </w:rPr>
        <w:t> </w:t>
      </w:r>
      <w:r>
        <w:rPr/>
        <w:t>Manrique</w:t>
      </w:r>
      <w:r>
        <w:rPr>
          <w:spacing w:val="-2"/>
        </w:rPr>
        <w:t> </w:t>
      </w:r>
      <w:r>
        <w:rPr/>
        <w:t>en</w:t>
      </w:r>
      <w:r>
        <w:rPr>
          <w:spacing w:val="-4"/>
        </w:rPr>
        <w:t> </w:t>
      </w:r>
      <w:r>
        <w:rPr/>
        <w:t>el</w:t>
      </w:r>
      <w:r>
        <w:rPr>
          <w:spacing w:val="-2"/>
        </w:rPr>
        <w:t> </w:t>
      </w:r>
      <w:r>
        <w:rPr>
          <w:spacing w:val="-4"/>
        </w:rPr>
        <w:t>CAAM</w:t>
      </w:r>
    </w:p>
    <w:p>
      <w:pPr>
        <w:pStyle w:val="BodyText"/>
        <w:spacing w:before="274"/>
        <w:ind w:left="164" w:right="724"/>
        <w:jc w:val="both"/>
      </w:pPr>
      <w:r>
        <w:rPr/>
        <w:t>La exposición </w:t>
      </w:r>
      <w:r>
        <w:rPr>
          <w:i/>
        </w:rPr>
        <w:t>Universo Manrique </w:t>
      </w:r>
      <w:r>
        <w:rPr/>
        <w:t>se inauguró el jueves 28 de marzo en el Centro Atlántico de Arte Moderno (CAAM) en Las Palmas de Gran Canaria, que fue responsable de su organización y producción. La muestra reflejó la figura poliédrica de Manrique como pintor, escultor, dibujante, arquitecto del paisaje, interiorista, educador o activista medioambiental. Asimismo, dio visibilidad a tres realidades fundamentales que se entrelazaron en las salas del CAAM: el desarrollo de su obra plástica, su biografía y su obra arquitectónica y de diseño, con especial hincapié en su arquitectura paisajística. Estuvo comisariada por la historiadora y crítica de arte Katrin Steffen, que ha trabajado, entre otros, en el Kunstmuseum de Basilea o en la Daros Latinoamérica Collection de Zúrich y Río de Janeiro, durante más de una década. Se pudo visitar hasta el 29 de septiembre. La muestra se acompañó de un amplio catálogo.</w:t>
      </w:r>
    </w:p>
    <w:p>
      <w:pPr>
        <w:pStyle w:val="BodyText"/>
        <w:spacing w:before="1"/>
      </w:pPr>
    </w:p>
    <w:p>
      <w:pPr>
        <w:pStyle w:val="Heading2"/>
        <w:ind w:left="164" w:right="727"/>
      </w:pPr>
      <w:r>
        <w:rPr/>
        <w:t>La FCM y la ONCE presentan el cupón conmemorativo del centenario del nacimiento de César Manrique</w:t>
      </w:r>
    </w:p>
    <w:p>
      <w:pPr>
        <w:pStyle w:val="BodyText"/>
        <w:spacing w:before="274"/>
        <w:ind w:left="164" w:right="6162"/>
        <w:jc w:val="both"/>
      </w:pPr>
      <w:r>
        <w:rPr/>
        <w:drawing>
          <wp:anchor distT="0" distB="0" distL="0" distR="0" allowOverlap="1" layoutInCell="1" locked="0" behindDoc="0" simplePos="0" relativeHeight="15731712">
            <wp:simplePos x="0" y="0"/>
            <wp:positionH relativeFrom="page">
              <wp:posOffset>3308603</wp:posOffset>
            </wp:positionH>
            <wp:positionV relativeFrom="paragraph">
              <wp:posOffset>241073</wp:posOffset>
            </wp:positionV>
            <wp:extent cx="3038424" cy="1799843"/>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3038424" cy="1799843"/>
                    </a:xfrm>
                    <a:prstGeom prst="rect">
                      <a:avLst/>
                    </a:prstGeom>
                  </pic:spPr>
                </pic:pic>
              </a:graphicData>
            </a:graphic>
          </wp:anchor>
        </w:drawing>
      </w:r>
      <w:r>
        <w:rPr/>
        <w:t>La Fundación César Manrique y </w:t>
      </w:r>
      <w:r>
        <w:rPr/>
        <w:t>la ONCE presentaron el 22 de abril en la sede de la institución, en Taro de Tahíche, un cupón conmemorativo del centenario del nacimiento de César Manrique, que se puso a la venta para el sorteo del 24 de abril, día en el que se cumplieron cien</w:t>
      </w:r>
      <w:r>
        <w:rPr>
          <w:spacing w:val="80"/>
        </w:rPr>
        <w:t> </w:t>
      </w:r>
      <w:r>
        <w:rPr/>
        <w:t>años de su nacimiento. El cupón llevaba</w:t>
      </w:r>
      <w:r>
        <w:rPr>
          <w:spacing w:val="59"/>
          <w:w w:val="150"/>
        </w:rPr>
        <w:t> </w:t>
      </w:r>
      <w:r>
        <w:rPr/>
        <w:t>la</w:t>
      </w:r>
      <w:r>
        <w:rPr>
          <w:spacing w:val="59"/>
          <w:w w:val="150"/>
        </w:rPr>
        <w:t> </w:t>
      </w:r>
      <w:r>
        <w:rPr/>
        <w:t>imagen</w:t>
      </w:r>
      <w:r>
        <w:rPr>
          <w:spacing w:val="59"/>
          <w:w w:val="150"/>
        </w:rPr>
        <w:t> </w:t>
      </w:r>
      <w:r>
        <w:rPr/>
        <w:t>de</w:t>
      </w:r>
      <w:r>
        <w:rPr>
          <w:spacing w:val="60"/>
          <w:w w:val="150"/>
        </w:rPr>
        <w:t> </w:t>
      </w:r>
      <w:r>
        <w:rPr/>
        <w:t>uno</w:t>
      </w:r>
      <w:r>
        <w:rPr>
          <w:spacing w:val="59"/>
          <w:w w:val="150"/>
        </w:rPr>
        <w:t> </w:t>
      </w:r>
      <w:r>
        <w:rPr/>
        <w:t>de</w:t>
      </w:r>
      <w:r>
        <w:rPr>
          <w:spacing w:val="60"/>
          <w:w w:val="150"/>
        </w:rPr>
        <w:t> </w:t>
      </w:r>
      <w:r>
        <w:rPr>
          <w:spacing w:val="-5"/>
        </w:rPr>
        <w:t>sus</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26"/>
        <w:jc w:val="both"/>
      </w:pPr>
      <w:r>
        <w:rPr/>
        <w:t>emblemáticos Juguetes del Viento y fue presentado por José Juan Ramírez y Fernando</w:t>
      </w:r>
      <w:r>
        <w:rPr>
          <w:spacing w:val="40"/>
        </w:rPr>
        <w:t> </w:t>
      </w:r>
      <w:r>
        <w:rPr/>
        <w:t>Gómez</w:t>
      </w:r>
      <w:r>
        <w:rPr>
          <w:spacing w:val="-7"/>
        </w:rPr>
        <w:t> </w:t>
      </w:r>
      <w:r>
        <w:rPr/>
        <w:t>Aguilera, presidente y director de a FCM, así como por José</w:t>
      </w:r>
      <w:r>
        <w:rPr>
          <w:spacing w:val="-7"/>
        </w:rPr>
        <w:t> </w:t>
      </w:r>
      <w:r>
        <w:rPr/>
        <w:t>Antonio López Mármol, delegado territorial de la ONCE en Canarias, y la consejera territorial y directora de la</w:t>
      </w:r>
      <w:r>
        <w:rPr>
          <w:spacing w:val="40"/>
        </w:rPr>
        <w:t> </w:t>
      </w:r>
      <w:r>
        <w:rPr/>
        <w:t>agencia de la ONCE en Arrecife, Vanessa Mendoza Luzardo.</w:t>
      </w:r>
    </w:p>
    <w:p>
      <w:pPr>
        <w:pStyle w:val="BodyText"/>
        <w:spacing w:before="3"/>
      </w:pPr>
    </w:p>
    <w:p>
      <w:pPr>
        <w:pStyle w:val="Heading2"/>
        <w:ind w:right="731"/>
      </w:pPr>
      <w:r>
        <w:rPr/>
        <w:t>La FCM y Correos presentan un sello, un matasellos y cuatro postales conmemorativas del centenario de César Manrique</w:t>
      </w:r>
    </w:p>
    <w:p>
      <w:pPr>
        <w:pStyle w:val="BodyText"/>
        <w:spacing w:before="274"/>
        <w:ind w:left="165" w:right="726"/>
        <w:jc w:val="both"/>
      </w:pPr>
      <w:r>
        <w:rPr/>
        <w:t>El 24 de abril se presentó a los medios de comunicación la emisión del matasellos conmemorativo </w:t>
      </w:r>
      <w:r>
        <w:rPr>
          <w:i/>
        </w:rPr>
        <w:t>César Manrique 100 años de vida </w:t>
      </w:r>
      <w:r>
        <w:rPr/>
        <w:t>y cuatro postales prefranqueadas con motivos de la obra del artista (versión nacional e internacional en cada modelo) en la sede de la Fundación César Manrique. Una empleada de Correos permaneció en las instalaciones de</w:t>
      </w:r>
      <w:r>
        <w:rPr>
          <w:spacing w:val="40"/>
        </w:rPr>
        <w:t> </w:t>
      </w:r>
      <w:r>
        <w:rPr/>
        <w:t>la Fundación, hasta las 13:30 horas, a disposición de coleccionistas filatélicos y público en general. El matasellos permaneció treinta días en la oficina de Correos de</w:t>
      </w:r>
      <w:r>
        <w:rPr>
          <w:spacing w:val="-6"/>
        </w:rPr>
        <w:t> </w:t>
      </w:r>
      <w:r>
        <w:rPr/>
        <w:t>Arrecife y después estuvo disponible en la Subdirección de Filatelia de Madrid. La FCM agradeció la magnífica disposición de Correos para conmemorar el centenario de César Manrique, y en particular, al jefe</w:t>
      </w:r>
      <w:r>
        <w:rPr>
          <w:spacing w:val="-2"/>
        </w:rPr>
        <w:t> </w:t>
      </w:r>
      <w:r>
        <w:rPr/>
        <w:t>de</w:t>
      </w:r>
      <w:r>
        <w:rPr>
          <w:spacing w:val="-2"/>
        </w:rPr>
        <w:t> </w:t>
      </w:r>
      <w:r>
        <w:rPr/>
        <w:t>sector</w:t>
      </w:r>
      <w:r>
        <w:rPr>
          <w:spacing w:val="-2"/>
        </w:rPr>
        <w:t> </w:t>
      </w:r>
      <w:r>
        <w:rPr/>
        <w:t>de</w:t>
      </w:r>
      <w:r>
        <w:rPr>
          <w:spacing w:val="-2"/>
        </w:rPr>
        <w:t> </w:t>
      </w:r>
      <w:r>
        <w:rPr/>
        <w:t>la</w:t>
      </w:r>
      <w:r>
        <w:rPr>
          <w:spacing w:val="-2"/>
        </w:rPr>
        <w:t> </w:t>
      </w:r>
      <w:r>
        <w:rPr/>
        <w:t>red</w:t>
      </w:r>
      <w:r>
        <w:rPr>
          <w:spacing w:val="-3"/>
        </w:rPr>
        <w:t> </w:t>
      </w:r>
      <w:r>
        <w:rPr/>
        <w:t>de</w:t>
      </w:r>
      <w:r>
        <w:rPr>
          <w:spacing w:val="-2"/>
        </w:rPr>
        <w:t> </w:t>
      </w:r>
      <w:r>
        <w:rPr/>
        <w:t>oficinas</w:t>
      </w:r>
      <w:r>
        <w:rPr>
          <w:spacing w:val="-2"/>
        </w:rPr>
        <w:t> </w:t>
      </w:r>
      <w:r>
        <w:rPr/>
        <w:t>de</w:t>
      </w:r>
      <w:r>
        <w:rPr>
          <w:spacing w:val="-2"/>
        </w:rPr>
        <w:t> </w:t>
      </w:r>
      <w:r>
        <w:rPr/>
        <w:t>Canarias,</w:t>
      </w:r>
      <w:r>
        <w:rPr>
          <w:spacing w:val="-6"/>
        </w:rPr>
        <w:t> </w:t>
      </w:r>
      <w:r>
        <w:rPr/>
        <w:t>Tomás</w:t>
      </w:r>
      <w:r>
        <w:rPr>
          <w:spacing w:val="-2"/>
        </w:rPr>
        <w:t> </w:t>
      </w:r>
      <w:r>
        <w:rPr/>
        <w:t>José</w:t>
      </w:r>
      <w:r>
        <w:rPr>
          <w:spacing w:val="-2"/>
        </w:rPr>
        <w:t> </w:t>
      </w:r>
      <w:r>
        <w:rPr/>
        <w:t>Godoy</w:t>
      </w:r>
      <w:r>
        <w:rPr>
          <w:spacing w:val="-2"/>
        </w:rPr>
        <w:t> </w:t>
      </w:r>
      <w:r>
        <w:rPr/>
        <w:t>Fernández,</w:t>
      </w:r>
      <w:r>
        <w:rPr>
          <w:spacing w:val="-2"/>
        </w:rPr>
        <w:t> </w:t>
      </w:r>
      <w:r>
        <w:rPr/>
        <w:t>y</w:t>
      </w:r>
      <w:r>
        <w:rPr>
          <w:spacing w:val="-2"/>
        </w:rPr>
        <w:t> </w:t>
      </w:r>
      <w:r>
        <w:rPr/>
        <w:t>a</w:t>
      </w:r>
      <w:r>
        <w:rPr>
          <w:spacing w:val="-2"/>
        </w:rPr>
        <w:t> </w:t>
      </w:r>
      <w:r>
        <w:rPr/>
        <w:t>la</w:t>
      </w:r>
      <w:r>
        <w:rPr>
          <w:spacing w:val="-2"/>
        </w:rPr>
        <w:t> </w:t>
      </w:r>
      <w:r>
        <w:rPr/>
        <w:t>directora de la oficina de Arrecife, Carmen Iglesias.</w:t>
      </w:r>
    </w:p>
    <w:p>
      <w:pPr>
        <w:pStyle w:val="BodyText"/>
      </w:pPr>
    </w:p>
    <w:p>
      <w:pPr>
        <w:pStyle w:val="BodyText"/>
        <w:tabs>
          <w:tab w:pos="6421" w:val="left" w:leader="none"/>
        </w:tabs>
        <w:ind w:left="165" w:right="727"/>
        <w:jc w:val="both"/>
      </w:pPr>
      <w:r>
        <w:rPr/>
        <w:drawing>
          <wp:anchor distT="0" distB="0" distL="0" distR="0" allowOverlap="1" layoutInCell="1" locked="0" behindDoc="1" simplePos="0" relativeHeight="486556672">
            <wp:simplePos x="0" y="0"/>
            <wp:positionH relativeFrom="page">
              <wp:posOffset>2789682</wp:posOffset>
            </wp:positionH>
            <wp:positionV relativeFrom="paragraph">
              <wp:posOffset>444147</wp:posOffset>
            </wp:positionV>
            <wp:extent cx="1982812" cy="1935480"/>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4" cstate="print"/>
                    <a:stretch>
                      <a:fillRect/>
                    </a:stretch>
                  </pic:blipFill>
                  <pic:spPr>
                    <a:xfrm>
                      <a:off x="0" y="0"/>
                      <a:ext cx="1982812" cy="1935480"/>
                    </a:xfrm>
                    <a:prstGeom prst="rect">
                      <a:avLst/>
                    </a:prstGeom>
                  </pic:spPr>
                </pic:pic>
              </a:graphicData>
            </a:graphic>
          </wp:anchor>
        </w:drawing>
      </w:r>
      <w:r>
        <w:rPr/>
        <w:t>Ambas instituciones promovieron la emisión de un sello en homenaje al artista que se presentó el 10 de julio en la sala José Saramago con la presencia del director de la FCM, Fernando</w:t>
      </w:r>
      <w:r>
        <w:rPr>
          <w:spacing w:val="52"/>
          <w:w w:val="150"/>
        </w:rPr>
        <w:t> </w:t>
      </w:r>
      <w:r>
        <w:rPr/>
        <w:t>Gómez</w:t>
      </w:r>
      <w:r>
        <w:rPr>
          <w:spacing w:val="69"/>
        </w:rPr>
        <w:t> </w:t>
      </w:r>
      <w:r>
        <w:rPr>
          <w:spacing w:val="-2"/>
        </w:rPr>
        <w:t>Aguilera,</w:t>
      </w:r>
      <w:r>
        <w:rPr/>
        <w:tab/>
        <w:t>el</w:t>
      </w:r>
      <w:r>
        <w:rPr>
          <w:spacing w:val="72"/>
          <w:w w:val="150"/>
        </w:rPr>
        <w:t> </w:t>
      </w:r>
      <w:r>
        <w:rPr/>
        <w:t>director</w:t>
      </w:r>
      <w:r>
        <w:rPr>
          <w:spacing w:val="72"/>
          <w:w w:val="150"/>
        </w:rPr>
        <w:t> </w:t>
      </w:r>
      <w:r>
        <w:rPr/>
        <w:t>de</w:t>
      </w:r>
      <w:r>
        <w:rPr>
          <w:spacing w:val="72"/>
          <w:w w:val="150"/>
        </w:rPr>
        <w:t> </w:t>
      </w:r>
      <w:r>
        <w:rPr/>
        <w:t>filatelia</w:t>
      </w:r>
      <w:r>
        <w:rPr>
          <w:spacing w:val="73"/>
          <w:w w:val="150"/>
        </w:rPr>
        <w:t> </w:t>
      </w:r>
      <w:r>
        <w:rPr>
          <w:spacing w:val="-5"/>
        </w:rPr>
        <w:t>de</w:t>
      </w:r>
    </w:p>
    <w:p>
      <w:pPr>
        <w:pStyle w:val="BodyText"/>
        <w:tabs>
          <w:tab w:pos="6420" w:val="left" w:leader="none"/>
        </w:tabs>
        <w:ind w:left="165"/>
        <w:jc w:val="both"/>
      </w:pPr>
      <w:r>
        <w:rPr/>
        <w:t>Correos,</w:t>
      </w:r>
      <w:r>
        <w:rPr>
          <w:spacing w:val="56"/>
          <w:w w:val="150"/>
        </w:rPr>
        <w:t> </w:t>
      </w:r>
      <w:r>
        <w:rPr/>
        <w:t>Modesto</w:t>
      </w:r>
      <w:r>
        <w:rPr>
          <w:spacing w:val="56"/>
          <w:w w:val="150"/>
        </w:rPr>
        <w:t> </w:t>
      </w:r>
      <w:r>
        <w:rPr>
          <w:spacing w:val="-2"/>
        </w:rPr>
        <w:t>Fraguas,</w:t>
      </w:r>
      <w:r>
        <w:rPr/>
        <w:tab/>
        <w:t>y</w:t>
      </w:r>
      <w:r>
        <w:rPr>
          <w:spacing w:val="46"/>
        </w:rPr>
        <w:t> </w:t>
      </w:r>
      <w:r>
        <w:rPr/>
        <w:t>la</w:t>
      </w:r>
      <w:r>
        <w:rPr>
          <w:spacing w:val="49"/>
        </w:rPr>
        <w:t> </w:t>
      </w:r>
      <w:r>
        <w:rPr/>
        <w:t>presidenta</w:t>
      </w:r>
      <w:r>
        <w:rPr>
          <w:spacing w:val="48"/>
        </w:rPr>
        <w:t> </w:t>
      </w:r>
      <w:r>
        <w:rPr/>
        <w:t>del</w:t>
      </w:r>
      <w:r>
        <w:rPr>
          <w:spacing w:val="49"/>
        </w:rPr>
        <w:t> </w:t>
      </w:r>
      <w:r>
        <w:rPr>
          <w:spacing w:val="-2"/>
        </w:rPr>
        <w:t>Cabildo</w:t>
      </w:r>
    </w:p>
    <w:p>
      <w:pPr>
        <w:pStyle w:val="BodyText"/>
        <w:tabs>
          <w:tab w:pos="6420" w:val="left" w:leader="none"/>
        </w:tabs>
        <w:ind w:left="165"/>
        <w:jc w:val="both"/>
      </w:pPr>
      <w:r>
        <w:rPr/>
        <w:t>insular,</w:t>
      </w:r>
      <w:r>
        <w:rPr>
          <w:spacing w:val="60"/>
        </w:rPr>
        <w:t>   </w:t>
      </w:r>
      <w:r>
        <w:rPr/>
        <w:t>María</w:t>
      </w:r>
      <w:r>
        <w:rPr>
          <w:spacing w:val="61"/>
        </w:rPr>
        <w:t>   </w:t>
      </w:r>
      <w:r>
        <w:rPr>
          <w:spacing w:val="-2"/>
        </w:rPr>
        <w:t>Dolores</w:t>
      </w:r>
      <w:r>
        <w:rPr/>
        <w:tab/>
        <w:t>Corujo.</w:t>
      </w:r>
      <w:r>
        <w:rPr>
          <w:spacing w:val="73"/>
        </w:rPr>
        <w:t>  </w:t>
      </w:r>
      <w:r>
        <w:rPr/>
        <w:t>El</w:t>
      </w:r>
      <w:r>
        <w:rPr>
          <w:spacing w:val="73"/>
        </w:rPr>
        <w:t>  </w:t>
      </w:r>
      <w:r>
        <w:rPr/>
        <w:t>sello</w:t>
      </w:r>
      <w:r>
        <w:rPr>
          <w:spacing w:val="74"/>
        </w:rPr>
        <w:t>  </w:t>
      </w:r>
      <w:r>
        <w:rPr>
          <w:spacing w:val="-2"/>
        </w:rPr>
        <w:t>postal</w:t>
      </w:r>
    </w:p>
    <w:p>
      <w:pPr>
        <w:pStyle w:val="BodyText"/>
        <w:tabs>
          <w:tab w:pos="6420" w:val="left" w:leader="none"/>
        </w:tabs>
        <w:ind w:left="165"/>
        <w:jc w:val="both"/>
      </w:pPr>
      <w:r>
        <w:rPr/>
        <w:t>emitido</w:t>
      </w:r>
      <w:r>
        <w:rPr>
          <w:spacing w:val="37"/>
        </w:rPr>
        <w:t>  </w:t>
      </w:r>
      <w:r>
        <w:rPr/>
        <w:t>por</w:t>
      </w:r>
      <w:r>
        <w:rPr>
          <w:spacing w:val="37"/>
        </w:rPr>
        <w:t>  </w:t>
      </w:r>
      <w:r>
        <w:rPr/>
        <w:t>Correos</w:t>
      </w:r>
      <w:r>
        <w:rPr>
          <w:spacing w:val="37"/>
        </w:rPr>
        <w:t>  </w:t>
      </w:r>
      <w:r>
        <w:rPr>
          <w:spacing w:val="-4"/>
        </w:rPr>
        <w:t>está</w:t>
      </w:r>
      <w:r>
        <w:rPr/>
        <w:tab/>
        <w:t>integrado</w:t>
      </w:r>
      <w:r>
        <w:rPr>
          <w:spacing w:val="70"/>
        </w:rPr>
        <w:t>  </w:t>
      </w:r>
      <w:r>
        <w:rPr/>
        <w:t>por</w:t>
      </w:r>
      <w:r>
        <w:rPr>
          <w:spacing w:val="70"/>
        </w:rPr>
        <w:t>  </w:t>
      </w:r>
      <w:r>
        <w:rPr/>
        <w:t>una</w:t>
      </w:r>
      <w:r>
        <w:rPr>
          <w:spacing w:val="70"/>
        </w:rPr>
        <w:t>  </w:t>
      </w:r>
      <w:r>
        <w:rPr>
          <w:spacing w:val="-4"/>
        </w:rPr>
        <w:t>hoja</w:t>
      </w:r>
    </w:p>
    <w:p>
      <w:pPr>
        <w:pStyle w:val="BodyText"/>
        <w:tabs>
          <w:tab w:pos="6419" w:val="left" w:leader="none"/>
        </w:tabs>
        <w:spacing w:line="275" w:lineRule="exact"/>
        <w:ind w:left="165"/>
        <w:jc w:val="both"/>
      </w:pPr>
      <w:r>
        <w:rPr/>
        <w:t>bloque</w:t>
      </w:r>
      <w:r>
        <w:rPr>
          <w:spacing w:val="61"/>
          <w:w w:val="150"/>
        </w:rPr>
        <w:t> </w:t>
      </w:r>
      <w:r>
        <w:rPr/>
        <w:t>en</w:t>
      </w:r>
      <w:r>
        <w:rPr>
          <w:spacing w:val="61"/>
          <w:w w:val="150"/>
        </w:rPr>
        <w:t> </w:t>
      </w:r>
      <w:r>
        <w:rPr/>
        <w:t>formato</w:t>
      </w:r>
      <w:r>
        <w:rPr>
          <w:spacing w:val="62"/>
          <w:w w:val="150"/>
        </w:rPr>
        <w:t> </w:t>
      </w:r>
      <w:r>
        <w:rPr>
          <w:spacing w:val="-2"/>
        </w:rPr>
        <w:t>díptico</w:t>
      </w:r>
      <w:r>
        <w:rPr/>
        <w:tab/>
        <w:t>que,</w:t>
      </w:r>
      <w:r>
        <w:rPr>
          <w:spacing w:val="-1"/>
        </w:rPr>
        <w:t> </w:t>
      </w:r>
      <w:r>
        <w:rPr/>
        <w:t>al abrirse, en</w:t>
      </w:r>
      <w:r>
        <w:rPr>
          <w:spacing w:val="-1"/>
        </w:rPr>
        <w:t> </w:t>
      </w:r>
      <w:r>
        <w:rPr/>
        <w:t>una de </w:t>
      </w:r>
      <w:r>
        <w:rPr>
          <w:spacing w:val="-5"/>
        </w:rPr>
        <w:t>sus</w:t>
      </w:r>
    </w:p>
    <w:p>
      <w:pPr>
        <w:pStyle w:val="BodyText"/>
        <w:tabs>
          <w:tab w:pos="6421" w:val="left" w:leader="none"/>
        </w:tabs>
        <w:spacing w:line="275" w:lineRule="exact"/>
        <w:ind w:left="165"/>
        <w:jc w:val="both"/>
      </w:pPr>
      <w:r>
        <w:rPr/>
        <w:t>palas,</w:t>
      </w:r>
      <w:r>
        <w:rPr>
          <w:spacing w:val="17"/>
        </w:rPr>
        <w:t> </w:t>
      </w:r>
      <w:r>
        <w:rPr/>
        <w:t>muestra</w:t>
      </w:r>
      <w:r>
        <w:rPr>
          <w:spacing w:val="17"/>
        </w:rPr>
        <w:t> </w:t>
      </w:r>
      <w:r>
        <w:rPr/>
        <w:t>un</w:t>
      </w:r>
      <w:r>
        <w:rPr>
          <w:spacing w:val="18"/>
        </w:rPr>
        <w:t> </w:t>
      </w:r>
      <w:r>
        <w:rPr>
          <w:spacing w:val="-2"/>
        </w:rPr>
        <w:t>fragmento</w:t>
      </w:r>
      <w:r>
        <w:rPr/>
        <w:tab/>
        <w:t>del</w:t>
      </w:r>
      <w:r>
        <w:rPr>
          <w:spacing w:val="56"/>
          <w:w w:val="150"/>
        </w:rPr>
        <w:t>   </w:t>
      </w:r>
      <w:r>
        <w:rPr/>
        <w:t>mural</w:t>
      </w:r>
      <w:r>
        <w:rPr>
          <w:spacing w:val="59"/>
          <w:w w:val="150"/>
        </w:rPr>
        <w:t>   </w:t>
      </w:r>
      <w:r>
        <w:rPr>
          <w:i/>
          <w:spacing w:val="-2"/>
        </w:rPr>
        <w:t>Lanzarote</w:t>
      </w:r>
      <w:r>
        <w:rPr>
          <w:spacing w:val="-2"/>
        </w:rPr>
        <w:t>,</w:t>
      </w:r>
    </w:p>
    <w:p>
      <w:pPr>
        <w:pStyle w:val="BodyText"/>
        <w:tabs>
          <w:tab w:pos="6420" w:val="left" w:leader="none"/>
        </w:tabs>
        <w:ind w:left="165"/>
        <w:jc w:val="both"/>
      </w:pPr>
      <w:r>
        <w:rPr/>
        <w:t>pintado</w:t>
      </w:r>
      <w:r>
        <w:rPr>
          <w:spacing w:val="31"/>
        </w:rPr>
        <w:t>  </w:t>
      </w:r>
      <w:r>
        <w:rPr/>
        <w:t>por</w:t>
      </w:r>
      <w:r>
        <w:rPr>
          <w:spacing w:val="32"/>
        </w:rPr>
        <w:t>  </w:t>
      </w:r>
      <w:r>
        <w:rPr/>
        <w:t>el</w:t>
      </w:r>
      <w:r>
        <w:rPr>
          <w:spacing w:val="31"/>
        </w:rPr>
        <w:t>  </w:t>
      </w:r>
      <w:r>
        <w:rPr/>
        <w:t>artista</w:t>
      </w:r>
      <w:r>
        <w:rPr>
          <w:spacing w:val="32"/>
        </w:rPr>
        <w:t>  </w:t>
      </w:r>
      <w:r>
        <w:rPr>
          <w:spacing w:val="-5"/>
        </w:rPr>
        <w:t>en</w:t>
      </w:r>
      <w:r>
        <w:rPr/>
        <w:tab/>
        <w:t>1953,</w:t>
      </w:r>
      <w:r>
        <w:rPr>
          <w:spacing w:val="50"/>
        </w:rPr>
        <w:t> </w:t>
      </w:r>
      <w:r>
        <w:rPr/>
        <w:t>que</w:t>
      </w:r>
      <w:r>
        <w:rPr>
          <w:spacing w:val="51"/>
        </w:rPr>
        <w:t> </w:t>
      </w:r>
      <w:r>
        <w:rPr/>
        <w:t>recoge</w:t>
      </w:r>
      <w:r>
        <w:rPr>
          <w:spacing w:val="51"/>
        </w:rPr>
        <w:t> </w:t>
      </w:r>
      <w:r>
        <w:rPr/>
        <w:t>de</w:t>
      </w:r>
      <w:r>
        <w:rPr>
          <w:spacing w:val="51"/>
        </w:rPr>
        <w:t> </w:t>
      </w:r>
      <w:r>
        <w:rPr>
          <w:spacing w:val="-2"/>
        </w:rPr>
        <w:t>forma</w:t>
      </w:r>
    </w:p>
    <w:p>
      <w:pPr>
        <w:pStyle w:val="BodyText"/>
        <w:tabs>
          <w:tab w:pos="6422" w:val="left" w:leader="none"/>
        </w:tabs>
        <w:ind w:left="165"/>
        <w:jc w:val="both"/>
      </w:pPr>
      <w:r>
        <w:rPr/>
        <w:t>sintética</w:t>
      </w:r>
      <w:r>
        <w:rPr>
          <w:spacing w:val="2"/>
        </w:rPr>
        <w:t> </w:t>
      </w:r>
      <w:r>
        <w:rPr/>
        <w:t>y</w:t>
      </w:r>
      <w:r>
        <w:rPr>
          <w:spacing w:val="2"/>
        </w:rPr>
        <w:t> </w:t>
      </w:r>
      <w:r>
        <w:rPr/>
        <w:t>simbólica</w:t>
      </w:r>
      <w:r>
        <w:rPr>
          <w:spacing w:val="2"/>
        </w:rPr>
        <w:t> </w:t>
      </w:r>
      <w:r>
        <w:rPr>
          <w:spacing w:val="-2"/>
        </w:rPr>
        <w:t>escenas</w:t>
      </w:r>
      <w:r>
        <w:rPr/>
        <w:tab/>
        <w:t>del</w:t>
      </w:r>
      <w:r>
        <w:rPr>
          <w:spacing w:val="65"/>
          <w:w w:val="150"/>
        </w:rPr>
        <w:t> </w:t>
      </w:r>
      <w:r>
        <w:rPr/>
        <w:t>paisaje,</w:t>
      </w:r>
      <w:r>
        <w:rPr>
          <w:spacing w:val="64"/>
          <w:w w:val="150"/>
        </w:rPr>
        <w:t> </w:t>
      </w:r>
      <w:r>
        <w:rPr/>
        <w:t>la</w:t>
      </w:r>
      <w:r>
        <w:rPr>
          <w:spacing w:val="65"/>
          <w:w w:val="150"/>
        </w:rPr>
        <w:t> </w:t>
      </w:r>
      <w:r>
        <w:rPr/>
        <w:t>vida</w:t>
      </w:r>
      <w:r>
        <w:rPr>
          <w:spacing w:val="66"/>
          <w:w w:val="150"/>
        </w:rPr>
        <w:t> </w:t>
      </w:r>
      <w:r>
        <w:rPr/>
        <w:t>y</w:t>
      </w:r>
      <w:r>
        <w:rPr>
          <w:spacing w:val="64"/>
          <w:w w:val="150"/>
        </w:rPr>
        <w:t> </w:t>
      </w:r>
      <w:r>
        <w:rPr>
          <w:spacing w:val="-5"/>
        </w:rPr>
        <w:t>las</w:t>
      </w:r>
    </w:p>
    <w:p>
      <w:pPr>
        <w:pStyle w:val="BodyText"/>
        <w:tabs>
          <w:tab w:pos="6419" w:val="left" w:leader="none"/>
        </w:tabs>
        <w:ind w:left="165"/>
        <w:jc w:val="both"/>
      </w:pPr>
      <w:r>
        <w:rPr/>
        <w:t>actividades</w:t>
      </w:r>
      <w:r>
        <w:rPr>
          <w:spacing w:val="31"/>
        </w:rPr>
        <w:t> </w:t>
      </w:r>
      <w:r>
        <w:rPr/>
        <w:t>del</w:t>
      </w:r>
      <w:r>
        <w:rPr>
          <w:spacing w:val="32"/>
        </w:rPr>
        <w:t> </w:t>
      </w:r>
      <w:r>
        <w:rPr/>
        <w:t>mundo</w:t>
      </w:r>
      <w:r>
        <w:rPr>
          <w:spacing w:val="33"/>
        </w:rPr>
        <w:t> </w:t>
      </w:r>
      <w:r>
        <w:rPr>
          <w:spacing w:val="-2"/>
        </w:rPr>
        <w:t>rural</w:t>
      </w:r>
      <w:r>
        <w:rPr/>
        <w:tab/>
        <w:t>y</w:t>
      </w:r>
      <w:r>
        <w:rPr>
          <w:spacing w:val="63"/>
          <w:w w:val="150"/>
        </w:rPr>
        <w:t>  </w:t>
      </w:r>
      <w:r>
        <w:rPr/>
        <w:t>marinero</w:t>
      </w:r>
      <w:r>
        <w:rPr>
          <w:spacing w:val="62"/>
          <w:w w:val="150"/>
        </w:rPr>
        <w:t>  </w:t>
      </w:r>
      <w:r>
        <w:rPr/>
        <w:t>típicos</w:t>
      </w:r>
      <w:r>
        <w:rPr>
          <w:spacing w:val="63"/>
          <w:w w:val="150"/>
        </w:rPr>
        <w:t>  </w:t>
      </w:r>
      <w:r>
        <w:rPr>
          <w:spacing w:val="-5"/>
        </w:rPr>
        <w:t>de</w:t>
      </w:r>
    </w:p>
    <w:p>
      <w:pPr>
        <w:pStyle w:val="BodyText"/>
        <w:tabs>
          <w:tab w:pos="6420" w:val="left" w:leader="none"/>
        </w:tabs>
        <w:ind w:left="165"/>
        <w:jc w:val="both"/>
      </w:pPr>
      <w:r>
        <w:rPr/>
        <w:t>Lanzarote,</w:t>
      </w:r>
      <w:r>
        <w:rPr>
          <w:spacing w:val="56"/>
          <w:w w:val="150"/>
        </w:rPr>
        <w:t> </w:t>
      </w:r>
      <w:r>
        <w:rPr/>
        <w:t>de</w:t>
      </w:r>
      <w:r>
        <w:rPr>
          <w:spacing w:val="58"/>
          <w:w w:val="150"/>
        </w:rPr>
        <w:t> </w:t>
      </w:r>
      <w:r>
        <w:rPr/>
        <w:t>la</w:t>
      </w:r>
      <w:r>
        <w:rPr>
          <w:spacing w:val="57"/>
          <w:w w:val="150"/>
        </w:rPr>
        <w:t> </w:t>
      </w:r>
      <w:r>
        <w:rPr/>
        <w:t>mano</w:t>
      </w:r>
      <w:r>
        <w:rPr>
          <w:spacing w:val="58"/>
          <w:w w:val="150"/>
        </w:rPr>
        <w:t> </w:t>
      </w:r>
      <w:r>
        <w:rPr>
          <w:spacing w:val="-5"/>
        </w:rPr>
        <w:t>de</w:t>
      </w:r>
      <w:r>
        <w:rPr/>
        <w:tab/>
        <w:t>una</w:t>
      </w:r>
      <w:r>
        <w:rPr>
          <w:spacing w:val="66"/>
          <w:w w:val="150"/>
        </w:rPr>
        <w:t> </w:t>
      </w:r>
      <w:r>
        <w:rPr/>
        <w:t>figuración</w:t>
      </w:r>
      <w:r>
        <w:rPr>
          <w:spacing w:val="68"/>
          <w:w w:val="150"/>
        </w:rPr>
        <w:t> </w:t>
      </w:r>
      <w:r>
        <w:rPr/>
        <w:t>moderna</w:t>
      </w:r>
      <w:r>
        <w:rPr>
          <w:spacing w:val="68"/>
          <w:w w:val="150"/>
        </w:rPr>
        <w:t> </w:t>
      </w:r>
      <w:r>
        <w:rPr>
          <w:spacing w:val="-10"/>
        </w:rPr>
        <w:t>y</w:t>
      </w:r>
    </w:p>
    <w:p>
      <w:pPr>
        <w:pStyle w:val="BodyText"/>
        <w:tabs>
          <w:tab w:pos="6420" w:val="left" w:leader="none"/>
        </w:tabs>
        <w:ind w:left="165"/>
        <w:jc w:val="both"/>
      </w:pPr>
      <w:r>
        <w:rPr/>
        <w:t>colorida.</w:t>
      </w:r>
      <w:r>
        <w:rPr>
          <w:spacing w:val="41"/>
        </w:rPr>
        <w:t> </w:t>
      </w:r>
      <w:r>
        <w:rPr/>
        <w:t>En</w:t>
      </w:r>
      <w:r>
        <w:rPr>
          <w:spacing w:val="41"/>
        </w:rPr>
        <w:t> </w:t>
      </w:r>
      <w:r>
        <w:rPr/>
        <w:t>la</w:t>
      </w:r>
      <w:r>
        <w:rPr>
          <w:spacing w:val="41"/>
        </w:rPr>
        <w:t> </w:t>
      </w:r>
      <w:r>
        <w:rPr/>
        <w:t>otra</w:t>
      </w:r>
      <w:r>
        <w:rPr>
          <w:spacing w:val="41"/>
        </w:rPr>
        <w:t> </w:t>
      </w:r>
      <w:r>
        <w:rPr/>
        <w:t>pala</w:t>
      </w:r>
      <w:r>
        <w:rPr>
          <w:spacing w:val="42"/>
        </w:rPr>
        <w:t> </w:t>
      </w:r>
      <w:r>
        <w:rPr>
          <w:spacing w:val="-5"/>
        </w:rPr>
        <w:t>se</w:t>
      </w:r>
      <w:r>
        <w:rPr/>
        <w:tab/>
        <w:t>reproduce</w:t>
      </w:r>
      <w:r>
        <w:rPr>
          <w:spacing w:val="36"/>
        </w:rPr>
        <w:t> </w:t>
      </w:r>
      <w:r>
        <w:rPr/>
        <w:t>una</w:t>
      </w:r>
      <w:r>
        <w:rPr>
          <w:spacing w:val="37"/>
        </w:rPr>
        <w:t> </w:t>
      </w:r>
      <w:r>
        <w:rPr/>
        <w:t>fotografía</w:t>
      </w:r>
      <w:r>
        <w:rPr>
          <w:spacing w:val="37"/>
        </w:rPr>
        <w:t> </w:t>
      </w:r>
      <w:r>
        <w:rPr>
          <w:spacing w:val="-5"/>
        </w:rPr>
        <w:t>de</w:t>
      </w:r>
    </w:p>
    <w:p>
      <w:pPr>
        <w:pStyle w:val="BodyText"/>
        <w:tabs>
          <w:tab w:pos="6421" w:val="left" w:leader="none"/>
        </w:tabs>
        <w:ind w:left="165" w:right="725"/>
        <w:jc w:val="both"/>
      </w:pPr>
      <w:r>
        <w:rPr/>
        <w:t>César</w:t>
      </w:r>
      <w:r>
        <w:rPr>
          <w:spacing w:val="80"/>
          <w:w w:val="150"/>
        </w:rPr>
        <w:t> </w:t>
      </w:r>
      <w:r>
        <w:rPr/>
        <w:t>Manrique</w:t>
      </w:r>
      <w:r>
        <w:rPr>
          <w:spacing w:val="80"/>
          <w:w w:val="150"/>
        </w:rPr>
        <w:t> </w:t>
      </w:r>
      <w:r>
        <w:rPr/>
        <w:t>apoyado</w:t>
        <w:tab/>
        <w:t>sobre una piedra </w:t>
      </w:r>
      <w:r>
        <w:rPr/>
        <w:t>volcánica, así como la frase: “Lanzarote es pura magia… misterio. Belleza limpia, insolente y desnuda. Lección constante. Su desconocida y profunda naturaleza es consciente del gran espectáculo que ofrece” (César Manrique, </w:t>
      </w:r>
      <w:r>
        <w:rPr>
          <w:i/>
        </w:rPr>
        <w:t>c.</w:t>
      </w:r>
      <w:r>
        <w:rPr/>
        <w:t>1992).</w:t>
      </w:r>
    </w:p>
    <w:p>
      <w:pPr>
        <w:pStyle w:val="BodyText"/>
        <w:spacing w:before="2"/>
      </w:pPr>
    </w:p>
    <w:p>
      <w:pPr>
        <w:pStyle w:val="Heading2"/>
        <w:spacing w:before="1"/>
        <w:ind w:right="729"/>
      </w:pPr>
      <w:r>
        <w:rPr/>
        <w:t>La ULL se une al centenario de César Manrique con la celebración de varias</w:t>
      </w:r>
      <w:r>
        <w:rPr>
          <w:spacing w:val="80"/>
        </w:rPr>
        <w:t> </w:t>
      </w:r>
      <w:r>
        <w:rPr>
          <w:spacing w:val="-2"/>
        </w:rPr>
        <w:t>actividades</w:t>
      </w:r>
    </w:p>
    <w:p>
      <w:pPr>
        <w:pStyle w:val="BodyText"/>
        <w:spacing w:before="273"/>
        <w:ind w:left="165" w:right="726"/>
        <w:jc w:val="both"/>
      </w:pPr>
      <w:r>
        <w:rPr/>
        <w:t>Bajo el título </w:t>
      </w:r>
      <w:r>
        <w:rPr>
          <w:i/>
        </w:rPr>
        <w:t>César Manrique (1919-2019): 100 años de memoria viva</w:t>
      </w:r>
      <w:r>
        <w:rPr/>
        <w:t>, la Universidad de La Laguna (ULL), a través de la Cátedra Cultural César Manrique, programó una serie de actividades con motivo del centenario, que comenzaron el 26 de abril con la celebración de una ceremonia en homenaje a la figura del artista. En el acto estuvieron presentes el vicerrector de Relaciones con la Sociedad, Francisco García; el presidente de la Fundación César</w:t>
      </w:r>
      <w:r>
        <w:rPr>
          <w:spacing w:val="-2"/>
        </w:rPr>
        <w:t> </w:t>
      </w:r>
      <w:r>
        <w:rPr/>
        <w:t>Manrique,</w:t>
      </w:r>
      <w:r>
        <w:rPr>
          <w:spacing w:val="-2"/>
        </w:rPr>
        <w:t> </w:t>
      </w:r>
      <w:r>
        <w:rPr/>
        <w:t>José</w:t>
      </w:r>
      <w:r>
        <w:rPr>
          <w:spacing w:val="-2"/>
        </w:rPr>
        <w:t> </w:t>
      </w:r>
      <w:r>
        <w:rPr/>
        <w:t>Juan</w:t>
      </w:r>
      <w:r>
        <w:rPr>
          <w:spacing w:val="-2"/>
        </w:rPr>
        <w:t> </w:t>
      </w:r>
      <w:r>
        <w:rPr/>
        <w:t>Ramírez;</w:t>
      </w:r>
      <w:r>
        <w:rPr>
          <w:spacing w:val="-2"/>
        </w:rPr>
        <w:t> </w:t>
      </w:r>
      <w:r>
        <w:rPr/>
        <w:t>y</w:t>
      </w:r>
      <w:r>
        <w:rPr>
          <w:spacing w:val="-2"/>
        </w:rPr>
        <w:t> </w:t>
      </w:r>
      <w:r>
        <w:rPr/>
        <w:t>el</w:t>
      </w:r>
      <w:r>
        <w:rPr>
          <w:spacing w:val="-2"/>
        </w:rPr>
        <w:t> </w:t>
      </w:r>
      <w:r>
        <w:rPr/>
        <w:t>director</w:t>
      </w:r>
      <w:r>
        <w:rPr>
          <w:spacing w:val="-2"/>
        </w:rPr>
        <w:t> </w:t>
      </w:r>
      <w:r>
        <w:rPr/>
        <w:t>de</w:t>
      </w:r>
      <w:r>
        <w:rPr>
          <w:spacing w:val="-2"/>
        </w:rPr>
        <w:t> </w:t>
      </w:r>
      <w:r>
        <w:rPr/>
        <w:t>la</w:t>
      </w:r>
      <w:r>
        <w:rPr>
          <w:spacing w:val="-2"/>
        </w:rPr>
        <w:t> </w:t>
      </w:r>
      <w:r>
        <w:rPr/>
        <w:t>Cátedra</w:t>
      </w:r>
      <w:r>
        <w:rPr>
          <w:spacing w:val="-4"/>
        </w:rPr>
        <w:t> </w:t>
      </w:r>
      <w:r>
        <w:rPr/>
        <w:t>Cultural</w:t>
      </w:r>
      <w:r>
        <w:rPr>
          <w:spacing w:val="-2"/>
        </w:rPr>
        <w:t> </w:t>
      </w:r>
      <w:r>
        <w:rPr/>
        <w:t>César</w:t>
      </w:r>
      <w:r>
        <w:rPr>
          <w:spacing w:val="-2"/>
        </w:rPr>
        <w:t> </w:t>
      </w:r>
      <w:r>
        <w:rPr/>
        <w:t>Manrique</w:t>
      </w:r>
      <w:r>
        <w:rPr>
          <w:spacing w:val="-2"/>
        </w:rPr>
        <w:t> </w:t>
      </w:r>
      <w:r>
        <w:rPr/>
        <w:t>de</w:t>
      </w:r>
      <w:r>
        <w:rPr>
          <w:spacing w:val="-2"/>
        </w:rPr>
        <w:t> </w:t>
      </w:r>
      <w:r>
        <w:rPr/>
        <w:t>la Universidad</w:t>
      </w:r>
      <w:r>
        <w:rPr>
          <w:spacing w:val="38"/>
        </w:rPr>
        <w:t> </w:t>
      </w:r>
      <w:r>
        <w:rPr/>
        <w:t>de</w:t>
      </w:r>
      <w:r>
        <w:rPr>
          <w:spacing w:val="39"/>
        </w:rPr>
        <w:t> </w:t>
      </w:r>
      <w:r>
        <w:rPr/>
        <w:t>La</w:t>
      </w:r>
      <w:r>
        <w:rPr>
          <w:spacing w:val="40"/>
        </w:rPr>
        <w:t> </w:t>
      </w:r>
      <w:r>
        <w:rPr/>
        <w:t>Laguna,</w:t>
      </w:r>
      <w:r>
        <w:rPr>
          <w:spacing w:val="39"/>
        </w:rPr>
        <w:t> </w:t>
      </w:r>
      <w:r>
        <w:rPr/>
        <w:t>el</w:t>
      </w:r>
      <w:r>
        <w:rPr>
          <w:spacing w:val="39"/>
        </w:rPr>
        <w:t> </w:t>
      </w:r>
      <w:r>
        <w:rPr/>
        <w:t>catedrático</w:t>
      </w:r>
      <w:r>
        <w:rPr>
          <w:spacing w:val="40"/>
        </w:rPr>
        <w:t> </w:t>
      </w:r>
      <w:r>
        <w:rPr/>
        <w:t>de</w:t>
      </w:r>
      <w:r>
        <w:rPr>
          <w:spacing w:val="38"/>
        </w:rPr>
        <w:t> </w:t>
      </w:r>
      <w:r>
        <w:rPr/>
        <w:t>Historia</w:t>
      </w:r>
      <w:r>
        <w:rPr>
          <w:spacing w:val="40"/>
        </w:rPr>
        <w:t> </w:t>
      </w:r>
      <w:r>
        <w:rPr/>
        <w:t>del</w:t>
      </w:r>
      <w:r>
        <w:rPr>
          <w:spacing w:val="26"/>
        </w:rPr>
        <w:t> </w:t>
      </w:r>
      <w:r>
        <w:rPr/>
        <w:t>Arte</w:t>
      </w:r>
      <w:r>
        <w:rPr>
          <w:spacing w:val="39"/>
        </w:rPr>
        <w:t> </w:t>
      </w:r>
      <w:r>
        <w:rPr/>
        <w:t>Francisco</w:t>
      </w:r>
      <w:r>
        <w:rPr>
          <w:spacing w:val="40"/>
        </w:rPr>
        <w:t> </w:t>
      </w:r>
      <w:r>
        <w:rPr/>
        <w:t>Galante.</w:t>
      </w:r>
      <w:r>
        <w:rPr>
          <w:spacing w:val="38"/>
        </w:rPr>
        <w:t> </w:t>
      </w:r>
      <w:r>
        <w:rPr/>
        <w:t>El</w:t>
      </w:r>
      <w:r>
        <w:rPr>
          <w:spacing w:val="40"/>
        </w:rPr>
        <w:t> </w:t>
      </w:r>
      <w:r>
        <w:rPr>
          <w:spacing w:val="-4"/>
        </w:rPr>
        <w:t>acto</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27"/>
        <w:jc w:val="both"/>
      </w:pPr>
      <w:r>
        <w:rPr/>
        <w:t>concluyó con un pequeño concierto de jazz a cargo del saxofonista Kike Perdomo y el bajista Carlos Costa.</w:t>
      </w:r>
    </w:p>
    <w:p>
      <w:pPr>
        <w:spacing w:before="1"/>
        <w:ind w:left="165" w:right="726" w:firstLine="0"/>
        <w:jc w:val="both"/>
        <w:rPr>
          <w:sz w:val="24"/>
        </w:rPr>
      </w:pPr>
      <w:r>
        <w:rPr>
          <w:sz w:val="24"/>
        </w:rPr>
        <w:t>Entre el 6 y el 8 de mayo la Universidad celebró el ciclo de conferencias </w:t>
      </w:r>
      <w:r>
        <w:rPr>
          <w:i/>
          <w:sz w:val="24"/>
        </w:rPr>
        <w:t>Tradición,</w:t>
      </w:r>
      <w:r>
        <w:rPr>
          <w:i/>
          <w:sz w:val="24"/>
        </w:rPr>
        <w:t> Modernidad</w:t>
      </w:r>
      <w:r>
        <w:rPr>
          <w:i/>
          <w:spacing w:val="-2"/>
          <w:sz w:val="24"/>
        </w:rPr>
        <w:t> </w:t>
      </w:r>
      <w:r>
        <w:rPr>
          <w:i/>
          <w:sz w:val="24"/>
        </w:rPr>
        <w:t>y</w:t>
      </w:r>
      <w:r>
        <w:rPr>
          <w:i/>
          <w:spacing w:val="-2"/>
          <w:sz w:val="24"/>
        </w:rPr>
        <w:t> </w:t>
      </w:r>
      <w:r>
        <w:rPr>
          <w:i/>
          <w:sz w:val="24"/>
        </w:rPr>
        <w:t>Utopía.</w:t>
      </w:r>
      <w:r>
        <w:rPr>
          <w:i/>
          <w:spacing w:val="-2"/>
          <w:sz w:val="24"/>
        </w:rPr>
        <w:t> </w:t>
      </w:r>
      <w:r>
        <w:rPr>
          <w:i/>
          <w:sz w:val="24"/>
        </w:rPr>
        <w:t>Encuentros</w:t>
      </w:r>
      <w:r>
        <w:rPr>
          <w:i/>
          <w:spacing w:val="-2"/>
          <w:sz w:val="24"/>
        </w:rPr>
        <w:t> </w:t>
      </w:r>
      <w:r>
        <w:rPr>
          <w:i/>
          <w:sz w:val="24"/>
        </w:rPr>
        <w:t>en</w:t>
      </w:r>
      <w:r>
        <w:rPr>
          <w:i/>
          <w:spacing w:val="-2"/>
          <w:sz w:val="24"/>
        </w:rPr>
        <w:t> </w:t>
      </w:r>
      <w:r>
        <w:rPr>
          <w:i/>
          <w:sz w:val="24"/>
        </w:rPr>
        <w:t>torno</w:t>
      </w:r>
      <w:r>
        <w:rPr>
          <w:i/>
          <w:spacing w:val="-2"/>
          <w:sz w:val="24"/>
        </w:rPr>
        <w:t> </w:t>
      </w:r>
      <w:r>
        <w:rPr>
          <w:i/>
          <w:sz w:val="24"/>
        </w:rPr>
        <w:t>a</w:t>
      </w:r>
      <w:r>
        <w:rPr>
          <w:i/>
          <w:spacing w:val="-2"/>
          <w:sz w:val="24"/>
        </w:rPr>
        <w:t> </w:t>
      </w:r>
      <w:r>
        <w:rPr>
          <w:i/>
          <w:sz w:val="24"/>
        </w:rPr>
        <w:t>la</w:t>
      </w:r>
      <w:r>
        <w:rPr>
          <w:i/>
          <w:spacing w:val="-2"/>
          <w:sz w:val="24"/>
        </w:rPr>
        <w:t> </w:t>
      </w:r>
      <w:r>
        <w:rPr>
          <w:i/>
          <w:sz w:val="24"/>
        </w:rPr>
        <w:t>obra</w:t>
      </w:r>
      <w:r>
        <w:rPr>
          <w:i/>
          <w:spacing w:val="-2"/>
          <w:sz w:val="24"/>
        </w:rPr>
        <w:t> </w:t>
      </w:r>
      <w:r>
        <w:rPr>
          <w:i/>
          <w:sz w:val="24"/>
        </w:rPr>
        <w:t>de</w:t>
      </w:r>
      <w:r>
        <w:rPr>
          <w:i/>
          <w:spacing w:val="-2"/>
          <w:sz w:val="24"/>
        </w:rPr>
        <w:t> </w:t>
      </w:r>
      <w:r>
        <w:rPr>
          <w:i/>
          <w:sz w:val="24"/>
        </w:rPr>
        <w:t>César</w:t>
      </w:r>
      <w:r>
        <w:rPr>
          <w:i/>
          <w:spacing w:val="-2"/>
          <w:sz w:val="24"/>
        </w:rPr>
        <w:t> </w:t>
      </w:r>
      <w:r>
        <w:rPr>
          <w:i/>
          <w:sz w:val="24"/>
        </w:rPr>
        <w:t>Manrique</w:t>
      </w:r>
      <w:r>
        <w:rPr>
          <w:sz w:val="24"/>
        </w:rPr>
        <w:t>.</w:t>
      </w:r>
      <w:r>
        <w:rPr>
          <w:spacing w:val="-2"/>
          <w:sz w:val="24"/>
        </w:rPr>
        <w:t> </w:t>
      </w:r>
      <w:r>
        <w:rPr>
          <w:sz w:val="24"/>
        </w:rPr>
        <w:t>El</w:t>
      </w:r>
      <w:r>
        <w:rPr>
          <w:spacing w:val="-2"/>
          <w:sz w:val="24"/>
        </w:rPr>
        <w:t> </w:t>
      </w:r>
      <w:r>
        <w:rPr>
          <w:sz w:val="24"/>
        </w:rPr>
        <w:t>10</w:t>
      </w:r>
      <w:r>
        <w:rPr>
          <w:spacing w:val="-2"/>
          <w:sz w:val="24"/>
        </w:rPr>
        <w:t> </w:t>
      </w:r>
      <w:r>
        <w:rPr>
          <w:sz w:val="24"/>
        </w:rPr>
        <w:t>de</w:t>
      </w:r>
      <w:r>
        <w:rPr>
          <w:spacing w:val="-2"/>
          <w:sz w:val="24"/>
        </w:rPr>
        <w:t> </w:t>
      </w:r>
      <w:r>
        <w:rPr>
          <w:sz w:val="24"/>
        </w:rPr>
        <w:t>mayo</w:t>
      </w:r>
      <w:r>
        <w:rPr>
          <w:spacing w:val="-2"/>
          <w:sz w:val="24"/>
        </w:rPr>
        <w:t> </w:t>
      </w:r>
      <w:r>
        <w:rPr>
          <w:sz w:val="24"/>
        </w:rPr>
        <w:t>tuvo lugar el debate científico </w:t>
      </w:r>
      <w:r>
        <w:rPr>
          <w:i/>
          <w:sz w:val="24"/>
        </w:rPr>
        <w:t>César Manrique y su legado cultural</w:t>
      </w:r>
      <w:r>
        <w:rPr>
          <w:sz w:val="24"/>
        </w:rPr>
        <w:t>, moderado por la periodista Ana Hernández, que contó con la participación de Fernando Gómez Aguilera, Francisco Galante y Nilo Palenzuela, catedrático de Literatura de la ULL, escritor y comisario de </w:t>
      </w:r>
      <w:r>
        <w:rPr>
          <w:spacing w:val="-2"/>
          <w:sz w:val="24"/>
        </w:rPr>
        <w:t>exposiciones.</w:t>
      </w:r>
    </w:p>
    <w:p>
      <w:pPr>
        <w:pStyle w:val="BodyText"/>
        <w:ind w:left="4575" w:right="726"/>
        <w:jc w:val="both"/>
      </w:pPr>
      <w:r>
        <w:rPr/>
        <w:drawing>
          <wp:anchor distT="0" distB="0" distL="0" distR="0" allowOverlap="1" layoutInCell="1" locked="0" behindDoc="0" simplePos="0" relativeHeight="15733248">
            <wp:simplePos x="0" y="0"/>
            <wp:positionH relativeFrom="page">
              <wp:posOffset>923544</wp:posOffset>
            </wp:positionH>
            <wp:positionV relativeFrom="paragraph">
              <wp:posOffset>70618</wp:posOffset>
            </wp:positionV>
            <wp:extent cx="2677858" cy="1799843"/>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5" cstate="print"/>
                    <a:stretch>
                      <a:fillRect/>
                    </a:stretch>
                  </pic:blipFill>
                  <pic:spPr>
                    <a:xfrm>
                      <a:off x="0" y="0"/>
                      <a:ext cx="2677858" cy="1799843"/>
                    </a:xfrm>
                    <a:prstGeom prst="rect">
                      <a:avLst/>
                    </a:prstGeom>
                  </pic:spPr>
                </pic:pic>
              </a:graphicData>
            </a:graphic>
          </wp:anchor>
        </w:drawing>
      </w:r>
      <w:r>
        <w:rPr/>
        <w:t>Por otra parte, la Sección de Náutica, Máquinas y Radioelectrónica Naval de la Escuela Politécnica Superior de Ingeniería de la Universidad de La Laguna acogió el 23 de</w:t>
      </w:r>
      <w:r>
        <w:rPr>
          <w:spacing w:val="40"/>
        </w:rPr>
        <w:t> </w:t>
      </w:r>
      <w:r>
        <w:rPr/>
        <w:t>mayo una actividad para poner en valor las obras que el artista lanzaroteño elaboró para </w:t>
      </w:r>
      <w:r>
        <w:rPr/>
        <w:t>las instalaciones universitarias, entre las cuales destaca el mural de 1966 titulado </w:t>
      </w:r>
      <w:r>
        <w:rPr>
          <w:i/>
        </w:rPr>
        <w:t>Anatomía de</w:t>
      </w:r>
      <w:r>
        <w:rPr>
          <w:i/>
        </w:rPr>
        <w:t> un barco</w:t>
      </w:r>
      <w:r>
        <w:rPr/>
        <w:t>, ubicado en el salón de actos de la sección</w:t>
      </w:r>
      <w:r>
        <w:rPr>
          <w:spacing w:val="-4"/>
        </w:rPr>
        <w:t> </w:t>
      </w:r>
      <w:r>
        <w:rPr/>
        <w:t>universitaria.</w:t>
      </w:r>
      <w:r>
        <w:rPr>
          <w:spacing w:val="-3"/>
        </w:rPr>
        <w:t> </w:t>
      </w:r>
      <w:r>
        <w:rPr/>
        <w:t>En</w:t>
      </w:r>
      <w:r>
        <w:rPr>
          <w:spacing w:val="-5"/>
        </w:rPr>
        <w:t> </w:t>
      </w:r>
      <w:r>
        <w:rPr/>
        <w:t>el</w:t>
      </w:r>
      <w:r>
        <w:rPr>
          <w:spacing w:val="-3"/>
        </w:rPr>
        <w:t> </w:t>
      </w:r>
      <w:r>
        <w:rPr/>
        <w:t>acto</w:t>
      </w:r>
      <w:r>
        <w:rPr>
          <w:spacing w:val="-5"/>
        </w:rPr>
        <w:t> </w:t>
      </w:r>
      <w:r>
        <w:rPr/>
        <w:t>estuvo</w:t>
      </w:r>
      <w:r>
        <w:rPr>
          <w:spacing w:val="-3"/>
        </w:rPr>
        <w:t> </w:t>
      </w:r>
      <w:r>
        <w:rPr/>
        <w:t>presente el</w:t>
      </w:r>
      <w:r>
        <w:rPr>
          <w:spacing w:val="59"/>
          <w:w w:val="150"/>
        </w:rPr>
        <w:t> </w:t>
      </w:r>
      <w:r>
        <w:rPr/>
        <w:t>rector</w:t>
      </w:r>
      <w:r>
        <w:rPr>
          <w:spacing w:val="60"/>
          <w:w w:val="150"/>
        </w:rPr>
        <w:t> </w:t>
      </w:r>
      <w:r>
        <w:rPr/>
        <w:t>de</w:t>
      </w:r>
      <w:r>
        <w:rPr>
          <w:spacing w:val="60"/>
          <w:w w:val="150"/>
        </w:rPr>
        <w:t> </w:t>
      </w:r>
      <w:r>
        <w:rPr/>
        <w:t>la</w:t>
      </w:r>
      <w:r>
        <w:rPr>
          <w:spacing w:val="60"/>
          <w:w w:val="150"/>
        </w:rPr>
        <w:t> </w:t>
      </w:r>
      <w:r>
        <w:rPr/>
        <w:t>Universidad</w:t>
      </w:r>
      <w:r>
        <w:rPr>
          <w:spacing w:val="60"/>
          <w:w w:val="150"/>
        </w:rPr>
        <w:t> </w:t>
      </w:r>
      <w:r>
        <w:rPr/>
        <w:t>de</w:t>
      </w:r>
      <w:r>
        <w:rPr>
          <w:spacing w:val="58"/>
          <w:w w:val="150"/>
        </w:rPr>
        <w:t> </w:t>
      </w:r>
      <w:r>
        <w:rPr/>
        <w:t>La</w:t>
      </w:r>
      <w:r>
        <w:rPr>
          <w:spacing w:val="60"/>
          <w:w w:val="150"/>
        </w:rPr>
        <w:t> </w:t>
      </w:r>
      <w:r>
        <w:rPr>
          <w:spacing w:val="-2"/>
        </w:rPr>
        <w:t>Laguna,</w:t>
      </w:r>
    </w:p>
    <w:p>
      <w:pPr>
        <w:pStyle w:val="BodyText"/>
        <w:ind w:left="165" w:right="725"/>
        <w:jc w:val="both"/>
      </w:pPr>
      <w:r>
        <w:rPr/>
        <w:t>Antonio Martinón; el subdirector de la Sección de Náutica, Máquinas y Radioelectrónica Naval de la escuela, Antonio Burgos; y el catedrático de Historia del Arte y director de la Cátedra Cultural César Manrique de la institución académica, Francisco Galante.</w:t>
      </w:r>
    </w:p>
    <w:p>
      <w:pPr>
        <w:pStyle w:val="BodyText"/>
        <w:spacing w:before="2"/>
      </w:pPr>
    </w:p>
    <w:p>
      <w:pPr>
        <w:pStyle w:val="Heading2"/>
      </w:pPr>
      <w:r>
        <w:rPr/>
        <w:t>La</w:t>
      </w:r>
      <w:r>
        <w:rPr>
          <w:spacing w:val="-5"/>
        </w:rPr>
        <w:t> </w:t>
      </w:r>
      <w:r>
        <w:rPr/>
        <w:t>FCM</w:t>
      </w:r>
      <w:r>
        <w:rPr>
          <w:spacing w:val="-3"/>
        </w:rPr>
        <w:t> </w:t>
      </w:r>
      <w:r>
        <w:rPr/>
        <w:t>y</w:t>
      </w:r>
      <w:r>
        <w:rPr>
          <w:spacing w:val="-3"/>
        </w:rPr>
        <w:t> </w:t>
      </w:r>
      <w:r>
        <w:rPr/>
        <w:t>Bodegas</w:t>
      </w:r>
      <w:r>
        <w:rPr>
          <w:spacing w:val="-3"/>
        </w:rPr>
        <w:t> </w:t>
      </w:r>
      <w:r>
        <w:rPr/>
        <w:t>El</w:t>
      </w:r>
      <w:r>
        <w:rPr>
          <w:spacing w:val="-2"/>
        </w:rPr>
        <w:t> </w:t>
      </w:r>
      <w:r>
        <w:rPr/>
        <w:t>Grifo</w:t>
      </w:r>
      <w:r>
        <w:rPr>
          <w:spacing w:val="-3"/>
        </w:rPr>
        <w:t> </w:t>
      </w:r>
      <w:r>
        <w:rPr/>
        <w:t>presentan</w:t>
      </w:r>
      <w:r>
        <w:rPr>
          <w:spacing w:val="-2"/>
        </w:rPr>
        <w:t> </w:t>
      </w:r>
      <w:r>
        <w:rPr/>
        <w:t>el</w:t>
      </w:r>
      <w:r>
        <w:rPr>
          <w:spacing w:val="-2"/>
        </w:rPr>
        <w:t> </w:t>
      </w:r>
      <w:r>
        <w:rPr/>
        <w:t>vino</w:t>
      </w:r>
      <w:r>
        <w:rPr>
          <w:spacing w:val="-2"/>
        </w:rPr>
        <w:t> </w:t>
      </w:r>
      <w:r>
        <w:rPr/>
        <w:t>Malvasía</w:t>
      </w:r>
      <w:r>
        <w:rPr>
          <w:spacing w:val="-2"/>
        </w:rPr>
        <w:t> </w:t>
      </w:r>
      <w:r>
        <w:rPr/>
        <w:t>de</w:t>
      </w:r>
      <w:r>
        <w:rPr>
          <w:spacing w:val="-1"/>
        </w:rPr>
        <w:t> </w:t>
      </w:r>
      <w:r>
        <w:rPr>
          <w:spacing w:val="-2"/>
        </w:rPr>
        <w:t>César</w:t>
      </w:r>
    </w:p>
    <w:p>
      <w:pPr>
        <w:pStyle w:val="BodyText"/>
        <w:spacing w:before="274"/>
        <w:ind w:left="165" w:right="726"/>
        <w:jc w:val="both"/>
      </w:pPr>
      <w:r>
        <w:rPr/>
        <w:drawing>
          <wp:anchor distT="0" distB="0" distL="0" distR="0" allowOverlap="1" layoutInCell="1" locked="0" behindDoc="1" simplePos="0" relativeHeight="486557184">
            <wp:simplePos x="0" y="0"/>
            <wp:positionH relativeFrom="page">
              <wp:posOffset>4123944</wp:posOffset>
            </wp:positionH>
            <wp:positionV relativeFrom="paragraph">
              <wp:posOffset>534407</wp:posOffset>
            </wp:positionV>
            <wp:extent cx="2530360" cy="1799843"/>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6" cstate="print"/>
                    <a:stretch>
                      <a:fillRect/>
                    </a:stretch>
                  </pic:blipFill>
                  <pic:spPr>
                    <a:xfrm>
                      <a:off x="0" y="0"/>
                      <a:ext cx="2530360" cy="1799843"/>
                    </a:xfrm>
                    <a:prstGeom prst="rect">
                      <a:avLst/>
                    </a:prstGeom>
                  </pic:spPr>
                </pic:pic>
              </a:graphicData>
            </a:graphic>
          </wp:anchor>
        </w:drawing>
      </w:r>
      <w:r>
        <w:rPr/>
        <w:t>La Fundación César Manrique y Bodegas El Grifo presentaron el 7 de mayo en Taro de Tahíche la edición especial del vino Malvasía de César, fruto de su acuerdo de colaboración con</w:t>
      </w:r>
      <w:r>
        <w:rPr>
          <w:spacing w:val="80"/>
          <w:w w:val="150"/>
        </w:rPr>
        <w:t> </w:t>
      </w:r>
      <w:r>
        <w:rPr/>
        <w:t>motivo</w:t>
      </w:r>
      <w:r>
        <w:rPr>
          <w:spacing w:val="80"/>
          <w:w w:val="150"/>
        </w:rPr>
        <w:t> </w:t>
      </w:r>
      <w:r>
        <w:rPr/>
        <w:t>del</w:t>
      </w:r>
      <w:r>
        <w:rPr>
          <w:spacing w:val="80"/>
          <w:w w:val="150"/>
        </w:rPr>
        <w:t> </w:t>
      </w:r>
      <w:r>
        <w:rPr/>
        <w:t>centenario.</w:t>
      </w:r>
      <w:r>
        <w:rPr>
          <w:spacing w:val="80"/>
          <w:w w:val="150"/>
        </w:rPr>
        <w:t> </w:t>
      </w:r>
      <w:r>
        <w:rPr/>
        <w:t>Además</w:t>
      </w:r>
      <w:r>
        <w:rPr>
          <w:spacing w:val="80"/>
          <w:w w:val="150"/>
        </w:rPr>
        <w:t> </w:t>
      </w:r>
      <w:r>
        <w:rPr/>
        <w:t>de</w:t>
      </w:r>
      <w:r>
        <w:rPr>
          <w:spacing w:val="80"/>
          <w:w w:val="150"/>
        </w:rPr>
        <w:t> </w:t>
      </w:r>
      <w:r>
        <w:rPr/>
        <w:t>los</w:t>
      </w:r>
    </w:p>
    <w:p>
      <w:pPr>
        <w:pStyle w:val="BodyText"/>
        <w:ind w:left="165" w:right="4878"/>
        <w:jc w:val="both"/>
      </w:pPr>
      <w:r>
        <w:rPr/>
        <w:t>representantes de la FCM, asistieron Juan José y Fermín Otamendi, propietarios de la bodega y un representante de la vidriera Owen-Illinoys, que explicó cómo se llevó a cabo la serigrafía sobre el cristal de la botella del fragmento del mural </w:t>
      </w:r>
      <w:r>
        <w:rPr>
          <w:i/>
        </w:rPr>
        <w:t>Lanzarote </w:t>
      </w:r>
      <w:r>
        <w:rPr/>
        <w:t>que el artista realizó en 1953 para la antigua</w:t>
      </w:r>
      <w:r>
        <w:rPr>
          <w:spacing w:val="-3"/>
        </w:rPr>
        <w:t> </w:t>
      </w:r>
      <w:r>
        <w:rPr/>
        <w:t>terminal</w:t>
      </w:r>
      <w:r>
        <w:rPr>
          <w:spacing w:val="-3"/>
        </w:rPr>
        <w:t> </w:t>
      </w:r>
      <w:r>
        <w:rPr/>
        <w:t>del</w:t>
      </w:r>
      <w:r>
        <w:rPr>
          <w:spacing w:val="-3"/>
        </w:rPr>
        <w:t> </w:t>
      </w:r>
      <w:r>
        <w:rPr/>
        <w:t>aeropuerto.</w:t>
      </w:r>
      <w:r>
        <w:rPr>
          <w:spacing w:val="-3"/>
        </w:rPr>
        <w:t> </w:t>
      </w:r>
      <w:r>
        <w:rPr/>
        <w:t>Se</w:t>
      </w:r>
      <w:r>
        <w:rPr>
          <w:spacing w:val="-3"/>
        </w:rPr>
        <w:t> </w:t>
      </w:r>
      <w:r>
        <w:rPr/>
        <w:t>lanzó</w:t>
      </w:r>
      <w:r>
        <w:rPr>
          <w:spacing w:val="-3"/>
        </w:rPr>
        <w:t> </w:t>
      </w:r>
      <w:r>
        <w:rPr/>
        <w:t>una</w:t>
      </w:r>
      <w:r>
        <w:rPr>
          <w:spacing w:val="-3"/>
        </w:rPr>
        <w:t> </w:t>
      </w:r>
      <w:r>
        <w:rPr/>
        <w:t>serie limitada de 14.000 botellas numeradas. El vino embotellado es un blanco seco de guarda, cien por cien</w:t>
      </w:r>
      <w:r>
        <w:rPr>
          <w:spacing w:val="70"/>
        </w:rPr>
        <w:t> </w:t>
      </w:r>
      <w:r>
        <w:rPr/>
        <w:t>Malvasía</w:t>
      </w:r>
      <w:r>
        <w:rPr>
          <w:spacing w:val="69"/>
        </w:rPr>
        <w:t> </w:t>
      </w:r>
      <w:r>
        <w:rPr/>
        <w:t>Volcánica,</w:t>
      </w:r>
      <w:r>
        <w:rPr>
          <w:spacing w:val="72"/>
        </w:rPr>
        <w:t> </w:t>
      </w:r>
      <w:r>
        <w:rPr/>
        <w:t>cosecha</w:t>
      </w:r>
      <w:r>
        <w:rPr>
          <w:spacing w:val="73"/>
        </w:rPr>
        <w:t> </w:t>
      </w:r>
      <w:r>
        <w:rPr/>
        <w:t>2017,</w:t>
      </w:r>
      <w:r>
        <w:rPr>
          <w:spacing w:val="73"/>
        </w:rPr>
        <w:t> </w:t>
      </w:r>
      <w:r>
        <w:rPr>
          <w:spacing w:val="-2"/>
        </w:rPr>
        <w:t>criado</w:t>
      </w:r>
    </w:p>
    <w:p>
      <w:pPr>
        <w:pStyle w:val="BodyText"/>
        <w:ind w:left="165" w:right="727"/>
        <w:jc w:val="both"/>
      </w:pPr>
      <w:r>
        <w:rPr/>
        <w:t>sobre lías durante más de un año. El diseño personalizado fue coordinado por Juvasa y convierte el envase en un objeto coleccionable.</w:t>
      </w:r>
    </w:p>
    <w:p>
      <w:pPr>
        <w:pStyle w:val="BodyText"/>
        <w:spacing w:before="1"/>
      </w:pPr>
    </w:p>
    <w:p>
      <w:pPr>
        <w:pStyle w:val="Heading2"/>
        <w:spacing w:before="1"/>
        <w:ind w:right="729"/>
      </w:pPr>
      <w:r>
        <w:rPr/>
        <w:t>La FCM y Fred. Olsen Express firman un convenio de colaboración con motivo del centenario de César Manrique</w:t>
      </w:r>
    </w:p>
    <w:p>
      <w:pPr>
        <w:pStyle w:val="BodyText"/>
        <w:spacing w:before="273"/>
        <w:ind w:left="165" w:right="726"/>
        <w:jc w:val="both"/>
      </w:pPr>
      <w:r>
        <w:rPr/>
        <w:t>La Fundación César Manrique y la naviera Fred. Olsen Express firmaron un acuerdo de colaboración con el objetivo de difundir la figura y la obra de César Manrique en el marco</w:t>
      </w:r>
      <w:r>
        <w:rPr>
          <w:spacing w:val="80"/>
        </w:rPr>
        <w:t> </w:t>
      </w:r>
      <w:r>
        <w:rPr/>
        <w:t>del</w:t>
      </w:r>
      <w:r>
        <w:rPr>
          <w:spacing w:val="29"/>
        </w:rPr>
        <w:t> </w:t>
      </w:r>
      <w:r>
        <w:rPr/>
        <w:t>centenario</w:t>
      </w:r>
      <w:r>
        <w:rPr>
          <w:spacing w:val="29"/>
        </w:rPr>
        <w:t> </w:t>
      </w:r>
      <w:r>
        <w:rPr/>
        <w:t>de</w:t>
      </w:r>
      <w:r>
        <w:rPr>
          <w:spacing w:val="30"/>
        </w:rPr>
        <w:t> </w:t>
      </w:r>
      <w:r>
        <w:rPr/>
        <w:t>su</w:t>
      </w:r>
      <w:r>
        <w:rPr>
          <w:spacing w:val="29"/>
        </w:rPr>
        <w:t> </w:t>
      </w:r>
      <w:r>
        <w:rPr/>
        <w:t>nacimiento.</w:t>
      </w:r>
      <w:r>
        <w:rPr>
          <w:spacing w:val="29"/>
        </w:rPr>
        <w:t> </w:t>
      </w:r>
      <w:r>
        <w:rPr/>
        <w:t>Fred.</w:t>
      </w:r>
      <w:r>
        <w:rPr>
          <w:spacing w:val="29"/>
        </w:rPr>
        <w:t> </w:t>
      </w:r>
      <w:r>
        <w:rPr/>
        <w:t>Olsen</w:t>
      </w:r>
      <w:r>
        <w:rPr>
          <w:spacing w:val="30"/>
        </w:rPr>
        <w:t> </w:t>
      </w:r>
      <w:r>
        <w:rPr/>
        <w:t>Express</w:t>
      </w:r>
      <w:r>
        <w:rPr>
          <w:spacing w:val="27"/>
        </w:rPr>
        <w:t> </w:t>
      </w:r>
      <w:r>
        <w:rPr/>
        <w:t>se</w:t>
      </w:r>
      <w:r>
        <w:rPr>
          <w:spacing w:val="29"/>
        </w:rPr>
        <w:t> </w:t>
      </w:r>
      <w:r>
        <w:rPr/>
        <w:t>convirtió</w:t>
      </w:r>
      <w:r>
        <w:rPr>
          <w:spacing w:val="29"/>
        </w:rPr>
        <w:t> </w:t>
      </w:r>
      <w:r>
        <w:rPr/>
        <w:t>en</w:t>
      </w:r>
      <w:r>
        <w:rPr>
          <w:spacing w:val="29"/>
        </w:rPr>
        <w:t> </w:t>
      </w:r>
      <w:r>
        <w:rPr/>
        <w:t>la</w:t>
      </w:r>
      <w:r>
        <w:rPr>
          <w:spacing w:val="29"/>
        </w:rPr>
        <w:t> </w:t>
      </w:r>
      <w:r>
        <w:rPr/>
        <w:t>naviera</w:t>
      </w:r>
      <w:r>
        <w:rPr>
          <w:spacing w:val="29"/>
        </w:rPr>
        <w:t> </w:t>
      </w:r>
      <w:r>
        <w:rPr/>
        <w:t>oficial</w:t>
      </w:r>
      <w:r>
        <w:rPr>
          <w:spacing w:val="29"/>
        </w:rPr>
        <w:t> </w:t>
      </w:r>
      <w:r>
        <w:rPr>
          <w:spacing w:val="-5"/>
        </w:rPr>
        <w:t>del</w:t>
      </w:r>
    </w:p>
    <w:p>
      <w:pPr>
        <w:pStyle w:val="BodyText"/>
        <w:spacing w:after="0"/>
        <w:jc w:val="both"/>
        <w:sectPr>
          <w:pgSz w:w="11910" w:h="16840"/>
          <w:pgMar w:header="0" w:footer="858" w:top="1940" w:bottom="1040" w:left="1275" w:right="708"/>
        </w:sectPr>
      </w:pPr>
    </w:p>
    <w:p>
      <w:pPr>
        <w:pStyle w:val="BodyText"/>
        <w:spacing w:before="48"/>
      </w:pPr>
    </w:p>
    <w:p>
      <w:pPr>
        <w:pStyle w:val="BodyText"/>
        <w:ind w:left="4335" w:right="726"/>
        <w:jc w:val="both"/>
      </w:pPr>
      <w:r>
        <w:rPr/>
        <w:drawing>
          <wp:anchor distT="0" distB="0" distL="0" distR="0" allowOverlap="1" layoutInCell="1" locked="0" behindDoc="0" simplePos="0" relativeHeight="15733760">
            <wp:simplePos x="0" y="0"/>
            <wp:positionH relativeFrom="page">
              <wp:posOffset>960119</wp:posOffset>
            </wp:positionH>
            <wp:positionV relativeFrom="paragraph">
              <wp:posOffset>86374</wp:posOffset>
            </wp:positionV>
            <wp:extent cx="2490736" cy="1799844"/>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7" cstate="print"/>
                    <a:stretch>
                      <a:fillRect/>
                    </a:stretch>
                  </pic:blipFill>
                  <pic:spPr>
                    <a:xfrm>
                      <a:off x="0" y="0"/>
                      <a:ext cx="2490736" cy="1799844"/>
                    </a:xfrm>
                    <a:prstGeom prst="rect">
                      <a:avLst/>
                    </a:prstGeom>
                  </pic:spPr>
                </pic:pic>
              </a:graphicData>
            </a:graphic>
          </wp:anchor>
        </w:drawing>
      </w:r>
      <w:r>
        <w:rPr/>
        <w:t>centenario y aplicó en la proa de sus buques que operan en Lanzarote, el </w:t>
      </w:r>
      <w:r>
        <w:rPr>
          <w:i/>
        </w:rPr>
        <w:t>Bonanza Express </w:t>
      </w:r>
      <w:r>
        <w:rPr/>
        <w:t>y el </w:t>
      </w:r>
      <w:r>
        <w:rPr>
          <w:i/>
        </w:rPr>
        <w:t>Bocayna Express</w:t>
      </w:r>
      <w:r>
        <w:rPr/>
        <w:t>, el símbolo que representa a la Fundación</w:t>
      </w:r>
      <w:r>
        <w:rPr>
          <w:spacing w:val="-2"/>
        </w:rPr>
        <w:t> </w:t>
      </w:r>
      <w:r>
        <w:rPr/>
        <w:t>al</w:t>
      </w:r>
      <w:r>
        <w:rPr>
          <w:spacing w:val="-2"/>
        </w:rPr>
        <w:t> </w:t>
      </w:r>
      <w:r>
        <w:rPr/>
        <w:t>que</w:t>
      </w:r>
      <w:r>
        <w:rPr>
          <w:spacing w:val="-2"/>
        </w:rPr>
        <w:t> </w:t>
      </w:r>
      <w:r>
        <w:rPr/>
        <w:t>se</w:t>
      </w:r>
      <w:r>
        <w:rPr>
          <w:spacing w:val="-2"/>
        </w:rPr>
        <w:t> </w:t>
      </w:r>
      <w:r>
        <w:rPr/>
        <w:t>le</w:t>
      </w:r>
      <w:r>
        <w:rPr>
          <w:spacing w:val="-2"/>
        </w:rPr>
        <w:t> </w:t>
      </w:r>
      <w:r>
        <w:rPr/>
        <w:t>añadió</w:t>
      </w:r>
      <w:r>
        <w:rPr>
          <w:spacing w:val="-1"/>
        </w:rPr>
        <w:t> </w:t>
      </w:r>
      <w:r>
        <w:rPr/>
        <w:t>la</w:t>
      </w:r>
      <w:r>
        <w:rPr>
          <w:spacing w:val="-1"/>
        </w:rPr>
        <w:t> </w:t>
      </w:r>
      <w:r>
        <w:rPr/>
        <w:t>firma del</w:t>
      </w:r>
      <w:r>
        <w:rPr>
          <w:spacing w:val="-1"/>
        </w:rPr>
        <w:t> </w:t>
      </w:r>
      <w:r>
        <w:rPr/>
        <w:t>artista</w:t>
      </w:r>
      <w:r>
        <w:rPr>
          <w:spacing w:val="-1"/>
        </w:rPr>
        <w:t> </w:t>
      </w:r>
      <w:r>
        <w:rPr/>
        <w:t>y el distintivo 100.</w:t>
      </w:r>
    </w:p>
    <w:p>
      <w:pPr>
        <w:pStyle w:val="BodyText"/>
      </w:pPr>
    </w:p>
    <w:p>
      <w:pPr>
        <w:pStyle w:val="BodyText"/>
        <w:spacing w:before="1"/>
        <w:ind w:left="4335" w:right="726"/>
        <w:jc w:val="both"/>
      </w:pPr>
      <w:r>
        <w:rPr/>
        <w:t>En ambos barcos se desarrollaron </w:t>
      </w:r>
      <w:r>
        <w:rPr/>
        <w:t>diferentes acciones conmemorativas como el decorado de</w:t>
      </w:r>
      <w:r>
        <w:rPr>
          <w:spacing w:val="40"/>
        </w:rPr>
        <w:t> </w:t>
      </w:r>
      <w:r>
        <w:rPr/>
        <w:t>sus interiores con reproducciones de los pescados de la serie Fauna</w:t>
      </w:r>
      <w:r>
        <w:rPr>
          <w:spacing w:val="-8"/>
        </w:rPr>
        <w:t> </w:t>
      </w:r>
      <w:r>
        <w:rPr/>
        <w:t>Atlántica o la difusión de vídeos sobre el artista. La naviera creó un espacio dentro</w:t>
      </w:r>
    </w:p>
    <w:p>
      <w:pPr>
        <w:pStyle w:val="BodyText"/>
        <w:ind w:left="165" w:right="727"/>
        <w:jc w:val="both"/>
      </w:pPr>
      <w:r>
        <w:rPr/>
        <w:t>de sus barcos con los productos que la Fundación creó especialmente para esta celebración. También se llevó a cabo una exposición compuesta por una serie de imágenes de la obra plástica y paisajística de César Manrique en la terminal de viajeros del puerto de Los Mármoles (Arrecife). En la firma de este acuerdo, que tuvo lugar en la sede de la Fundación</w:t>
      </w:r>
      <w:r>
        <w:rPr>
          <w:spacing w:val="40"/>
        </w:rPr>
        <w:t> </w:t>
      </w:r>
      <w:r>
        <w:rPr/>
        <w:t>el 4 de abril, estuvieron presentes el presidente de la misma, José Juan Ramírez, su director, Fernando Gómez Aguilera, así como Juan Ignacio Liaño, director de flota de la naviera, Lorenzo Spinelli, jefe del departamento comercial, y Marina González, jefa de marketing.</w:t>
      </w:r>
    </w:p>
    <w:p>
      <w:pPr>
        <w:pStyle w:val="BodyText"/>
        <w:spacing w:before="2"/>
      </w:pPr>
    </w:p>
    <w:p>
      <w:pPr>
        <w:pStyle w:val="Heading2"/>
        <w:ind w:left="164"/>
      </w:pPr>
      <w:r>
        <w:rPr/>
        <w:t>Mesa</w:t>
      </w:r>
      <w:r>
        <w:rPr>
          <w:spacing w:val="-1"/>
        </w:rPr>
        <w:t> </w:t>
      </w:r>
      <w:r>
        <w:rPr/>
        <w:t>redonda</w:t>
      </w:r>
      <w:r>
        <w:rPr>
          <w:spacing w:val="-1"/>
        </w:rPr>
        <w:t> </w:t>
      </w:r>
      <w:r>
        <w:rPr/>
        <w:t>en</w:t>
      </w:r>
      <w:r>
        <w:rPr>
          <w:spacing w:val="-1"/>
        </w:rPr>
        <w:t> </w:t>
      </w:r>
      <w:r>
        <w:rPr/>
        <w:t>el Real</w:t>
      </w:r>
      <w:r>
        <w:rPr>
          <w:spacing w:val="-1"/>
        </w:rPr>
        <w:t> </w:t>
      </w:r>
      <w:r>
        <w:rPr/>
        <w:t>Casino</w:t>
      </w:r>
      <w:r>
        <w:rPr>
          <w:spacing w:val="-1"/>
        </w:rPr>
        <w:t> </w:t>
      </w:r>
      <w:r>
        <w:rPr/>
        <w:t>de</w:t>
      </w:r>
      <w:r>
        <w:rPr>
          <w:spacing w:val="-5"/>
        </w:rPr>
        <w:t> </w:t>
      </w:r>
      <w:r>
        <w:rPr>
          <w:spacing w:val="-2"/>
        </w:rPr>
        <w:t>Tenerife</w:t>
      </w:r>
    </w:p>
    <w:p>
      <w:pPr>
        <w:pStyle w:val="BodyText"/>
        <w:spacing w:before="274"/>
        <w:ind w:left="164" w:right="5136"/>
        <w:jc w:val="both"/>
      </w:pPr>
      <w:r>
        <w:rPr/>
        <w:drawing>
          <wp:anchor distT="0" distB="0" distL="0" distR="0" allowOverlap="1" layoutInCell="1" locked="0" behindDoc="0" simplePos="0" relativeHeight="15734272">
            <wp:simplePos x="0" y="0"/>
            <wp:positionH relativeFrom="page">
              <wp:posOffset>3960114</wp:posOffset>
            </wp:positionH>
            <wp:positionV relativeFrom="paragraph">
              <wp:posOffset>221927</wp:posOffset>
            </wp:positionV>
            <wp:extent cx="2685351" cy="1798320"/>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8" cstate="print"/>
                    <a:stretch>
                      <a:fillRect/>
                    </a:stretch>
                  </pic:blipFill>
                  <pic:spPr>
                    <a:xfrm>
                      <a:off x="0" y="0"/>
                      <a:ext cx="2685351" cy="1798320"/>
                    </a:xfrm>
                    <a:prstGeom prst="rect">
                      <a:avLst/>
                    </a:prstGeom>
                  </pic:spPr>
                </pic:pic>
              </a:graphicData>
            </a:graphic>
          </wp:anchor>
        </w:drawing>
      </w:r>
      <w:r>
        <w:rPr/>
        <w:t>El lunes 17 de junio tuvo lugar en el Real Casino de Tenerife una mesa redonda </w:t>
      </w:r>
      <w:r>
        <w:rPr/>
        <w:t>en homenaje a César Manrique. Intervinieron José Juan Ramírez, los patronos e ingenieros Juan Alfredo</w:t>
      </w:r>
      <w:r>
        <w:rPr>
          <w:spacing w:val="-9"/>
        </w:rPr>
        <w:t> </w:t>
      </w:r>
      <w:r>
        <w:rPr/>
        <w:t>Amigó y José Luis Olcina y el asesor y científico Wolfredo Wildpret, y estuvo moderada por Jesús Pedreira Calamita. Durante el acto se repasó la relación de César Manrique con</w:t>
      </w:r>
      <w:r>
        <w:rPr>
          <w:spacing w:val="-8"/>
        </w:rPr>
        <w:t> </w:t>
      </w:r>
      <w:r>
        <w:rPr/>
        <w:t>Tenerife,</w:t>
      </w:r>
      <w:r>
        <w:rPr>
          <w:spacing w:val="-5"/>
        </w:rPr>
        <w:t> </w:t>
      </w:r>
      <w:r>
        <w:rPr/>
        <w:t>destacando</w:t>
      </w:r>
      <w:r>
        <w:rPr>
          <w:spacing w:val="-5"/>
        </w:rPr>
        <w:t> </w:t>
      </w:r>
      <w:r>
        <w:rPr/>
        <w:t>las</w:t>
      </w:r>
      <w:r>
        <w:rPr>
          <w:spacing w:val="-5"/>
        </w:rPr>
        <w:t> </w:t>
      </w:r>
      <w:r>
        <w:rPr/>
        <w:t>obras</w:t>
      </w:r>
      <w:r>
        <w:rPr>
          <w:spacing w:val="-5"/>
        </w:rPr>
        <w:t> </w:t>
      </w:r>
      <w:r>
        <w:rPr/>
        <w:t>realizadas</w:t>
      </w:r>
      <w:r>
        <w:rPr>
          <w:spacing w:val="-5"/>
        </w:rPr>
        <w:t> </w:t>
      </w:r>
      <w:r>
        <w:rPr/>
        <w:t>en la Escuela Náutica y en el Real Casino; así como su intervención en el Lago Martiánez en el Puerto de la Cruz.</w:t>
      </w:r>
    </w:p>
    <w:p>
      <w:pPr>
        <w:pStyle w:val="BodyText"/>
        <w:spacing w:before="1"/>
      </w:pPr>
    </w:p>
    <w:p>
      <w:pPr>
        <w:pStyle w:val="Heading2"/>
        <w:ind w:right="728"/>
      </w:pPr>
      <w:r>
        <w:rPr/>
        <w:t>El Aeropuerto César Manrique-Lanzarote celebra el Día del Medio Ambiente recordando al artista</w:t>
      </w:r>
    </w:p>
    <w:p>
      <w:pPr>
        <w:pStyle w:val="BodyText"/>
        <w:spacing w:before="274"/>
        <w:ind w:left="4354" w:right="725"/>
        <w:jc w:val="both"/>
      </w:pPr>
      <w:r>
        <w:rPr/>
        <w:drawing>
          <wp:anchor distT="0" distB="0" distL="0" distR="0" allowOverlap="1" layoutInCell="1" locked="0" behindDoc="0" simplePos="0" relativeHeight="15734784">
            <wp:simplePos x="0" y="0"/>
            <wp:positionH relativeFrom="page">
              <wp:posOffset>914400</wp:posOffset>
            </wp:positionH>
            <wp:positionV relativeFrom="paragraph">
              <wp:posOffset>169445</wp:posOffset>
            </wp:positionV>
            <wp:extent cx="2550820" cy="1692402"/>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9" cstate="print"/>
                    <a:stretch>
                      <a:fillRect/>
                    </a:stretch>
                  </pic:blipFill>
                  <pic:spPr>
                    <a:xfrm>
                      <a:off x="0" y="0"/>
                      <a:ext cx="2550820" cy="1692402"/>
                    </a:xfrm>
                    <a:prstGeom prst="rect">
                      <a:avLst/>
                    </a:prstGeom>
                  </pic:spPr>
                </pic:pic>
              </a:graphicData>
            </a:graphic>
          </wp:anchor>
        </w:drawing>
      </w:r>
      <w:r>
        <w:rPr/>
        <w:t>El aeropuerto César Manrique-Lanzarote también se sumó a los actos del centenario, con un homenaje en su terminal interinsular para “dar a conocer el profundo compromiso que tenía el artista lanzaroteño con la defensa del medioambiente y la naturaleza, que fue la referencia fundamental de su arte y de su existencia hasta el final de sus días”, según destacó la empresa Aena. El aeropuerto conmemoró</w:t>
      </w:r>
      <w:r>
        <w:rPr>
          <w:spacing w:val="56"/>
        </w:rPr>
        <w:t> </w:t>
      </w:r>
      <w:r>
        <w:rPr/>
        <w:t>así</w:t>
      </w:r>
      <w:r>
        <w:rPr>
          <w:spacing w:val="58"/>
        </w:rPr>
        <w:t> </w:t>
      </w:r>
      <w:r>
        <w:rPr/>
        <w:t>el</w:t>
      </w:r>
      <w:r>
        <w:rPr>
          <w:spacing w:val="58"/>
        </w:rPr>
        <w:t> </w:t>
      </w:r>
      <w:r>
        <w:rPr/>
        <w:t>Día</w:t>
      </w:r>
      <w:r>
        <w:rPr>
          <w:spacing w:val="58"/>
        </w:rPr>
        <w:t> </w:t>
      </w:r>
      <w:r>
        <w:rPr/>
        <w:t>Internacional</w:t>
      </w:r>
      <w:r>
        <w:rPr>
          <w:spacing w:val="58"/>
        </w:rPr>
        <w:t> </w:t>
      </w:r>
      <w:r>
        <w:rPr/>
        <w:t>del</w:t>
      </w:r>
      <w:r>
        <w:rPr>
          <w:spacing w:val="58"/>
        </w:rPr>
        <w:t> </w:t>
      </w:r>
      <w:r>
        <w:rPr>
          <w:spacing w:val="-2"/>
        </w:rPr>
        <w:t>Medio</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29"/>
        <w:jc w:val="both"/>
      </w:pPr>
      <w:r>
        <w:rPr/>
        <w:t>Ambiente, que en 2019 tenía como lema: “No podemos dejar de respirar, pero sí podemos tomar acciones para mejorar la calidad del aire”.</w:t>
      </w:r>
    </w:p>
    <w:p>
      <w:pPr>
        <w:pStyle w:val="BodyText"/>
        <w:spacing w:before="4"/>
      </w:pPr>
    </w:p>
    <w:p>
      <w:pPr>
        <w:spacing w:before="0"/>
        <w:ind w:left="165" w:right="0" w:firstLine="0"/>
        <w:jc w:val="both"/>
        <w:rPr>
          <w:b/>
          <w:sz w:val="24"/>
        </w:rPr>
      </w:pPr>
      <w:r>
        <w:rPr>
          <w:b/>
          <w:color w:val="212121"/>
          <w:sz w:val="24"/>
        </w:rPr>
        <w:t>Homenaje</w:t>
      </w:r>
      <w:r>
        <w:rPr>
          <w:b/>
          <w:color w:val="212121"/>
          <w:spacing w:val="-1"/>
          <w:sz w:val="24"/>
        </w:rPr>
        <w:t> </w:t>
      </w:r>
      <w:r>
        <w:rPr>
          <w:b/>
          <w:color w:val="212121"/>
          <w:sz w:val="24"/>
        </w:rPr>
        <w:t>a César Manrique</w:t>
      </w:r>
      <w:r>
        <w:rPr>
          <w:b/>
          <w:color w:val="212121"/>
          <w:spacing w:val="-1"/>
          <w:sz w:val="24"/>
        </w:rPr>
        <w:t> </w:t>
      </w:r>
      <w:r>
        <w:rPr>
          <w:b/>
          <w:color w:val="212121"/>
          <w:sz w:val="24"/>
        </w:rPr>
        <w:t>en el Instituto </w:t>
      </w:r>
      <w:r>
        <w:rPr>
          <w:b/>
          <w:color w:val="212121"/>
          <w:spacing w:val="-2"/>
          <w:sz w:val="24"/>
        </w:rPr>
        <w:t>Cervantes</w:t>
      </w:r>
    </w:p>
    <w:p>
      <w:pPr>
        <w:pStyle w:val="BodyText"/>
        <w:rPr>
          <w:b/>
        </w:rPr>
      </w:pPr>
    </w:p>
    <w:p>
      <w:pPr>
        <w:pStyle w:val="BodyText"/>
        <w:ind w:left="165" w:right="727"/>
        <w:jc w:val="both"/>
      </w:pPr>
      <w:r>
        <w:rPr/>
        <w:drawing>
          <wp:anchor distT="0" distB="0" distL="0" distR="0" allowOverlap="1" layoutInCell="1" locked="0" behindDoc="0" simplePos="0" relativeHeight="15735808">
            <wp:simplePos x="0" y="0"/>
            <wp:positionH relativeFrom="page">
              <wp:posOffset>4219194</wp:posOffset>
            </wp:positionH>
            <wp:positionV relativeFrom="paragraph">
              <wp:posOffset>426809</wp:posOffset>
            </wp:positionV>
            <wp:extent cx="2378367" cy="1798320"/>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20" cstate="print"/>
                    <a:stretch>
                      <a:fillRect/>
                    </a:stretch>
                  </pic:blipFill>
                  <pic:spPr>
                    <a:xfrm>
                      <a:off x="0" y="0"/>
                      <a:ext cx="2378367" cy="1798320"/>
                    </a:xfrm>
                    <a:prstGeom prst="rect">
                      <a:avLst/>
                    </a:prstGeom>
                  </pic:spPr>
                </pic:pic>
              </a:graphicData>
            </a:graphic>
          </wp:anchor>
        </w:drawing>
      </w:r>
      <w:r>
        <w:rPr>
          <w:color w:val="212121"/>
        </w:rPr>
        <w:t>El 5 de junio, Día mundial del medio ambiente, se celebró en el Instituto Cervantes de</w:t>
      </w:r>
      <w:r>
        <w:rPr>
          <w:color w:val="212121"/>
          <w:spacing w:val="40"/>
        </w:rPr>
        <w:t> </w:t>
      </w:r>
      <w:r>
        <w:rPr>
          <w:color w:val="212121"/>
        </w:rPr>
        <w:t>Madrid un acto de homenaje a la figura y trayectoria del artista lanzaroteño. El acto se desarrolló</w:t>
      </w:r>
      <w:r>
        <w:rPr>
          <w:color w:val="212121"/>
          <w:spacing w:val="40"/>
        </w:rPr>
        <w:t> </w:t>
      </w:r>
      <w:r>
        <w:rPr>
          <w:color w:val="212121"/>
        </w:rPr>
        <w:t>en</w:t>
      </w:r>
      <w:r>
        <w:rPr>
          <w:color w:val="212121"/>
          <w:spacing w:val="40"/>
        </w:rPr>
        <w:t> </w:t>
      </w:r>
      <w:r>
        <w:rPr>
          <w:color w:val="212121"/>
        </w:rPr>
        <w:t>el</w:t>
      </w:r>
      <w:r>
        <w:rPr>
          <w:color w:val="212121"/>
          <w:spacing w:val="40"/>
        </w:rPr>
        <w:t> </w:t>
      </w:r>
      <w:r>
        <w:rPr>
          <w:color w:val="212121"/>
        </w:rPr>
        <w:t>salón</w:t>
      </w:r>
      <w:r>
        <w:rPr>
          <w:color w:val="212121"/>
          <w:spacing w:val="40"/>
        </w:rPr>
        <w:t> </w:t>
      </w:r>
      <w:r>
        <w:rPr>
          <w:color w:val="212121"/>
        </w:rPr>
        <w:t>de</w:t>
      </w:r>
      <w:r>
        <w:rPr>
          <w:color w:val="212121"/>
          <w:spacing w:val="40"/>
        </w:rPr>
        <w:t> </w:t>
      </w:r>
      <w:r>
        <w:rPr>
          <w:color w:val="212121"/>
        </w:rPr>
        <w:t>actos</w:t>
      </w:r>
      <w:r>
        <w:rPr>
          <w:color w:val="212121"/>
          <w:spacing w:val="40"/>
        </w:rPr>
        <w:t> </w:t>
      </w:r>
      <w:r>
        <w:rPr>
          <w:color w:val="212121"/>
        </w:rPr>
        <w:t>de</w:t>
      </w:r>
      <w:r>
        <w:rPr>
          <w:color w:val="212121"/>
          <w:spacing w:val="40"/>
        </w:rPr>
        <w:t> </w:t>
      </w:r>
      <w:r>
        <w:rPr>
          <w:color w:val="212121"/>
        </w:rPr>
        <w:t>la</w:t>
      </w:r>
      <w:r>
        <w:rPr>
          <w:color w:val="212121"/>
          <w:spacing w:val="40"/>
        </w:rPr>
        <w:t> </w:t>
      </w:r>
      <w:r>
        <w:rPr>
          <w:color w:val="212121"/>
        </w:rPr>
        <w:t>sede</w:t>
      </w:r>
      <w:r>
        <w:rPr>
          <w:color w:val="212121"/>
          <w:spacing w:val="40"/>
        </w:rPr>
        <w:t> </w:t>
      </w:r>
      <w:r>
        <w:rPr>
          <w:color w:val="212121"/>
        </w:rPr>
        <w:t>central,</w:t>
      </w:r>
    </w:p>
    <w:p>
      <w:pPr>
        <w:pStyle w:val="BodyText"/>
        <w:ind w:left="165" w:right="4729"/>
        <w:jc w:val="both"/>
      </w:pPr>
      <w:r>
        <w:rPr>
          <w:color w:val="212121"/>
        </w:rPr>
        <w:t>ubicada en la calle Alcalá de Madrid. Se inició con la proyección del largometraje</w:t>
      </w:r>
      <w:r>
        <w:rPr>
          <w:color w:val="212121"/>
          <w:spacing w:val="-4"/>
        </w:rPr>
        <w:t> </w:t>
      </w:r>
      <w:r>
        <w:rPr>
          <w:i/>
          <w:color w:val="212121"/>
        </w:rPr>
        <w:t>Taro. El eco de</w:t>
      </w:r>
      <w:r>
        <w:rPr>
          <w:i/>
          <w:color w:val="212121"/>
        </w:rPr>
        <w:t> Manrique</w:t>
      </w:r>
      <w:r>
        <w:rPr>
          <w:color w:val="212121"/>
        </w:rPr>
        <w:t>, del cineasta Miguel G. Morales, a la que siguió una mesa redonda titulada</w:t>
      </w:r>
      <w:r>
        <w:rPr>
          <w:color w:val="212121"/>
          <w:spacing w:val="-5"/>
        </w:rPr>
        <w:t> </w:t>
      </w:r>
      <w:r>
        <w:rPr>
          <w:i/>
          <w:color w:val="212121"/>
        </w:rPr>
        <w:t>César Manrique</w:t>
      </w:r>
      <w:r>
        <w:rPr>
          <w:i/>
          <w:color w:val="212121"/>
        </w:rPr>
        <w:t> en la perspectiva creadora de Lanzarote</w:t>
      </w:r>
      <w:r>
        <w:rPr>
          <w:i/>
          <w:color w:val="212121"/>
          <w:spacing w:val="-4"/>
        </w:rPr>
        <w:t> </w:t>
      </w:r>
      <w:r>
        <w:rPr>
          <w:color w:val="212121"/>
        </w:rPr>
        <w:t>que giró</w:t>
      </w:r>
      <w:r>
        <w:rPr>
          <w:color w:val="212121"/>
          <w:spacing w:val="40"/>
        </w:rPr>
        <w:t> </w:t>
      </w:r>
      <w:r>
        <w:rPr>
          <w:color w:val="212121"/>
        </w:rPr>
        <w:t>en torno al binomio César Manrique-</w:t>
      </w:r>
      <w:r>
        <w:rPr>
          <w:color w:val="212121"/>
        </w:rPr>
        <w:t>Lanzarote. Moderada por el periodista Saúl García, contó con</w:t>
      </w:r>
      <w:r>
        <w:rPr>
          <w:color w:val="212121"/>
          <w:spacing w:val="40"/>
        </w:rPr>
        <w:t> </w:t>
      </w:r>
      <w:r>
        <w:rPr>
          <w:color w:val="212121"/>
        </w:rPr>
        <w:t>la participación de Joaquín Araújo (naturalista), Fernando Prats (urbanista), Miguel G. Morales (director</w:t>
      </w:r>
      <w:r>
        <w:rPr>
          <w:color w:val="212121"/>
          <w:spacing w:val="65"/>
          <w:w w:val="150"/>
        </w:rPr>
        <w:t> </w:t>
      </w:r>
      <w:r>
        <w:rPr>
          <w:color w:val="212121"/>
        </w:rPr>
        <w:t>de</w:t>
      </w:r>
      <w:r>
        <w:rPr>
          <w:color w:val="212121"/>
          <w:spacing w:val="65"/>
          <w:w w:val="150"/>
        </w:rPr>
        <w:t> </w:t>
      </w:r>
      <w:r>
        <w:rPr>
          <w:color w:val="212121"/>
        </w:rPr>
        <w:t>cine)</w:t>
      </w:r>
      <w:r>
        <w:rPr>
          <w:color w:val="212121"/>
          <w:spacing w:val="66"/>
          <w:w w:val="150"/>
        </w:rPr>
        <w:t> </w:t>
      </w:r>
      <w:r>
        <w:rPr>
          <w:color w:val="212121"/>
        </w:rPr>
        <w:t>y</w:t>
      </w:r>
      <w:r>
        <w:rPr>
          <w:color w:val="212121"/>
          <w:spacing w:val="63"/>
          <w:w w:val="150"/>
        </w:rPr>
        <w:t> </w:t>
      </w:r>
      <w:r>
        <w:rPr>
          <w:color w:val="212121"/>
        </w:rPr>
        <w:t>Fernando</w:t>
      </w:r>
      <w:r>
        <w:rPr>
          <w:color w:val="212121"/>
          <w:spacing w:val="65"/>
          <w:w w:val="150"/>
        </w:rPr>
        <w:t> </w:t>
      </w:r>
      <w:r>
        <w:rPr>
          <w:color w:val="212121"/>
        </w:rPr>
        <w:t>Gómez</w:t>
      </w:r>
      <w:r>
        <w:rPr>
          <w:color w:val="212121"/>
          <w:spacing w:val="66"/>
          <w:w w:val="150"/>
        </w:rPr>
        <w:t> </w:t>
      </w:r>
      <w:r>
        <w:rPr>
          <w:color w:val="212121"/>
          <w:spacing w:val="-2"/>
        </w:rPr>
        <w:t>Aguilera</w:t>
      </w:r>
    </w:p>
    <w:p>
      <w:pPr>
        <w:pStyle w:val="BodyText"/>
        <w:ind w:left="165" w:right="725"/>
        <w:jc w:val="both"/>
      </w:pPr>
      <w:r>
        <w:rPr>
          <w:color w:val="212121"/>
        </w:rPr>
        <w:t>(director</w:t>
      </w:r>
      <w:r>
        <w:rPr>
          <w:color w:val="212121"/>
          <w:spacing w:val="-1"/>
        </w:rPr>
        <w:t> </w:t>
      </w:r>
      <w:r>
        <w:rPr>
          <w:color w:val="212121"/>
        </w:rPr>
        <w:t>de</w:t>
      </w:r>
      <w:r>
        <w:rPr>
          <w:color w:val="212121"/>
          <w:spacing w:val="-1"/>
        </w:rPr>
        <w:t> </w:t>
      </w:r>
      <w:r>
        <w:rPr>
          <w:color w:val="212121"/>
        </w:rPr>
        <w:t>la</w:t>
      </w:r>
      <w:r>
        <w:rPr>
          <w:color w:val="212121"/>
          <w:spacing w:val="-1"/>
        </w:rPr>
        <w:t> </w:t>
      </w:r>
      <w:r>
        <w:rPr>
          <w:color w:val="212121"/>
        </w:rPr>
        <w:t>FCM).</w:t>
      </w:r>
      <w:r>
        <w:rPr>
          <w:color w:val="212121"/>
          <w:spacing w:val="-1"/>
        </w:rPr>
        <w:t> </w:t>
      </w:r>
      <w:r>
        <w:rPr>
          <w:color w:val="212121"/>
        </w:rPr>
        <w:t>El</w:t>
      </w:r>
      <w:r>
        <w:rPr>
          <w:color w:val="212121"/>
          <w:spacing w:val="-1"/>
        </w:rPr>
        <w:t> </w:t>
      </w:r>
      <w:r>
        <w:rPr>
          <w:color w:val="212121"/>
        </w:rPr>
        <w:t>acto, abierto</w:t>
      </w:r>
      <w:r>
        <w:rPr>
          <w:color w:val="212121"/>
          <w:spacing w:val="-1"/>
        </w:rPr>
        <w:t> </w:t>
      </w:r>
      <w:r>
        <w:rPr>
          <w:color w:val="212121"/>
        </w:rPr>
        <w:t>por</w:t>
      </w:r>
      <w:r>
        <w:rPr>
          <w:color w:val="212121"/>
          <w:spacing w:val="-1"/>
        </w:rPr>
        <w:t> </w:t>
      </w:r>
      <w:r>
        <w:rPr>
          <w:color w:val="212121"/>
        </w:rPr>
        <w:t>Martín</w:t>
      </w:r>
      <w:r>
        <w:rPr>
          <w:color w:val="212121"/>
          <w:spacing w:val="-1"/>
        </w:rPr>
        <w:t> </w:t>
      </w:r>
      <w:r>
        <w:rPr>
          <w:color w:val="212121"/>
        </w:rPr>
        <w:t>López-Vega,</w:t>
      </w:r>
      <w:r>
        <w:rPr>
          <w:color w:val="212121"/>
          <w:spacing w:val="-1"/>
        </w:rPr>
        <w:t> </w:t>
      </w:r>
      <w:r>
        <w:rPr>
          <w:color w:val="212121"/>
        </w:rPr>
        <w:t>director de cultura del Instituto Cervantes, fue organizado conjuntamente por el Instituto Cervantes y la Fundación César </w:t>
      </w:r>
      <w:r>
        <w:rPr>
          <w:color w:val="212121"/>
          <w:spacing w:val="-2"/>
        </w:rPr>
        <w:t>Manrique.</w:t>
      </w:r>
    </w:p>
    <w:p>
      <w:pPr>
        <w:pStyle w:val="BodyText"/>
        <w:spacing w:before="144"/>
      </w:pPr>
    </w:p>
    <w:p>
      <w:pPr>
        <w:pStyle w:val="Heading2"/>
        <w:spacing w:before="1"/>
      </w:pPr>
      <w:r>
        <w:rPr/>
        <w:t>Torneo</w:t>
      </w:r>
      <w:r>
        <w:rPr>
          <w:spacing w:val="-10"/>
        </w:rPr>
        <w:t> </w:t>
      </w:r>
      <w:r>
        <w:rPr/>
        <w:t>de</w:t>
      </w:r>
      <w:r>
        <w:rPr>
          <w:spacing w:val="-9"/>
        </w:rPr>
        <w:t> </w:t>
      </w:r>
      <w:r>
        <w:rPr/>
        <w:t>ajedrez</w:t>
      </w:r>
      <w:r>
        <w:rPr>
          <w:spacing w:val="-9"/>
        </w:rPr>
        <w:t> </w:t>
      </w:r>
      <w:r>
        <w:rPr/>
        <w:t>Centenario</w:t>
      </w:r>
      <w:r>
        <w:rPr>
          <w:spacing w:val="-9"/>
        </w:rPr>
        <w:t> </w:t>
      </w:r>
      <w:r>
        <w:rPr/>
        <w:t>César</w:t>
      </w:r>
      <w:r>
        <w:rPr>
          <w:spacing w:val="-12"/>
        </w:rPr>
        <w:t> </w:t>
      </w:r>
      <w:r>
        <w:rPr>
          <w:spacing w:val="-2"/>
        </w:rPr>
        <w:t>Manrique</w:t>
      </w:r>
    </w:p>
    <w:p>
      <w:pPr>
        <w:pStyle w:val="BodyText"/>
        <w:spacing w:before="273"/>
        <w:ind w:left="2850" w:right="726"/>
        <w:jc w:val="both"/>
      </w:pPr>
      <w:r>
        <w:rPr/>
        <w:drawing>
          <wp:anchor distT="0" distB="0" distL="0" distR="0" allowOverlap="1" layoutInCell="1" locked="0" behindDoc="0" simplePos="0" relativeHeight="15735296">
            <wp:simplePos x="0" y="0"/>
            <wp:positionH relativeFrom="page">
              <wp:posOffset>914400</wp:posOffset>
            </wp:positionH>
            <wp:positionV relativeFrom="paragraph">
              <wp:posOffset>171172</wp:posOffset>
            </wp:positionV>
            <wp:extent cx="1591856" cy="1043939"/>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21" cstate="print"/>
                    <a:stretch>
                      <a:fillRect/>
                    </a:stretch>
                  </pic:blipFill>
                  <pic:spPr>
                    <a:xfrm>
                      <a:off x="0" y="0"/>
                      <a:ext cx="1591856" cy="1043939"/>
                    </a:xfrm>
                    <a:prstGeom prst="rect">
                      <a:avLst/>
                    </a:prstGeom>
                  </pic:spPr>
                </pic:pic>
              </a:graphicData>
            </a:graphic>
          </wp:anchor>
        </w:drawing>
      </w:r>
      <w:r>
        <w:rPr/>
        <w:t>El</w:t>
      </w:r>
      <w:r>
        <w:rPr>
          <w:spacing w:val="-2"/>
        </w:rPr>
        <w:t> </w:t>
      </w:r>
      <w:r>
        <w:rPr/>
        <w:t>18</w:t>
      </w:r>
      <w:r>
        <w:rPr>
          <w:spacing w:val="-2"/>
        </w:rPr>
        <w:t> </w:t>
      </w:r>
      <w:r>
        <w:rPr/>
        <w:t>de</w:t>
      </w:r>
      <w:r>
        <w:rPr>
          <w:spacing w:val="-2"/>
        </w:rPr>
        <w:t> </w:t>
      </w:r>
      <w:r>
        <w:rPr/>
        <w:t>junio,</w:t>
      </w:r>
      <w:r>
        <w:rPr>
          <w:spacing w:val="-2"/>
        </w:rPr>
        <w:t> </w:t>
      </w:r>
      <w:r>
        <w:rPr/>
        <w:t>en</w:t>
      </w:r>
      <w:r>
        <w:rPr>
          <w:spacing w:val="-2"/>
        </w:rPr>
        <w:t> </w:t>
      </w:r>
      <w:r>
        <w:rPr/>
        <w:t>la</w:t>
      </w:r>
      <w:r>
        <w:rPr>
          <w:spacing w:val="-2"/>
        </w:rPr>
        <w:t> </w:t>
      </w:r>
      <w:r>
        <w:rPr/>
        <w:t>Sociedad</w:t>
      </w:r>
      <w:r>
        <w:rPr>
          <w:spacing w:val="-2"/>
        </w:rPr>
        <w:t> </w:t>
      </w:r>
      <w:r>
        <w:rPr/>
        <w:t>Democracia</w:t>
      </w:r>
      <w:r>
        <w:rPr>
          <w:spacing w:val="-2"/>
        </w:rPr>
        <w:t> </w:t>
      </w:r>
      <w:r>
        <w:rPr/>
        <w:t>de</w:t>
      </w:r>
      <w:r>
        <w:rPr>
          <w:spacing w:val="-14"/>
        </w:rPr>
        <w:t> </w:t>
      </w:r>
      <w:r>
        <w:rPr/>
        <w:t>Arrecife,</w:t>
      </w:r>
      <w:r>
        <w:rPr>
          <w:spacing w:val="-2"/>
        </w:rPr>
        <w:t> </w:t>
      </w:r>
      <w:r>
        <w:rPr/>
        <w:t>tuvo</w:t>
      </w:r>
      <w:r>
        <w:rPr>
          <w:spacing w:val="-2"/>
        </w:rPr>
        <w:t> </w:t>
      </w:r>
      <w:r>
        <w:rPr/>
        <w:t>lugar la entrega de premios del Torneo de ajedrez Centenario César Manrique, organizado por la Delegación Insular de Ajedrez de Lanzarote</w:t>
      </w:r>
      <w:r>
        <w:rPr>
          <w:spacing w:val="-3"/>
        </w:rPr>
        <w:t> </w:t>
      </w:r>
      <w:r>
        <w:rPr/>
        <w:t>y</w:t>
      </w:r>
      <w:r>
        <w:rPr>
          <w:spacing w:val="-3"/>
        </w:rPr>
        <w:t> </w:t>
      </w:r>
      <w:r>
        <w:rPr/>
        <w:t>patrocinado</w:t>
      </w:r>
      <w:r>
        <w:rPr>
          <w:spacing w:val="-3"/>
        </w:rPr>
        <w:t> </w:t>
      </w:r>
      <w:r>
        <w:rPr/>
        <w:t>por</w:t>
      </w:r>
      <w:r>
        <w:rPr>
          <w:spacing w:val="-3"/>
        </w:rPr>
        <w:t> </w:t>
      </w:r>
      <w:r>
        <w:rPr/>
        <w:t>la</w:t>
      </w:r>
      <w:r>
        <w:rPr>
          <w:spacing w:val="-3"/>
        </w:rPr>
        <w:t> </w:t>
      </w:r>
      <w:r>
        <w:rPr/>
        <w:t>FCM.</w:t>
      </w:r>
      <w:r>
        <w:rPr>
          <w:spacing w:val="-3"/>
        </w:rPr>
        <w:t> </w:t>
      </w:r>
      <w:r>
        <w:rPr/>
        <w:t>El</w:t>
      </w:r>
      <w:r>
        <w:rPr>
          <w:spacing w:val="-3"/>
        </w:rPr>
        <w:t> </w:t>
      </w:r>
      <w:r>
        <w:rPr/>
        <w:t>torneo</w:t>
      </w:r>
      <w:r>
        <w:rPr>
          <w:spacing w:val="-3"/>
        </w:rPr>
        <w:t> </w:t>
      </w:r>
      <w:r>
        <w:rPr/>
        <w:t>se</w:t>
      </w:r>
      <w:r>
        <w:rPr>
          <w:spacing w:val="-3"/>
        </w:rPr>
        <w:t> </w:t>
      </w:r>
      <w:r>
        <w:rPr/>
        <w:t>desarrolló</w:t>
      </w:r>
      <w:r>
        <w:rPr>
          <w:spacing w:val="-3"/>
        </w:rPr>
        <w:t> </w:t>
      </w:r>
      <w:r>
        <w:rPr/>
        <w:t>entre el 24 de abril y el 18 de mayo.</w:t>
      </w:r>
    </w:p>
    <w:p>
      <w:pPr>
        <w:pStyle w:val="BodyText"/>
      </w:pPr>
    </w:p>
    <w:p>
      <w:pPr>
        <w:pStyle w:val="BodyText"/>
        <w:spacing w:before="3"/>
      </w:pPr>
    </w:p>
    <w:p>
      <w:pPr>
        <w:pStyle w:val="Heading2"/>
        <w:ind w:left="164"/>
      </w:pPr>
      <w:r>
        <w:rPr/>
        <w:t>Musical dedicado a César</w:t>
      </w:r>
      <w:r>
        <w:rPr>
          <w:spacing w:val="-5"/>
        </w:rPr>
        <w:t> </w:t>
      </w:r>
      <w:r>
        <w:rPr>
          <w:spacing w:val="-2"/>
        </w:rPr>
        <w:t>Manrique</w:t>
      </w:r>
    </w:p>
    <w:p>
      <w:pPr>
        <w:pStyle w:val="BodyText"/>
        <w:spacing w:before="273"/>
        <w:ind w:left="164" w:right="726"/>
        <w:jc w:val="both"/>
      </w:pPr>
      <w:r>
        <w:rPr>
          <w:i/>
        </w:rPr>
        <w:t>César Manrique, el musical </w:t>
      </w:r>
      <w:r>
        <w:rPr/>
        <w:t>se estrenó </w:t>
      </w:r>
      <w:r>
        <w:rPr>
          <w:i/>
        </w:rPr>
        <w:t>en </w:t>
      </w:r>
      <w:r>
        <w:rPr/>
        <w:t>el</w:t>
      </w:r>
      <w:r>
        <w:rPr>
          <w:spacing w:val="40"/>
        </w:rPr>
        <w:t> </w:t>
      </w:r>
      <w:r>
        <w:rPr/>
        <w:t>Teatro Pérez Galdós de Las Palmas de Gran Canaria el 12 de septiembre. Se trata de</w:t>
      </w:r>
      <w:r>
        <w:rPr>
          <w:spacing w:val="40"/>
        </w:rPr>
        <w:t> </w:t>
      </w:r>
      <w:r>
        <w:rPr/>
        <w:t>una producción impulsada por Mestisay y Clapso Producciones Teatrales en régimen de coproducción con la Fundación</w:t>
      </w:r>
      <w:r>
        <w:rPr>
          <w:spacing w:val="-1"/>
        </w:rPr>
        <w:t> </w:t>
      </w:r>
      <w:r>
        <w:rPr/>
        <w:t>Auditorio y Teatro de Las Palmas de Gran Canaria, el Ayuntamiento de Las Palmas de Gran Canaria, Macanda Producciones y la Fundación César Manrique. La obra está basada en una idea original de Manuel González, autor también del libreto musical. El montaje escénico, de noventa</w:t>
      </w:r>
      <w:r>
        <w:rPr>
          <w:spacing w:val="40"/>
        </w:rPr>
        <w:t> </w:t>
      </w:r>
      <w:r>
        <w:rPr/>
        <w:t>minutos de duración, estuvo dirigido por Israel Reyes. El musical se articula alrededor de distintos pasajes ficcionados de la vida de César Manrique. La escenografía la firma Carlos Santos y el vestuario Unai Tellería. El musical está protagonizado por Mingo Ruano, y en el elenco de actores se incluyen Maykol Hernández, Víctor Formoso, Saray Castro, Rubén Darío, Nayra Ortega, Borja Texeira, Yurena Bobet, Hugo Cruz y Javier Suárez, y contó con las voces de la cantante solista de Mestisay, Olga Cerpa, y de Taburiente, Luis Morera, a los que acompañaron sobre el escenario los jóvenes solistas Lucía Viera, Víctor Batista y Marieme</w:t>
      </w:r>
      <w:r>
        <w:rPr>
          <w:spacing w:val="4"/>
        </w:rPr>
        <w:t> </w:t>
      </w:r>
      <w:r>
        <w:rPr/>
        <w:t>Abdoulaye.</w:t>
      </w:r>
      <w:r>
        <w:rPr>
          <w:spacing w:val="19"/>
        </w:rPr>
        <w:t> </w:t>
      </w:r>
      <w:r>
        <w:rPr/>
        <w:t>La</w:t>
      </w:r>
      <w:r>
        <w:rPr>
          <w:spacing w:val="18"/>
        </w:rPr>
        <w:t> </w:t>
      </w:r>
      <w:r>
        <w:rPr/>
        <w:t>banda,</w:t>
      </w:r>
      <w:r>
        <w:rPr>
          <w:spacing w:val="19"/>
        </w:rPr>
        <w:t> </w:t>
      </w:r>
      <w:r>
        <w:rPr/>
        <w:t>de</w:t>
      </w:r>
      <w:r>
        <w:rPr>
          <w:spacing w:val="18"/>
        </w:rPr>
        <w:t> </w:t>
      </w:r>
      <w:r>
        <w:rPr/>
        <w:t>ocho</w:t>
      </w:r>
      <w:r>
        <w:rPr>
          <w:spacing w:val="19"/>
        </w:rPr>
        <w:t> </w:t>
      </w:r>
      <w:r>
        <w:rPr/>
        <w:t>músicos,</w:t>
      </w:r>
      <w:r>
        <w:rPr>
          <w:spacing w:val="18"/>
        </w:rPr>
        <w:t> </w:t>
      </w:r>
      <w:r>
        <w:rPr/>
        <w:t>estaba</w:t>
      </w:r>
      <w:r>
        <w:rPr>
          <w:spacing w:val="19"/>
        </w:rPr>
        <w:t> </w:t>
      </w:r>
      <w:r>
        <w:rPr/>
        <w:t>dirigida</w:t>
      </w:r>
      <w:r>
        <w:rPr>
          <w:spacing w:val="19"/>
        </w:rPr>
        <w:t> </w:t>
      </w:r>
      <w:r>
        <w:rPr/>
        <w:t>por</w:t>
      </w:r>
      <w:r>
        <w:rPr>
          <w:spacing w:val="20"/>
        </w:rPr>
        <w:t> </w:t>
      </w:r>
      <w:r>
        <w:rPr/>
        <w:t>Germán</w:t>
      </w:r>
      <w:r>
        <w:rPr>
          <w:spacing w:val="20"/>
        </w:rPr>
        <w:t> </w:t>
      </w:r>
      <w:r>
        <w:rPr/>
        <w:t>G.</w:t>
      </w:r>
      <w:r>
        <w:rPr>
          <w:spacing w:val="7"/>
        </w:rPr>
        <w:t> </w:t>
      </w:r>
      <w:r>
        <w:rPr/>
        <w:t>Arias,</w:t>
      </w:r>
      <w:r>
        <w:rPr>
          <w:spacing w:val="20"/>
        </w:rPr>
        <w:t> </w:t>
      </w:r>
      <w:r>
        <w:rPr>
          <w:spacing w:val="-5"/>
        </w:rPr>
        <w:t>que</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26"/>
        <w:jc w:val="both"/>
      </w:pPr>
      <w:r>
        <w:rPr/>
        <w:t>además es autor de los arreglos musicales, y el coro corrió a cargo del grupo Encantadoras y de otras quince voces masculinas, bajo la dirección de Luis García, del coro de la Orquesta Filarmónica de Gran Canaria. Las canciones y las músicas incorporadas al libreto son temas populares de Canarias, aunque también figuran en el repertorio piezas compuestas para el musical. Cristina Pérez diseñó la coreografía.</w:t>
      </w:r>
    </w:p>
    <w:p>
      <w:pPr>
        <w:pStyle w:val="BodyText"/>
        <w:spacing w:before="3"/>
      </w:pPr>
    </w:p>
    <w:p>
      <w:pPr>
        <w:pStyle w:val="Heading2"/>
      </w:pPr>
      <w:r>
        <w:rPr/>
        <w:t>Jornadas</w:t>
      </w:r>
      <w:r>
        <w:rPr>
          <w:spacing w:val="-5"/>
        </w:rPr>
        <w:t> </w:t>
      </w:r>
      <w:r>
        <w:rPr/>
        <w:t>en</w:t>
      </w:r>
      <w:r>
        <w:rPr>
          <w:spacing w:val="-3"/>
        </w:rPr>
        <w:t> </w:t>
      </w:r>
      <w:r>
        <w:rPr/>
        <w:t>homenaje</w:t>
      </w:r>
      <w:r>
        <w:rPr>
          <w:spacing w:val="-3"/>
        </w:rPr>
        <w:t> </w:t>
      </w:r>
      <w:r>
        <w:rPr/>
        <w:t>a</w:t>
      </w:r>
      <w:r>
        <w:rPr>
          <w:spacing w:val="-2"/>
        </w:rPr>
        <w:t> </w:t>
      </w:r>
      <w:r>
        <w:rPr/>
        <w:t>César</w:t>
      </w:r>
      <w:r>
        <w:rPr>
          <w:spacing w:val="-6"/>
        </w:rPr>
        <w:t> </w:t>
      </w:r>
      <w:r>
        <w:rPr/>
        <w:t>Manrique</w:t>
      </w:r>
      <w:r>
        <w:rPr>
          <w:spacing w:val="-3"/>
        </w:rPr>
        <w:t> </w:t>
      </w:r>
      <w:r>
        <w:rPr/>
        <w:t>en</w:t>
      </w:r>
      <w:r>
        <w:rPr>
          <w:spacing w:val="-3"/>
        </w:rPr>
        <w:t> </w:t>
      </w:r>
      <w:r>
        <w:rPr/>
        <w:t>el</w:t>
      </w:r>
      <w:r>
        <w:rPr>
          <w:spacing w:val="-2"/>
        </w:rPr>
        <w:t> </w:t>
      </w:r>
      <w:r>
        <w:rPr/>
        <w:t>municipio</w:t>
      </w:r>
      <w:r>
        <w:rPr>
          <w:spacing w:val="-3"/>
        </w:rPr>
        <w:t> </w:t>
      </w:r>
      <w:r>
        <w:rPr/>
        <w:t>de</w:t>
      </w:r>
      <w:r>
        <w:rPr>
          <w:spacing w:val="-3"/>
        </w:rPr>
        <w:t> </w:t>
      </w:r>
      <w:r>
        <w:rPr/>
        <w:t>San</w:t>
      </w:r>
      <w:r>
        <w:rPr>
          <w:spacing w:val="-3"/>
        </w:rPr>
        <w:t> </w:t>
      </w:r>
      <w:r>
        <w:rPr>
          <w:spacing w:val="-2"/>
        </w:rPr>
        <w:t>Bartolomé</w:t>
      </w:r>
    </w:p>
    <w:p>
      <w:pPr>
        <w:pStyle w:val="BodyText"/>
        <w:spacing w:before="274"/>
        <w:ind w:left="1574" w:right="727"/>
        <w:jc w:val="both"/>
      </w:pPr>
      <w:r>
        <w:rPr/>
        <w:drawing>
          <wp:anchor distT="0" distB="0" distL="0" distR="0" allowOverlap="1" layoutInCell="1" locked="0" behindDoc="0" simplePos="0" relativeHeight="15736320">
            <wp:simplePos x="0" y="0"/>
            <wp:positionH relativeFrom="page">
              <wp:posOffset>914400</wp:posOffset>
            </wp:positionH>
            <wp:positionV relativeFrom="paragraph">
              <wp:posOffset>171442</wp:posOffset>
            </wp:positionV>
            <wp:extent cx="780542" cy="1080516"/>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22" cstate="print"/>
                    <a:stretch>
                      <a:fillRect/>
                    </a:stretch>
                  </pic:blipFill>
                  <pic:spPr>
                    <a:xfrm>
                      <a:off x="0" y="0"/>
                      <a:ext cx="780542" cy="1080516"/>
                    </a:xfrm>
                    <a:prstGeom prst="rect">
                      <a:avLst/>
                    </a:prstGeom>
                  </pic:spPr>
                </pic:pic>
              </a:graphicData>
            </a:graphic>
          </wp:anchor>
        </w:drawing>
      </w:r>
      <w:r>
        <w:rPr/>
        <w:t>El Ayuntamiento de San Bartolomé, en colaboración con la Fundación César Manrique, desarrolló unas jornadas de teatro, arte y música, en torno a la</w:t>
      </w:r>
      <w:r>
        <w:rPr>
          <w:spacing w:val="80"/>
        </w:rPr>
        <w:t> </w:t>
      </w:r>
      <w:r>
        <w:rPr/>
        <w:t>figura del artista. Los actos se presentaron el 13 de noviembre con la presencia del alcalde,</w:t>
      </w:r>
      <w:r>
        <w:rPr>
          <w:spacing w:val="-4"/>
        </w:rPr>
        <w:t> </w:t>
      </w:r>
      <w:r>
        <w:rPr/>
        <w:t>Alexis Tejera, el director de la FCM, Fernando Gómez</w:t>
      </w:r>
      <w:r>
        <w:rPr>
          <w:spacing w:val="-4"/>
        </w:rPr>
        <w:t> </w:t>
      </w:r>
      <w:r>
        <w:rPr/>
        <w:t>Aguilera y el concejal de cultura, Isidro Pérez. Fueron tres jornadas, desarrolladas entre el 14 y el 16 de noviembre.</w:t>
      </w:r>
    </w:p>
    <w:p>
      <w:pPr>
        <w:pStyle w:val="BodyText"/>
        <w:spacing w:before="2"/>
      </w:pPr>
    </w:p>
    <w:p>
      <w:pPr>
        <w:pStyle w:val="Heading2"/>
        <w:ind w:left="164"/>
      </w:pPr>
      <w:r>
        <w:rPr/>
        <w:t>Presentación</w:t>
      </w:r>
      <w:r>
        <w:rPr>
          <w:spacing w:val="-2"/>
        </w:rPr>
        <w:t> </w:t>
      </w:r>
      <w:r>
        <w:rPr/>
        <w:t>de</w:t>
      </w:r>
      <w:r>
        <w:rPr>
          <w:spacing w:val="-2"/>
        </w:rPr>
        <w:t> </w:t>
      </w:r>
      <w:r>
        <w:rPr/>
        <w:t>la</w:t>
      </w:r>
      <w:r>
        <w:rPr>
          <w:spacing w:val="-2"/>
        </w:rPr>
        <w:t> </w:t>
      </w:r>
      <w:r>
        <w:rPr/>
        <w:t>última</w:t>
      </w:r>
      <w:r>
        <w:rPr>
          <w:spacing w:val="-1"/>
        </w:rPr>
        <w:t> </w:t>
      </w:r>
      <w:r>
        <w:rPr/>
        <w:t>edición</w:t>
      </w:r>
      <w:r>
        <w:rPr>
          <w:spacing w:val="-2"/>
        </w:rPr>
        <w:t> </w:t>
      </w:r>
      <w:r>
        <w:rPr/>
        <w:t>de</w:t>
      </w:r>
      <w:r>
        <w:rPr>
          <w:spacing w:val="-2"/>
        </w:rPr>
        <w:t> </w:t>
      </w:r>
      <w:r>
        <w:rPr/>
        <w:t>Haría</w:t>
      </w:r>
      <w:r>
        <w:rPr>
          <w:spacing w:val="-2"/>
        </w:rPr>
        <w:t> </w:t>
      </w:r>
      <w:r>
        <w:rPr/>
        <w:t>Extreme</w:t>
      </w:r>
      <w:r>
        <w:rPr>
          <w:spacing w:val="-1"/>
        </w:rPr>
        <w:t> </w:t>
      </w:r>
      <w:r>
        <w:rPr/>
        <w:t>Lanzarote</w:t>
      </w:r>
      <w:r>
        <w:rPr>
          <w:spacing w:val="-2"/>
        </w:rPr>
        <w:t> </w:t>
      </w:r>
      <w:r>
        <w:rPr/>
        <w:t>en</w:t>
      </w:r>
      <w:r>
        <w:rPr>
          <w:spacing w:val="-2"/>
        </w:rPr>
        <w:t> </w:t>
      </w:r>
      <w:r>
        <w:rPr/>
        <w:t>la</w:t>
      </w:r>
      <w:r>
        <w:rPr>
          <w:spacing w:val="-1"/>
        </w:rPr>
        <w:t> </w:t>
      </w:r>
      <w:r>
        <w:rPr>
          <w:spacing w:val="-2"/>
        </w:rPr>
        <w:t>CMCMH</w:t>
      </w:r>
    </w:p>
    <w:p>
      <w:pPr>
        <w:pStyle w:val="BodyText"/>
        <w:spacing w:before="274"/>
        <w:ind w:left="164" w:right="5153"/>
        <w:jc w:val="both"/>
      </w:pPr>
      <w:r>
        <w:rPr/>
        <w:drawing>
          <wp:anchor distT="0" distB="0" distL="0" distR="0" allowOverlap="1" layoutInCell="1" locked="0" behindDoc="0" simplePos="0" relativeHeight="15736832">
            <wp:simplePos x="0" y="0"/>
            <wp:positionH relativeFrom="page">
              <wp:posOffset>3948684</wp:posOffset>
            </wp:positionH>
            <wp:positionV relativeFrom="paragraph">
              <wp:posOffset>255381</wp:posOffset>
            </wp:positionV>
            <wp:extent cx="2430970" cy="1620012"/>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23" cstate="print"/>
                    <a:stretch>
                      <a:fillRect/>
                    </a:stretch>
                  </pic:blipFill>
                  <pic:spPr>
                    <a:xfrm>
                      <a:off x="0" y="0"/>
                      <a:ext cx="2430970" cy="1620012"/>
                    </a:xfrm>
                    <a:prstGeom prst="rect">
                      <a:avLst/>
                    </a:prstGeom>
                  </pic:spPr>
                </pic:pic>
              </a:graphicData>
            </a:graphic>
          </wp:anchor>
        </w:drawing>
      </w:r>
      <w:r>
        <w:rPr/>
        <w:t>La IX edición de la carrera Haría Extreme Lanzarote se presentó el 15 de noviembre en la Casa-Museo César Manrique, ubicada en el mismo pueblo que da nombre a la prueba. Con motivo del centenario del nacimiento del</w:t>
      </w:r>
      <w:r>
        <w:rPr>
          <w:spacing w:val="40"/>
        </w:rPr>
        <w:t> </w:t>
      </w:r>
      <w:r>
        <w:rPr/>
        <w:t>artista, el fin de semana del 16 y 17 de noviembre todos los participantes de la prueba deportiva (más de 1.200 corredores) y voluntarios del evento lucieron en sus</w:t>
      </w:r>
      <w:r>
        <w:rPr>
          <w:spacing w:val="40"/>
        </w:rPr>
        <w:t> </w:t>
      </w:r>
      <w:r>
        <w:rPr/>
        <w:t>camisetas</w:t>
      </w:r>
      <w:r>
        <w:rPr>
          <w:spacing w:val="65"/>
        </w:rPr>
        <w:t> </w:t>
      </w:r>
      <w:r>
        <w:rPr/>
        <w:t>un</w:t>
      </w:r>
      <w:r>
        <w:rPr>
          <w:spacing w:val="66"/>
        </w:rPr>
        <w:t> </w:t>
      </w:r>
      <w:r>
        <w:rPr/>
        <w:t>dibujo</w:t>
      </w:r>
      <w:r>
        <w:rPr>
          <w:spacing w:val="65"/>
        </w:rPr>
        <w:t> </w:t>
      </w:r>
      <w:r>
        <w:rPr/>
        <w:t>de</w:t>
      </w:r>
      <w:r>
        <w:rPr>
          <w:spacing w:val="66"/>
        </w:rPr>
        <w:t> </w:t>
      </w:r>
      <w:r>
        <w:rPr/>
        <w:t>César</w:t>
      </w:r>
      <w:r>
        <w:rPr>
          <w:spacing w:val="65"/>
        </w:rPr>
        <w:t> </w:t>
      </w:r>
      <w:r>
        <w:rPr/>
        <w:t>Manrique</w:t>
      </w:r>
      <w:r>
        <w:rPr>
          <w:spacing w:val="66"/>
        </w:rPr>
        <w:t> </w:t>
      </w:r>
      <w:r>
        <w:rPr>
          <w:spacing w:val="-5"/>
        </w:rPr>
        <w:t>que</w:t>
      </w:r>
    </w:p>
    <w:p>
      <w:pPr>
        <w:pStyle w:val="BodyText"/>
        <w:spacing w:line="275" w:lineRule="exact"/>
        <w:ind w:left="164"/>
        <w:jc w:val="both"/>
      </w:pPr>
      <w:r>
        <w:rPr/>
        <w:t>hace</w:t>
      </w:r>
      <w:r>
        <w:rPr>
          <w:spacing w:val="-1"/>
        </w:rPr>
        <w:t> </w:t>
      </w:r>
      <w:r>
        <w:rPr/>
        <w:t>referencia</w:t>
      </w:r>
      <w:r>
        <w:rPr>
          <w:spacing w:val="-2"/>
        </w:rPr>
        <w:t> </w:t>
      </w:r>
      <w:r>
        <w:rPr/>
        <w:t>a</w:t>
      </w:r>
      <w:r>
        <w:rPr>
          <w:spacing w:val="-1"/>
        </w:rPr>
        <w:t> </w:t>
      </w:r>
      <w:r>
        <w:rPr/>
        <w:t>la</w:t>
      </w:r>
      <w:r>
        <w:rPr>
          <w:spacing w:val="-1"/>
        </w:rPr>
        <w:t> </w:t>
      </w:r>
      <w:r>
        <w:rPr/>
        <w:t>arquitectura</w:t>
      </w:r>
      <w:r>
        <w:rPr>
          <w:spacing w:val="-2"/>
        </w:rPr>
        <w:t> </w:t>
      </w:r>
      <w:r>
        <w:rPr/>
        <w:t>tradicional</w:t>
      </w:r>
      <w:r>
        <w:rPr>
          <w:spacing w:val="-1"/>
        </w:rPr>
        <w:t> </w:t>
      </w:r>
      <w:r>
        <w:rPr/>
        <w:t>de</w:t>
      </w:r>
      <w:r>
        <w:rPr>
          <w:spacing w:val="-2"/>
        </w:rPr>
        <w:t> </w:t>
      </w:r>
      <w:r>
        <w:rPr/>
        <w:t>la</w:t>
      </w:r>
      <w:r>
        <w:rPr>
          <w:spacing w:val="-1"/>
        </w:rPr>
        <w:t> </w:t>
      </w:r>
      <w:r>
        <w:rPr>
          <w:spacing w:val="-2"/>
        </w:rPr>
        <w:t>isla.</w:t>
      </w:r>
    </w:p>
    <w:p>
      <w:pPr>
        <w:pStyle w:val="BodyText"/>
        <w:spacing w:before="2"/>
      </w:pPr>
    </w:p>
    <w:p>
      <w:pPr>
        <w:pStyle w:val="Heading2"/>
        <w:ind w:left="164"/>
      </w:pPr>
      <w:r>
        <w:rPr/>
        <w:t>La</w:t>
      </w:r>
      <w:r>
        <w:rPr>
          <w:spacing w:val="-3"/>
        </w:rPr>
        <w:t> </w:t>
      </w:r>
      <w:r>
        <w:rPr/>
        <w:t>Fundación</w:t>
      </w:r>
      <w:r>
        <w:rPr>
          <w:spacing w:val="-1"/>
        </w:rPr>
        <w:t> </w:t>
      </w:r>
      <w:r>
        <w:rPr/>
        <w:t>José Saramago, en</w:t>
      </w:r>
      <w:r>
        <w:rPr>
          <w:spacing w:val="-1"/>
        </w:rPr>
        <w:t> </w:t>
      </w:r>
      <w:r>
        <w:rPr/>
        <w:t>Lisboa, rinde homenaje a César</w:t>
      </w:r>
      <w:r>
        <w:rPr>
          <w:spacing w:val="-5"/>
        </w:rPr>
        <w:t> </w:t>
      </w:r>
      <w:r>
        <w:rPr>
          <w:spacing w:val="-2"/>
        </w:rPr>
        <w:t>Manrique</w:t>
      </w:r>
    </w:p>
    <w:p>
      <w:pPr>
        <w:pStyle w:val="BodyText"/>
        <w:spacing w:before="274"/>
        <w:ind w:left="164" w:right="727"/>
        <w:jc w:val="both"/>
      </w:pPr>
      <w:r>
        <w:rPr/>
        <w:t>La Fundación José Saramago también rindió un homenaje a César Manrique con motivo del centenario de su nacimiento. Fue el 26 de noviembre con la organización de varios actos en</w:t>
      </w:r>
    </w:p>
    <w:p>
      <w:pPr>
        <w:pStyle w:val="BodyText"/>
        <w:ind w:left="4320" w:right="725"/>
        <w:jc w:val="both"/>
      </w:pPr>
      <w:r>
        <w:rPr/>
        <w:drawing>
          <wp:anchor distT="0" distB="0" distL="0" distR="0" allowOverlap="1" layoutInCell="1" locked="0" behindDoc="0" simplePos="0" relativeHeight="15737344">
            <wp:simplePos x="0" y="0"/>
            <wp:positionH relativeFrom="page">
              <wp:posOffset>914400</wp:posOffset>
            </wp:positionH>
            <wp:positionV relativeFrom="paragraph">
              <wp:posOffset>71559</wp:posOffset>
            </wp:positionV>
            <wp:extent cx="2527261" cy="2110739"/>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24" cstate="print"/>
                    <a:stretch>
                      <a:fillRect/>
                    </a:stretch>
                  </pic:blipFill>
                  <pic:spPr>
                    <a:xfrm>
                      <a:off x="0" y="0"/>
                      <a:ext cx="2527261" cy="2110739"/>
                    </a:xfrm>
                    <a:prstGeom prst="rect">
                      <a:avLst/>
                    </a:prstGeom>
                  </pic:spPr>
                </pic:pic>
              </a:graphicData>
            </a:graphic>
          </wp:anchor>
        </w:drawing>
      </w:r>
      <w:r>
        <w:rPr/>
        <w:t>su sede de Lisboa. La ministra de Cultura del Gobierno portugués, Graça Fonseca, y la embajadora de España en Portugal, Marta Betanzos, estuvieron presentes en la jornada conmemorativa. Se inauguró una </w:t>
      </w:r>
      <w:r>
        <w:rPr/>
        <w:t>pequeña exposición sobre la obra plástica y paisajística del artista y se proyectó un audiovisual sobre César Manrique, que introdujo la mesa redonda</w:t>
      </w:r>
      <w:r>
        <w:rPr>
          <w:spacing w:val="80"/>
        </w:rPr>
        <w:t> </w:t>
      </w:r>
      <w:r>
        <w:rPr/>
        <w:t>posterior en la que se abordó la aportación del artista al desarrollo y modernización de</w:t>
      </w:r>
      <w:r>
        <w:rPr>
          <w:spacing w:val="80"/>
        </w:rPr>
        <w:t> </w:t>
      </w:r>
      <w:r>
        <w:rPr/>
        <w:t>Lanzarote, y en la que participaron el director de</w:t>
      </w:r>
      <w:r>
        <w:rPr>
          <w:spacing w:val="40"/>
        </w:rPr>
        <w:t> </w:t>
      </w:r>
      <w:r>
        <w:rPr/>
        <w:t>la</w:t>
      </w:r>
      <w:r>
        <w:rPr>
          <w:spacing w:val="-2"/>
        </w:rPr>
        <w:t> </w:t>
      </w:r>
      <w:r>
        <w:rPr/>
        <w:t>FCM,</w:t>
      </w:r>
      <w:r>
        <w:rPr>
          <w:spacing w:val="-2"/>
        </w:rPr>
        <w:t> </w:t>
      </w:r>
      <w:r>
        <w:rPr/>
        <w:t>Fernando</w:t>
      </w:r>
      <w:r>
        <w:rPr>
          <w:spacing w:val="-2"/>
        </w:rPr>
        <w:t> </w:t>
      </w:r>
      <w:r>
        <w:rPr/>
        <w:t>Gómez</w:t>
      </w:r>
      <w:r>
        <w:rPr>
          <w:spacing w:val="-14"/>
        </w:rPr>
        <w:t> </w:t>
      </w:r>
      <w:r>
        <w:rPr/>
        <w:t>Aguilera,</w:t>
      </w:r>
      <w:r>
        <w:rPr>
          <w:spacing w:val="-3"/>
        </w:rPr>
        <w:t> </w:t>
      </w:r>
      <w:r>
        <w:rPr/>
        <w:t>el</w:t>
      </w:r>
      <w:r>
        <w:rPr>
          <w:spacing w:val="-2"/>
        </w:rPr>
        <w:t> </w:t>
      </w:r>
      <w:r>
        <w:rPr/>
        <w:t>economista Ricardo</w:t>
      </w:r>
      <w:r>
        <w:rPr>
          <w:spacing w:val="30"/>
        </w:rPr>
        <w:t>  </w:t>
      </w:r>
      <w:r>
        <w:rPr/>
        <w:t>Paes</w:t>
      </w:r>
      <w:r>
        <w:rPr>
          <w:spacing w:val="30"/>
        </w:rPr>
        <w:t>  </w:t>
      </w:r>
      <w:r>
        <w:rPr/>
        <w:t>Mamede</w:t>
      </w:r>
      <w:r>
        <w:rPr>
          <w:spacing w:val="31"/>
        </w:rPr>
        <w:t>  </w:t>
      </w:r>
      <w:r>
        <w:rPr/>
        <w:t>y</w:t>
      </w:r>
      <w:r>
        <w:rPr>
          <w:spacing w:val="30"/>
        </w:rPr>
        <w:t>  </w:t>
      </w:r>
      <w:r>
        <w:rPr/>
        <w:t>la</w:t>
      </w:r>
      <w:r>
        <w:rPr>
          <w:spacing w:val="30"/>
        </w:rPr>
        <w:t>  </w:t>
      </w:r>
      <w:r>
        <w:rPr/>
        <w:t>socióloga</w:t>
      </w:r>
      <w:r>
        <w:rPr>
          <w:spacing w:val="30"/>
        </w:rPr>
        <w:t>  </w:t>
      </w:r>
      <w:r>
        <w:rPr>
          <w:spacing w:val="-2"/>
        </w:rPr>
        <w:t>Luisa</w:t>
      </w:r>
    </w:p>
    <w:p>
      <w:pPr>
        <w:pStyle w:val="BodyText"/>
        <w:ind w:left="164"/>
        <w:jc w:val="both"/>
      </w:pPr>
      <w:r>
        <w:rPr/>
        <w:t>Schmidt.</w:t>
      </w:r>
      <w:r>
        <w:rPr>
          <w:spacing w:val="51"/>
        </w:rPr>
        <w:t> </w:t>
      </w:r>
      <w:r>
        <w:rPr/>
        <w:t>A</w:t>
      </w:r>
      <w:r>
        <w:rPr>
          <w:spacing w:val="53"/>
        </w:rPr>
        <w:t> </w:t>
      </w:r>
      <w:r>
        <w:rPr/>
        <w:t>los</w:t>
      </w:r>
      <w:r>
        <w:rPr>
          <w:spacing w:val="66"/>
        </w:rPr>
        <w:t> </w:t>
      </w:r>
      <w:r>
        <w:rPr/>
        <w:t>actos,</w:t>
      </w:r>
      <w:r>
        <w:rPr>
          <w:spacing w:val="67"/>
        </w:rPr>
        <w:t> </w:t>
      </w:r>
      <w:r>
        <w:rPr/>
        <w:t>que</w:t>
      </w:r>
      <w:r>
        <w:rPr>
          <w:spacing w:val="67"/>
        </w:rPr>
        <w:t> </w:t>
      </w:r>
      <w:r>
        <w:rPr/>
        <w:t>se</w:t>
      </w:r>
      <w:r>
        <w:rPr>
          <w:spacing w:val="66"/>
        </w:rPr>
        <w:t> </w:t>
      </w:r>
      <w:r>
        <w:rPr/>
        <w:t>desarrollaron</w:t>
      </w:r>
      <w:r>
        <w:rPr>
          <w:spacing w:val="67"/>
        </w:rPr>
        <w:t> </w:t>
      </w:r>
      <w:r>
        <w:rPr/>
        <w:t>con</w:t>
      </w:r>
      <w:r>
        <w:rPr>
          <w:spacing w:val="66"/>
        </w:rPr>
        <w:t> </w:t>
      </w:r>
      <w:r>
        <w:rPr/>
        <w:t>la</w:t>
      </w:r>
      <w:r>
        <w:rPr>
          <w:spacing w:val="67"/>
        </w:rPr>
        <w:t> </w:t>
      </w:r>
      <w:r>
        <w:rPr/>
        <w:t>colaboración</w:t>
      </w:r>
      <w:r>
        <w:rPr>
          <w:spacing w:val="66"/>
        </w:rPr>
        <w:t> </w:t>
      </w:r>
      <w:r>
        <w:rPr/>
        <w:t>de</w:t>
      </w:r>
      <w:r>
        <w:rPr>
          <w:spacing w:val="65"/>
        </w:rPr>
        <w:t> </w:t>
      </w:r>
      <w:r>
        <w:rPr/>
        <w:t>la</w:t>
      </w:r>
      <w:r>
        <w:rPr>
          <w:spacing w:val="67"/>
        </w:rPr>
        <w:t> </w:t>
      </w:r>
      <w:r>
        <w:rPr/>
        <w:t>Fundación</w:t>
      </w:r>
      <w:r>
        <w:rPr>
          <w:spacing w:val="67"/>
        </w:rPr>
        <w:t> </w:t>
      </w:r>
      <w:r>
        <w:rPr>
          <w:spacing w:val="-2"/>
        </w:rPr>
        <w:t>César</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27"/>
        <w:jc w:val="both"/>
      </w:pPr>
      <w:r>
        <w:rPr/>
        <w:t>Manrique, asistieron la presidenta y el director de la Fundación José Saramago, Pilar del Río</w:t>
      </w:r>
      <w:r>
        <w:rPr>
          <w:spacing w:val="40"/>
        </w:rPr>
        <w:t> </w:t>
      </w:r>
      <w:r>
        <w:rPr/>
        <w:t>y Sérgio Machado, respectivamente, acompañados por el</w:t>
      </w:r>
      <w:r>
        <w:rPr>
          <w:spacing w:val="40"/>
        </w:rPr>
        <w:t> </w:t>
      </w:r>
      <w:r>
        <w:rPr/>
        <w:t>presidente de la FCM, José Juan Ramírez, y patronos de la Fundación José Saramago.</w:t>
      </w:r>
    </w:p>
    <w:p>
      <w:pPr>
        <w:pStyle w:val="BodyText"/>
        <w:spacing w:before="3"/>
      </w:pPr>
    </w:p>
    <w:p>
      <w:pPr>
        <w:pStyle w:val="Heading2"/>
      </w:pPr>
      <w:r>
        <w:rPr/>
        <w:t>Concierto</w:t>
      </w:r>
      <w:r>
        <w:rPr>
          <w:spacing w:val="-2"/>
        </w:rPr>
        <w:t> </w:t>
      </w:r>
      <w:r>
        <w:rPr/>
        <w:t>de</w:t>
      </w:r>
      <w:r>
        <w:rPr>
          <w:spacing w:val="-2"/>
        </w:rPr>
        <w:t> </w:t>
      </w:r>
      <w:r>
        <w:rPr/>
        <w:t>la</w:t>
      </w:r>
      <w:r>
        <w:rPr>
          <w:spacing w:val="-2"/>
        </w:rPr>
        <w:t> </w:t>
      </w:r>
      <w:r>
        <w:rPr/>
        <w:t>Sociedad</w:t>
      </w:r>
      <w:r>
        <w:rPr>
          <w:spacing w:val="-2"/>
        </w:rPr>
        <w:t> </w:t>
      </w:r>
      <w:r>
        <w:rPr/>
        <w:t>Filarmónica</w:t>
      </w:r>
      <w:r>
        <w:rPr>
          <w:spacing w:val="-2"/>
        </w:rPr>
        <w:t> </w:t>
      </w:r>
      <w:r>
        <w:rPr/>
        <w:t>de</w:t>
      </w:r>
      <w:r>
        <w:rPr>
          <w:spacing w:val="-2"/>
        </w:rPr>
        <w:t> </w:t>
      </w:r>
      <w:r>
        <w:rPr/>
        <w:t>Las</w:t>
      </w:r>
      <w:r>
        <w:rPr>
          <w:spacing w:val="-2"/>
        </w:rPr>
        <w:t> </w:t>
      </w:r>
      <w:r>
        <w:rPr/>
        <w:t>Palmas</w:t>
      </w:r>
      <w:r>
        <w:rPr>
          <w:spacing w:val="-2"/>
        </w:rPr>
        <w:t> </w:t>
      </w:r>
      <w:r>
        <w:rPr/>
        <w:t>de</w:t>
      </w:r>
      <w:r>
        <w:rPr>
          <w:spacing w:val="-2"/>
        </w:rPr>
        <w:t> </w:t>
      </w:r>
      <w:r>
        <w:rPr/>
        <w:t>Gran</w:t>
      </w:r>
      <w:r>
        <w:rPr>
          <w:spacing w:val="-1"/>
        </w:rPr>
        <w:t> </w:t>
      </w:r>
      <w:r>
        <w:rPr>
          <w:spacing w:val="-2"/>
        </w:rPr>
        <w:t>Canaria</w:t>
      </w:r>
    </w:p>
    <w:p>
      <w:pPr>
        <w:pStyle w:val="BodyText"/>
        <w:spacing w:before="274"/>
        <w:ind w:left="165" w:right="727"/>
        <w:jc w:val="both"/>
      </w:pPr>
      <w:r>
        <w:rPr/>
        <w:t>El 4 de diciembre, la Sociedad Filarmónica de Las Palmas de Gran Canaria, en colaboración con la Fundación César Manrique, puso en escena un concierto en el Paraninfo de la Universidad de Las Palmas de Gran Canaria como homenaje a César Manrique, por su centenario. El pianista ruso Alexei Volodin ejecutó un repertorio con piezas de Beethoven, Scriabin y Mozart.</w:t>
      </w:r>
    </w:p>
    <w:p>
      <w:pPr>
        <w:pStyle w:val="BodyText"/>
        <w:spacing w:before="2"/>
      </w:pPr>
    </w:p>
    <w:p>
      <w:pPr>
        <w:pStyle w:val="Heading2"/>
      </w:pPr>
      <w:r>
        <w:rPr/>
        <w:t>Murales</w:t>
      </w:r>
      <w:r>
        <w:rPr>
          <w:spacing w:val="-2"/>
        </w:rPr>
        <w:t> </w:t>
      </w:r>
      <w:r>
        <w:rPr/>
        <w:t>en</w:t>
      </w:r>
      <w:r>
        <w:rPr>
          <w:spacing w:val="-1"/>
        </w:rPr>
        <w:t> </w:t>
      </w:r>
      <w:r>
        <w:rPr/>
        <w:t>la</w:t>
      </w:r>
      <w:r>
        <w:rPr>
          <w:spacing w:val="-1"/>
        </w:rPr>
        <w:t> </w:t>
      </w:r>
      <w:r>
        <w:rPr/>
        <w:t>Escuela</w:t>
      </w:r>
      <w:r>
        <w:rPr>
          <w:spacing w:val="-2"/>
        </w:rPr>
        <w:t> </w:t>
      </w:r>
      <w:r>
        <w:rPr/>
        <w:t>de</w:t>
      </w:r>
      <w:r>
        <w:rPr>
          <w:spacing w:val="-1"/>
        </w:rPr>
        <w:t> </w:t>
      </w:r>
      <w:r>
        <w:rPr/>
        <w:t>arte</w:t>
      </w:r>
      <w:r>
        <w:rPr>
          <w:spacing w:val="-1"/>
        </w:rPr>
        <w:t> </w:t>
      </w:r>
      <w:r>
        <w:rPr/>
        <w:t>Pancho</w:t>
      </w:r>
      <w:r>
        <w:rPr>
          <w:spacing w:val="-1"/>
        </w:rPr>
        <w:t> </w:t>
      </w:r>
      <w:r>
        <w:rPr>
          <w:spacing w:val="-2"/>
        </w:rPr>
        <w:t>Lasso</w:t>
      </w:r>
    </w:p>
    <w:p>
      <w:pPr>
        <w:pStyle w:val="BodyText"/>
        <w:spacing w:before="274"/>
        <w:ind w:left="165" w:right="726"/>
        <w:jc w:val="both"/>
      </w:pPr>
      <w:r>
        <w:rPr/>
        <w:t>La Escuela de Arte Pancho Lasso, en Arrecife, organizó junto con la FCM una actividad plástica dirigida al alumnado de los centros educativos de la Isla consistente en la ejecución de dos murales basados en sendas obras de César Manrique, un monotipo y un óleo sobre tabla realizadas en el año 1954. Las obras se trasladaron a un formato mural sobre soporte de madera para ejecutar con la técnica del trencadís.</w:t>
      </w:r>
    </w:p>
    <w:p>
      <w:pPr>
        <w:pStyle w:val="BodyText"/>
      </w:pPr>
    </w:p>
    <w:p>
      <w:pPr>
        <w:pStyle w:val="BodyText"/>
        <w:spacing w:before="2"/>
      </w:pPr>
    </w:p>
    <w:p>
      <w:pPr>
        <w:pStyle w:val="Heading1"/>
      </w:pPr>
      <w:r>
        <w:rPr>
          <w:color w:val="ED1C24"/>
        </w:rPr>
        <w:t>PROGRAMA</w:t>
      </w:r>
      <w:r>
        <w:rPr>
          <w:color w:val="ED1C24"/>
          <w:spacing w:val="-15"/>
        </w:rPr>
        <w:t> </w:t>
      </w:r>
      <w:r>
        <w:rPr>
          <w:color w:val="ED1C24"/>
        </w:rPr>
        <w:t>DE</w:t>
      </w:r>
      <w:r>
        <w:rPr>
          <w:color w:val="ED1C24"/>
          <w:spacing w:val="-6"/>
        </w:rPr>
        <w:t> </w:t>
      </w:r>
      <w:r>
        <w:rPr>
          <w:color w:val="ED1C24"/>
          <w:spacing w:val="-2"/>
        </w:rPr>
        <w:t>EXPOSICIONES</w:t>
      </w:r>
    </w:p>
    <w:p>
      <w:pPr>
        <w:pStyle w:val="BodyText"/>
        <w:spacing w:before="274"/>
        <w:ind w:left="165"/>
        <w:jc w:val="both"/>
      </w:pPr>
      <w:r>
        <w:rPr/>
        <w:t>La</w:t>
      </w:r>
      <w:r>
        <w:rPr>
          <w:spacing w:val="-2"/>
        </w:rPr>
        <w:t> </w:t>
      </w:r>
      <w:r>
        <w:rPr/>
        <w:t>FCM</w:t>
      </w:r>
      <w:r>
        <w:rPr>
          <w:spacing w:val="-2"/>
        </w:rPr>
        <w:t> </w:t>
      </w:r>
      <w:r>
        <w:rPr/>
        <w:t>programó</w:t>
      </w:r>
      <w:r>
        <w:rPr>
          <w:spacing w:val="-2"/>
        </w:rPr>
        <w:t> </w:t>
      </w:r>
      <w:r>
        <w:rPr/>
        <w:t>y</w:t>
      </w:r>
      <w:r>
        <w:rPr>
          <w:spacing w:val="-1"/>
        </w:rPr>
        <w:t> </w:t>
      </w:r>
      <w:r>
        <w:rPr/>
        <w:t>produjo</w:t>
      </w:r>
      <w:r>
        <w:rPr>
          <w:spacing w:val="-2"/>
        </w:rPr>
        <w:t> </w:t>
      </w:r>
      <w:r>
        <w:rPr/>
        <w:t>cinco</w:t>
      </w:r>
      <w:r>
        <w:rPr>
          <w:spacing w:val="-2"/>
        </w:rPr>
        <w:t> </w:t>
      </w:r>
      <w:r>
        <w:rPr/>
        <w:t>exposiciones</w:t>
      </w:r>
      <w:r>
        <w:rPr>
          <w:spacing w:val="-2"/>
        </w:rPr>
        <w:t> </w:t>
      </w:r>
      <w:r>
        <w:rPr/>
        <w:t>dedicadas</w:t>
      </w:r>
      <w:r>
        <w:rPr>
          <w:spacing w:val="-3"/>
        </w:rPr>
        <w:t> </w:t>
      </w:r>
      <w:r>
        <w:rPr/>
        <w:t>a</w:t>
      </w:r>
      <w:r>
        <w:rPr>
          <w:spacing w:val="-2"/>
        </w:rPr>
        <w:t> </w:t>
      </w:r>
      <w:r>
        <w:rPr/>
        <w:t>César</w:t>
      </w:r>
      <w:r>
        <w:rPr>
          <w:spacing w:val="-1"/>
        </w:rPr>
        <w:t> </w:t>
      </w:r>
      <w:r>
        <w:rPr>
          <w:spacing w:val="-2"/>
        </w:rPr>
        <w:t>Manrique.</w:t>
      </w:r>
    </w:p>
    <w:p>
      <w:pPr>
        <w:pStyle w:val="BodyText"/>
        <w:spacing w:before="2"/>
      </w:pPr>
    </w:p>
    <w:p>
      <w:pPr>
        <w:pStyle w:val="Heading2"/>
      </w:pPr>
      <w:r>
        <w:rPr/>
        <w:t>“César</w:t>
      </w:r>
      <w:r>
        <w:rPr>
          <w:spacing w:val="-6"/>
        </w:rPr>
        <w:t> </w:t>
      </w:r>
      <w:r>
        <w:rPr/>
        <w:t>Manrique,</w:t>
      </w:r>
      <w:r>
        <w:rPr>
          <w:spacing w:val="-1"/>
        </w:rPr>
        <w:t> </w:t>
      </w:r>
      <w:r>
        <w:rPr/>
        <w:t>palabra</w:t>
      </w:r>
      <w:r>
        <w:rPr>
          <w:spacing w:val="-1"/>
        </w:rPr>
        <w:t> </w:t>
      </w:r>
      <w:r>
        <w:rPr/>
        <w:t>y compromiso:</w:t>
      </w:r>
      <w:r>
        <w:rPr>
          <w:spacing w:val="-15"/>
        </w:rPr>
        <w:t> </w:t>
      </w:r>
      <w:r>
        <w:rPr/>
        <w:t>Al poder</w:t>
      </w:r>
      <w:r>
        <w:rPr>
          <w:spacing w:val="-6"/>
        </w:rPr>
        <w:t> </w:t>
      </w:r>
      <w:r>
        <w:rPr/>
        <w:t>se</w:t>
      </w:r>
      <w:r>
        <w:rPr>
          <w:spacing w:val="-1"/>
        </w:rPr>
        <w:t> </w:t>
      </w:r>
      <w:r>
        <w:rPr/>
        <w:t>le </w:t>
      </w:r>
      <w:r>
        <w:rPr>
          <w:spacing w:val="-2"/>
        </w:rPr>
        <w:t>incomoda”</w:t>
      </w:r>
    </w:p>
    <w:p>
      <w:pPr>
        <w:pStyle w:val="BodyText"/>
        <w:tabs>
          <w:tab w:pos="2627" w:val="left" w:leader="none"/>
        </w:tabs>
        <w:spacing w:before="273"/>
        <w:ind w:left="164" w:right="727"/>
        <w:jc w:val="both"/>
      </w:pPr>
      <w:r>
        <w:rPr/>
        <w:drawing>
          <wp:anchor distT="0" distB="0" distL="0" distR="0" allowOverlap="1" layoutInCell="1" locked="0" behindDoc="1" simplePos="0" relativeHeight="486562304">
            <wp:simplePos x="0" y="0"/>
            <wp:positionH relativeFrom="page">
              <wp:posOffset>3070860</wp:posOffset>
            </wp:positionH>
            <wp:positionV relativeFrom="paragraph">
              <wp:posOffset>1098272</wp:posOffset>
            </wp:positionV>
            <wp:extent cx="3547211" cy="2160269"/>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25" cstate="print"/>
                    <a:stretch>
                      <a:fillRect/>
                    </a:stretch>
                  </pic:blipFill>
                  <pic:spPr>
                    <a:xfrm>
                      <a:off x="0" y="0"/>
                      <a:ext cx="3547211" cy="2160269"/>
                    </a:xfrm>
                    <a:prstGeom prst="rect">
                      <a:avLst/>
                    </a:prstGeom>
                  </pic:spPr>
                </pic:pic>
              </a:graphicData>
            </a:graphic>
          </wp:anchor>
        </w:drawing>
      </w:r>
      <w:r>
        <w:rPr/>
        <w:t>El 30 de abril se inauguró la primera de las exposiciones previstas durante los actos del centenario, titulada </w:t>
      </w:r>
      <w:r>
        <w:rPr>
          <w:i/>
        </w:rPr>
        <w:t>César Manrique, palabra y compromiso: Al poder se le incomoda</w:t>
      </w:r>
      <w:r>
        <w:rPr/>
        <w:t>. Se trató de una muestra comisariada por el director de la institución, Fernando Gómez</w:t>
      </w:r>
      <w:r>
        <w:rPr>
          <w:spacing w:val="-6"/>
        </w:rPr>
        <w:t> </w:t>
      </w:r>
      <w:r>
        <w:rPr/>
        <w:t>Aguilera, sobre la dimensión activista del artista. Se exhibía su perfil más social y político, a través de sus declaraciones y reivindicaciones planteadas en los medios de comunicación, sin filtros ni </w:t>
      </w:r>
      <w:r>
        <w:rPr>
          <w:spacing w:val="-2"/>
        </w:rPr>
        <w:t>intermediaciones</w:t>
      </w:r>
      <w:r>
        <w:rPr/>
        <w:tab/>
      </w:r>
      <w:r>
        <w:rPr>
          <w:spacing w:val="-2"/>
        </w:rPr>
        <w:t>críticas.</w:t>
      </w:r>
    </w:p>
    <w:p>
      <w:pPr>
        <w:pStyle w:val="BodyText"/>
        <w:ind w:left="164" w:right="6537"/>
        <w:jc w:val="both"/>
        <w:rPr>
          <w:i/>
        </w:rPr>
      </w:pPr>
      <w:r>
        <w:rPr/>
        <w:t>Incluyó reproducciones </w:t>
      </w:r>
      <w:r>
        <w:rPr/>
        <w:t>de periódicos, manuscritos de sus manifiestos, fotografías y audiovisuales. También mostró por primera vez fragmentos de algunos de los últimos textos y notas manuscritas de César Manrique, conservados en una carpeta que guardaba en su estudio de Haría. Después de la inauguración de la exposición se presentó</w:t>
      </w:r>
      <w:r>
        <w:rPr>
          <w:spacing w:val="15"/>
        </w:rPr>
        <w:t> </w:t>
      </w:r>
      <w:r>
        <w:rPr/>
        <w:t>el</w:t>
      </w:r>
      <w:r>
        <w:rPr>
          <w:spacing w:val="16"/>
        </w:rPr>
        <w:t> </w:t>
      </w:r>
      <w:r>
        <w:rPr/>
        <w:t>manifiesto</w:t>
      </w:r>
      <w:r>
        <w:rPr>
          <w:spacing w:val="16"/>
        </w:rPr>
        <w:t> </w:t>
      </w:r>
      <w:r>
        <w:rPr>
          <w:i/>
        </w:rPr>
        <w:t>¡Salvar</w:t>
      </w:r>
      <w:r>
        <w:rPr>
          <w:i/>
          <w:spacing w:val="16"/>
        </w:rPr>
        <w:t> </w:t>
      </w:r>
      <w:r>
        <w:rPr>
          <w:i/>
          <w:spacing w:val="-5"/>
        </w:rPr>
        <w:t>la</w:t>
      </w:r>
    </w:p>
    <w:p>
      <w:pPr>
        <w:pStyle w:val="BodyText"/>
        <w:ind w:left="164" w:right="727"/>
        <w:jc w:val="both"/>
      </w:pPr>
      <w:r>
        <w:rPr>
          <w:i/>
        </w:rPr>
        <w:t>isla de Lanzarote!</w:t>
      </w:r>
      <w:r>
        <w:rPr/>
        <w:t>, que fue escrito y difundido por César Manrique en 1986 y supuso un grito de socorro</w:t>
      </w:r>
      <w:r>
        <w:rPr>
          <w:spacing w:val="1"/>
        </w:rPr>
        <w:t> </w:t>
      </w:r>
      <w:r>
        <w:rPr/>
        <w:t>por</w:t>
      </w:r>
      <w:r>
        <w:rPr>
          <w:spacing w:val="1"/>
        </w:rPr>
        <w:t> </w:t>
      </w:r>
      <w:r>
        <w:rPr/>
        <w:t>la isla</w:t>
      </w:r>
      <w:r>
        <w:rPr>
          <w:spacing w:val="1"/>
        </w:rPr>
        <w:t> </w:t>
      </w:r>
      <w:r>
        <w:rPr/>
        <w:t>y</w:t>
      </w:r>
      <w:r>
        <w:rPr>
          <w:spacing w:val="1"/>
        </w:rPr>
        <w:t> </w:t>
      </w:r>
      <w:r>
        <w:rPr/>
        <w:t>una</w:t>
      </w:r>
      <w:r>
        <w:rPr>
          <w:spacing w:val="1"/>
        </w:rPr>
        <w:t> </w:t>
      </w:r>
      <w:r>
        <w:rPr/>
        <w:t>llamada</w:t>
      </w:r>
      <w:r>
        <w:rPr>
          <w:spacing w:val="1"/>
        </w:rPr>
        <w:t> </w:t>
      </w:r>
      <w:r>
        <w:rPr/>
        <w:t>a la</w:t>
      </w:r>
      <w:r>
        <w:rPr>
          <w:spacing w:val="1"/>
        </w:rPr>
        <w:t> </w:t>
      </w:r>
      <w:r>
        <w:rPr/>
        <w:t>sensibilidad</w:t>
      </w:r>
      <w:r>
        <w:rPr>
          <w:spacing w:val="1"/>
        </w:rPr>
        <w:t> </w:t>
      </w:r>
      <w:r>
        <w:rPr/>
        <w:t>colectiva</w:t>
      </w:r>
      <w:r>
        <w:rPr>
          <w:spacing w:val="-1"/>
        </w:rPr>
        <w:t> </w:t>
      </w:r>
      <w:r>
        <w:rPr/>
        <w:t>para</w:t>
      </w:r>
      <w:r>
        <w:rPr>
          <w:spacing w:val="1"/>
        </w:rPr>
        <w:t> </w:t>
      </w:r>
      <w:r>
        <w:rPr/>
        <w:t>protegerla</w:t>
      </w:r>
      <w:r>
        <w:rPr>
          <w:spacing w:val="1"/>
        </w:rPr>
        <w:t> </w:t>
      </w:r>
      <w:r>
        <w:rPr/>
        <w:t>de</w:t>
      </w:r>
      <w:r>
        <w:rPr>
          <w:spacing w:val="1"/>
        </w:rPr>
        <w:t> </w:t>
      </w:r>
      <w:r>
        <w:rPr/>
        <w:t>la</w:t>
      </w:r>
      <w:r>
        <w:rPr>
          <w:spacing w:val="-1"/>
        </w:rPr>
        <w:t> </w:t>
      </w:r>
      <w:r>
        <w:rPr>
          <w:spacing w:val="-2"/>
        </w:rPr>
        <w:t>ambición.</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26"/>
        <w:jc w:val="both"/>
      </w:pPr>
      <w:r>
        <w:rPr/>
        <w:t>Para el director de la FCM, esta dimensión de conciencia pública es ineludible a la hora de perfilar la figura de César Manrique: “otorga el signo de artista político a un creador que no era político en su esencia, pero sí desarrolló prácticas artísticas de inequívoca naturaleza </w:t>
      </w:r>
      <w:r>
        <w:rPr>
          <w:spacing w:val="-2"/>
        </w:rPr>
        <w:t>política”.</w:t>
      </w:r>
    </w:p>
    <w:p>
      <w:pPr>
        <w:pStyle w:val="BodyText"/>
        <w:spacing w:before="3"/>
      </w:pPr>
    </w:p>
    <w:p>
      <w:pPr>
        <w:pStyle w:val="Heading2"/>
      </w:pPr>
      <w:r>
        <w:rPr/>
        <w:t>“César</w:t>
      </w:r>
      <w:r>
        <w:rPr>
          <w:spacing w:val="-9"/>
        </w:rPr>
        <w:t> </w:t>
      </w:r>
      <w:r>
        <w:rPr/>
        <w:t>Manrique.</w:t>
      </w:r>
      <w:r>
        <w:rPr>
          <w:spacing w:val="-5"/>
        </w:rPr>
        <w:t> </w:t>
      </w:r>
      <w:r>
        <w:rPr>
          <w:spacing w:val="-2"/>
        </w:rPr>
        <w:t>Lanzarote”</w:t>
      </w:r>
    </w:p>
    <w:p>
      <w:pPr>
        <w:pStyle w:val="BodyText"/>
        <w:spacing w:before="274"/>
        <w:ind w:left="165" w:right="726"/>
        <w:jc w:val="both"/>
      </w:pPr>
      <w:r>
        <w:rPr/>
        <w:t>La exposición, inaugurada por el ministro de Cultura José Guirao, incluía como obra central el mural pintado por</w:t>
      </w:r>
      <w:r>
        <w:rPr>
          <w:spacing w:val="-1"/>
        </w:rPr>
        <w:t> </w:t>
      </w:r>
      <w:r>
        <w:rPr/>
        <w:t>el</w:t>
      </w:r>
      <w:r>
        <w:rPr>
          <w:spacing w:val="-2"/>
        </w:rPr>
        <w:t> </w:t>
      </w:r>
      <w:r>
        <w:rPr/>
        <w:t>artista</w:t>
      </w:r>
      <w:r>
        <w:rPr>
          <w:spacing w:val="-2"/>
        </w:rPr>
        <w:t> </w:t>
      </w:r>
      <w:r>
        <w:rPr/>
        <w:t>en 1953 para</w:t>
      </w:r>
      <w:r>
        <w:rPr>
          <w:spacing w:val="-2"/>
        </w:rPr>
        <w:t> </w:t>
      </w:r>
      <w:r>
        <w:rPr/>
        <w:t>la</w:t>
      </w:r>
      <w:r>
        <w:rPr>
          <w:spacing w:val="-2"/>
        </w:rPr>
        <w:t> </w:t>
      </w:r>
      <w:r>
        <w:rPr/>
        <w:t>terminal de viajeros del primer aeropuerto de la Isla. Es una pieza que no se había visto desde hacía casi cincuenta años. El gran mural, de nueve metros y medio de largo, se realizó entre octubre y diciembre de 1953 por encargo del Cabildo de Lanzarote, en un espacio que “simbolizaba la apertura y la conexión de la Isla al exterior”. La escenografía de Lanzarote representa de manera muy completa el paisaje, la</w:t>
      </w:r>
      <w:r>
        <w:rPr>
          <w:spacing w:val="40"/>
        </w:rPr>
        <w:t> </w:t>
      </w:r>
      <w:r>
        <w:rPr/>
        <w:t>vida y actividades cotidianas del mundo rural y marinero de la Isla, de aquellos elementos que, según el artista, la identificaban. Manrique dividió el mural en tres fragmentos con escenas coloristas, basadas en una figuración moderna, dedicadas a aspectos marinos y pesqueros, con referencias a la vulcanología, la arquitectura tradicional y la monumental y a las labores del campo. El centro del mural lo ocupa una mujer con un cántaro en la cabeza y, en su conjunto, expresa un relato simbólico de la esencia de la isla.</w:t>
      </w:r>
    </w:p>
    <w:p>
      <w:pPr>
        <w:pStyle w:val="BodyText"/>
      </w:pPr>
    </w:p>
    <w:p>
      <w:pPr>
        <w:pStyle w:val="BodyText"/>
        <w:ind w:left="164" w:right="726"/>
        <w:jc w:val="both"/>
      </w:pPr>
      <w:r>
        <w:rPr/>
        <w:t>A petición de la FCM, el Ministerio de Defensa accedió en 1993 a ceder a la Fundación la obra del artista, que se despegó de su emplazamiento con un trabajo minucioso para conservarla en fragmentos. La recuperación concluyó en 1994. El mural ha permanecido en los depósitos de la FCM en unas condiciones ambientales adecuadas para su conservación.</w:t>
      </w:r>
      <w:r>
        <w:rPr>
          <w:spacing w:val="40"/>
        </w:rPr>
        <w:t> </w:t>
      </w:r>
      <w:r>
        <w:rPr/>
        <w:t>En</w:t>
      </w:r>
      <w:r>
        <w:rPr>
          <w:spacing w:val="-3"/>
        </w:rPr>
        <w:t> </w:t>
      </w:r>
      <w:r>
        <w:rPr/>
        <w:t>2018</w:t>
      </w:r>
      <w:r>
        <w:rPr>
          <w:spacing w:val="-3"/>
        </w:rPr>
        <w:t> </w:t>
      </w:r>
      <w:r>
        <w:rPr/>
        <w:t>se</w:t>
      </w:r>
      <w:r>
        <w:rPr>
          <w:spacing w:val="-3"/>
        </w:rPr>
        <w:t> </w:t>
      </w:r>
      <w:r>
        <w:rPr/>
        <w:t>procedió</w:t>
      </w:r>
      <w:r>
        <w:rPr>
          <w:spacing w:val="-3"/>
        </w:rPr>
        <w:t> </w:t>
      </w:r>
      <w:r>
        <w:rPr/>
        <w:t>a</w:t>
      </w:r>
      <w:r>
        <w:rPr>
          <w:spacing w:val="-3"/>
        </w:rPr>
        <w:t> </w:t>
      </w:r>
      <w:r>
        <w:rPr/>
        <w:t>su</w:t>
      </w:r>
      <w:r>
        <w:rPr>
          <w:spacing w:val="-3"/>
        </w:rPr>
        <w:t> </w:t>
      </w:r>
      <w:r>
        <w:rPr/>
        <w:t>restauración</w:t>
      </w:r>
      <w:r>
        <w:rPr>
          <w:spacing w:val="-3"/>
        </w:rPr>
        <w:t> </w:t>
      </w:r>
      <w:r>
        <w:rPr/>
        <w:t>integral,</w:t>
      </w:r>
      <w:r>
        <w:rPr>
          <w:spacing w:val="-3"/>
        </w:rPr>
        <w:t> </w:t>
      </w:r>
      <w:r>
        <w:rPr/>
        <w:t>una</w:t>
      </w:r>
      <w:r>
        <w:rPr>
          <w:spacing w:val="-3"/>
        </w:rPr>
        <w:t> </w:t>
      </w:r>
      <w:r>
        <w:rPr/>
        <w:t>tarea</w:t>
      </w:r>
      <w:r>
        <w:rPr>
          <w:spacing w:val="-3"/>
        </w:rPr>
        <w:t> </w:t>
      </w:r>
      <w:r>
        <w:rPr/>
        <w:t>encomendada</w:t>
      </w:r>
      <w:r>
        <w:rPr>
          <w:spacing w:val="-3"/>
        </w:rPr>
        <w:t> </w:t>
      </w:r>
      <w:r>
        <w:rPr/>
        <w:t>al</w:t>
      </w:r>
      <w:r>
        <w:rPr>
          <w:spacing w:val="-3"/>
        </w:rPr>
        <w:t> </w:t>
      </w:r>
      <w:r>
        <w:rPr/>
        <w:t>especialista</w:t>
      </w:r>
      <w:r>
        <w:rPr>
          <w:spacing w:val="-3"/>
        </w:rPr>
        <w:t> </w:t>
      </w:r>
      <w:r>
        <w:rPr/>
        <w:t>Claudio Carbonell, y los fragmentos fueron adheridos a un nuevo soporte rígido compuesto por tres paños. El comisario de la exposición fue el director de la Fundación César Manrique, Fernando Gómez</w:t>
      </w:r>
      <w:r>
        <w:rPr>
          <w:spacing w:val="-3"/>
        </w:rPr>
        <w:t> </w:t>
      </w:r>
      <w:r>
        <w:rPr/>
        <w:t>Aguilera y estuvo abierta hasta el mes de septiembre.</w:t>
      </w:r>
    </w:p>
    <w:p>
      <w:pPr>
        <w:pStyle w:val="BodyText"/>
        <w:spacing w:before="1"/>
      </w:pPr>
    </w:p>
    <w:p>
      <w:pPr>
        <w:pStyle w:val="Heading2"/>
      </w:pPr>
      <w:r>
        <w:rPr/>
        <w:t>“Filip</w:t>
      </w:r>
      <w:r>
        <w:rPr>
          <w:spacing w:val="-1"/>
        </w:rPr>
        <w:t> </w:t>
      </w:r>
      <w:r>
        <w:rPr/>
        <w:t>Custic en conversación con</w:t>
      </w:r>
      <w:r>
        <w:rPr>
          <w:spacing w:val="-2"/>
        </w:rPr>
        <w:t> </w:t>
      </w:r>
      <w:r>
        <w:rPr/>
        <w:t>César</w:t>
      </w:r>
      <w:r>
        <w:rPr>
          <w:spacing w:val="-5"/>
        </w:rPr>
        <w:t> </w:t>
      </w:r>
      <w:r>
        <w:rPr>
          <w:spacing w:val="-2"/>
        </w:rPr>
        <w:t>Manrique”</w:t>
      </w:r>
    </w:p>
    <w:p>
      <w:pPr>
        <w:pStyle w:val="BodyText"/>
        <w:spacing w:before="274"/>
        <w:ind w:left="4532" w:right="725"/>
        <w:jc w:val="both"/>
      </w:pPr>
      <w:r>
        <w:rPr/>
        <w:drawing>
          <wp:anchor distT="0" distB="0" distL="0" distR="0" allowOverlap="1" layoutInCell="1" locked="0" behindDoc="0" simplePos="0" relativeHeight="15738368">
            <wp:simplePos x="0" y="0"/>
            <wp:positionH relativeFrom="page">
              <wp:posOffset>952500</wp:posOffset>
            </wp:positionH>
            <wp:positionV relativeFrom="paragraph">
              <wp:posOffset>199836</wp:posOffset>
            </wp:positionV>
            <wp:extent cx="2621851" cy="1798320"/>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26" cstate="print"/>
                    <a:stretch>
                      <a:fillRect/>
                    </a:stretch>
                  </pic:blipFill>
                  <pic:spPr>
                    <a:xfrm>
                      <a:off x="0" y="0"/>
                      <a:ext cx="2621851" cy="1798320"/>
                    </a:xfrm>
                    <a:prstGeom prst="rect">
                      <a:avLst/>
                    </a:prstGeom>
                  </pic:spPr>
                </pic:pic>
              </a:graphicData>
            </a:graphic>
          </wp:anchor>
        </w:drawing>
      </w:r>
      <w:r>
        <w:rPr/>
        <w:t>Taro de Tahíche revivió el ambiente festivo vanguardista de los años setenta con </w:t>
      </w:r>
      <w:r>
        <w:rPr/>
        <w:t>la inauguración de la exposición </w:t>
      </w:r>
      <w:r>
        <w:rPr>
          <w:i/>
        </w:rPr>
        <w:t>Filip Custic en</w:t>
      </w:r>
      <w:r>
        <w:rPr>
          <w:i/>
        </w:rPr>
        <w:t> conversación con César Manrique</w:t>
      </w:r>
      <w:r>
        <w:rPr/>
        <w:t>, cuya pieza central fue una escultura cinética, humanoide e hiperrealista, basada en la serie J</w:t>
      </w:r>
      <w:r>
        <w:rPr>
          <w:i/>
        </w:rPr>
        <w:t>uguetes del</w:t>
      </w:r>
      <w:r>
        <w:rPr>
          <w:i/>
        </w:rPr>
        <w:t> viento </w:t>
      </w:r>
      <w:r>
        <w:rPr/>
        <w:t>del artista conejero, que combinaba animación 3D, videoarte, sonido y realidad aumentada. La comisaria de la muestra fue Belinda Martín Porras. Se inauguró el 17 de mayo</w:t>
      </w:r>
      <w:r>
        <w:rPr>
          <w:spacing w:val="25"/>
        </w:rPr>
        <w:t>  </w:t>
      </w:r>
      <w:r>
        <w:rPr/>
        <w:t>y</w:t>
      </w:r>
      <w:r>
        <w:rPr>
          <w:spacing w:val="26"/>
        </w:rPr>
        <w:t>  </w:t>
      </w:r>
      <w:r>
        <w:rPr/>
        <w:t>asistieron</w:t>
      </w:r>
      <w:r>
        <w:rPr>
          <w:spacing w:val="26"/>
        </w:rPr>
        <w:t>  </w:t>
      </w:r>
      <w:r>
        <w:rPr/>
        <w:t>unas</w:t>
      </w:r>
      <w:r>
        <w:rPr>
          <w:spacing w:val="26"/>
        </w:rPr>
        <w:t>  </w:t>
      </w:r>
      <w:r>
        <w:rPr/>
        <w:t>350</w:t>
      </w:r>
      <w:r>
        <w:rPr>
          <w:spacing w:val="26"/>
        </w:rPr>
        <w:t>  </w:t>
      </w:r>
      <w:r>
        <w:rPr/>
        <w:t>personas,</w:t>
      </w:r>
      <w:r>
        <w:rPr>
          <w:spacing w:val="26"/>
        </w:rPr>
        <w:t>  </w:t>
      </w:r>
      <w:r>
        <w:rPr>
          <w:spacing w:val="-5"/>
        </w:rPr>
        <w:t>que</w:t>
      </w:r>
    </w:p>
    <w:p>
      <w:pPr>
        <w:pStyle w:val="BodyText"/>
        <w:ind w:left="165" w:right="727"/>
        <w:jc w:val="both"/>
      </w:pPr>
      <w:r>
        <w:rPr/>
        <w:t>disfrutaron de un cóctel en las burbujas y la zona de la piscina. De la experiencia inmersiva también formó parte la performer Virgen María, que hizo una actuación de una hora y media en la que combinó la representación corporal con la música. La exposición se mantuvo hasta el 1 de septiembre.</w:t>
      </w:r>
    </w:p>
    <w:p>
      <w:pPr>
        <w:pStyle w:val="BodyText"/>
        <w:spacing w:after="0"/>
        <w:jc w:val="both"/>
        <w:sectPr>
          <w:pgSz w:w="11910" w:h="16840"/>
          <w:pgMar w:header="0" w:footer="858" w:top="1940" w:bottom="1040" w:left="1275" w:right="708"/>
        </w:sectPr>
      </w:pPr>
    </w:p>
    <w:p>
      <w:pPr>
        <w:pStyle w:val="BodyText"/>
        <w:spacing w:before="51"/>
      </w:pPr>
    </w:p>
    <w:p>
      <w:pPr>
        <w:pStyle w:val="Heading2"/>
      </w:pPr>
      <w:r>
        <w:rPr/>
        <w:t>“César</w:t>
      </w:r>
      <w:r>
        <w:rPr>
          <w:spacing w:val="-6"/>
        </w:rPr>
        <w:t> </w:t>
      </w:r>
      <w:r>
        <w:rPr/>
        <w:t>Manrique,</w:t>
      </w:r>
      <w:r>
        <w:rPr>
          <w:spacing w:val="-1"/>
        </w:rPr>
        <w:t> </w:t>
      </w:r>
      <w:r>
        <w:rPr/>
        <w:t>100 años</w:t>
      </w:r>
      <w:r>
        <w:rPr>
          <w:spacing w:val="-1"/>
        </w:rPr>
        <w:t> </w:t>
      </w:r>
      <w:r>
        <w:rPr/>
        <w:t>de </w:t>
      </w:r>
      <w:r>
        <w:rPr>
          <w:spacing w:val="-2"/>
        </w:rPr>
        <w:t>vida”</w:t>
      </w:r>
    </w:p>
    <w:p>
      <w:pPr>
        <w:pStyle w:val="BodyText"/>
        <w:spacing w:before="273"/>
        <w:ind w:left="4575" w:right="725"/>
        <w:jc w:val="both"/>
      </w:pPr>
      <w:r>
        <w:rPr/>
        <w:drawing>
          <wp:anchor distT="0" distB="0" distL="0" distR="0" allowOverlap="1" layoutInCell="1" locked="0" behindDoc="0" simplePos="0" relativeHeight="15738880">
            <wp:simplePos x="0" y="0"/>
            <wp:positionH relativeFrom="page">
              <wp:posOffset>914400</wp:posOffset>
            </wp:positionH>
            <wp:positionV relativeFrom="paragraph">
              <wp:posOffset>171352</wp:posOffset>
            </wp:positionV>
            <wp:extent cx="2685351" cy="1798320"/>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27" cstate="print"/>
                    <a:stretch>
                      <a:fillRect/>
                    </a:stretch>
                  </pic:blipFill>
                  <pic:spPr>
                    <a:xfrm>
                      <a:off x="0" y="0"/>
                      <a:ext cx="2685351" cy="1798320"/>
                    </a:xfrm>
                    <a:prstGeom prst="rect">
                      <a:avLst/>
                    </a:prstGeom>
                  </pic:spPr>
                </pic:pic>
              </a:graphicData>
            </a:graphic>
          </wp:anchor>
        </w:drawing>
      </w:r>
      <w:r>
        <w:rPr/>
        <w:t>Otra de las exposiciones previstas para </w:t>
      </w:r>
      <w:r>
        <w:rPr/>
        <w:t>los</w:t>
      </w:r>
      <w:r>
        <w:rPr>
          <w:spacing w:val="80"/>
        </w:rPr>
        <w:t> </w:t>
      </w:r>
      <w:r>
        <w:rPr/>
        <w:t>actos del centenario fue la muestra itinerante </w:t>
      </w:r>
      <w:r>
        <w:rPr>
          <w:i/>
        </w:rPr>
        <w:t>César</w:t>
      </w:r>
      <w:r>
        <w:rPr>
          <w:i/>
          <w:spacing w:val="-1"/>
        </w:rPr>
        <w:t> </w:t>
      </w:r>
      <w:r>
        <w:rPr>
          <w:i/>
        </w:rPr>
        <w:t>Manrique,</w:t>
      </w:r>
      <w:r>
        <w:rPr>
          <w:i/>
          <w:spacing w:val="-1"/>
        </w:rPr>
        <w:t> </w:t>
      </w:r>
      <w:r>
        <w:rPr>
          <w:i/>
        </w:rPr>
        <w:t>100</w:t>
      </w:r>
      <w:r>
        <w:rPr>
          <w:i/>
          <w:spacing w:val="-1"/>
        </w:rPr>
        <w:t> </w:t>
      </w:r>
      <w:r>
        <w:rPr>
          <w:i/>
        </w:rPr>
        <w:t>años</w:t>
      </w:r>
      <w:r>
        <w:rPr>
          <w:i/>
          <w:spacing w:val="-1"/>
        </w:rPr>
        <w:t> </w:t>
      </w:r>
      <w:r>
        <w:rPr>
          <w:i/>
        </w:rPr>
        <w:t>de</w:t>
      </w:r>
      <w:r>
        <w:rPr>
          <w:i/>
          <w:spacing w:val="-1"/>
        </w:rPr>
        <w:t> </w:t>
      </w:r>
      <w:r>
        <w:rPr>
          <w:i/>
        </w:rPr>
        <w:t>vida</w:t>
      </w:r>
      <w:r>
        <w:rPr/>
        <w:t>,</w:t>
      </w:r>
      <w:r>
        <w:rPr>
          <w:spacing w:val="-1"/>
        </w:rPr>
        <w:t> </w:t>
      </w:r>
      <w:r>
        <w:rPr/>
        <w:t>producida</w:t>
      </w:r>
      <w:r>
        <w:rPr>
          <w:spacing w:val="-1"/>
        </w:rPr>
        <w:t> </w:t>
      </w:r>
      <w:r>
        <w:rPr/>
        <w:t>y organizada por la Fundación César Manrique y comisariada</w:t>
      </w:r>
      <w:r>
        <w:rPr>
          <w:spacing w:val="-3"/>
        </w:rPr>
        <w:t> </w:t>
      </w:r>
      <w:r>
        <w:rPr/>
        <w:t>por</w:t>
      </w:r>
      <w:r>
        <w:rPr>
          <w:spacing w:val="-14"/>
        </w:rPr>
        <w:t> </w:t>
      </w:r>
      <w:r>
        <w:rPr/>
        <w:t>Adonay</w:t>
      </w:r>
      <w:r>
        <w:rPr>
          <w:spacing w:val="-2"/>
        </w:rPr>
        <w:t> </w:t>
      </w:r>
      <w:r>
        <w:rPr/>
        <w:t>Bermúdez.</w:t>
      </w:r>
      <w:r>
        <w:rPr>
          <w:spacing w:val="-1"/>
        </w:rPr>
        <w:t> </w:t>
      </w:r>
      <w:r>
        <w:rPr/>
        <w:t>Compuesta por una treintena de paneles con imágenes y textos, incluía no solo la obra pictórica del artista, sino también su obra pública y escultórica. Asimismo, resaltaba su labor de protección medioambiental y su carácter activista,</w:t>
      </w:r>
      <w:r>
        <w:rPr>
          <w:spacing w:val="29"/>
        </w:rPr>
        <w:t> </w:t>
      </w:r>
      <w:r>
        <w:rPr/>
        <w:t>empleando</w:t>
      </w:r>
      <w:r>
        <w:rPr>
          <w:spacing w:val="30"/>
        </w:rPr>
        <w:t> </w:t>
      </w:r>
      <w:r>
        <w:rPr/>
        <w:t>como</w:t>
      </w:r>
      <w:r>
        <w:rPr>
          <w:spacing w:val="29"/>
        </w:rPr>
        <w:t> </w:t>
      </w:r>
      <w:r>
        <w:rPr/>
        <w:t>recurso</w:t>
      </w:r>
      <w:r>
        <w:rPr>
          <w:spacing w:val="30"/>
        </w:rPr>
        <w:t> </w:t>
      </w:r>
      <w:r>
        <w:rPr/>
        <w:t>sus</w:t>
      </w:r>
      <w:r>
        <w:rPr>
          <w:spacing w:val="30"/>
        </w:rPr>
        <w:t> </w:t>
      </w:r>
      <w:r>
        <w:rPr>
          <w:spacing w:val="-2"/>
        </w:rPr>
        <w:t>propias</w:t>
      </w:r>
    </w:p>
    <w:p>
      <w:pPr>
        <w:pStyle w:val="BodyText"/>
        <w:spacing w:before="1"/>
        <w:ind w:left="165" w:right="727"/>
        <w:jc w:val="both"/>
      </w:pPr>
      <w:r>
        <w:rPr/>
        <w:t>palabras. Ofrecía una lectura cronológica y divulgativa con el objetivo de acercar la vida y la obra del artista a todos los públicos.</w:t>
      </w:r>
    </w:p>
    <w:p>
      <w:pPr>
        <w:pStyle w:val="BodyText"/>
      </w:pPr>
    </w:p>
    <w:p>
      <w:pPr>
        <w:pStyle w:val="BodyText"/>
        <w:ind w:left="165" w:right="726"/>
        <w:jc w:val="both"/>
      </w:pPr>
      <w:r>
        <w:rPr/>
        <w:t>Se inauguró el 7 de junio en la sede de Correos de</w:t>
      </w:r>
      <w:r>
        <w:rPr>
          <w:spacing w:val="-2"/>
        </w:rPr>
        <w:t> </w:t>
      </w:r>
      <w:r>
        <w:rPr/>
        <w:t>Arrecife con la asistencia de</w:t>
      </w:r>
      <w:r>
        <w:rPr>
          <w:spacing w:val="80"/>
        </w:rPr>
        <w:t> </w:t>
      </w:r>
      <w:r>
        <w:rPr/>
        <w:t>la directora de dicha oficina, Carmen Iglesias; el director de la FCM, Fernando Gómez Aguilera; así</w:t>
      </w:r>
      <w:r>
        <w:rPr>
          <w:spacing w:val="40"/>
        </w:rPr>
        <w:t> </w:t>
      </w:r>
      <w:r>
        <w:rPr/>
        <w:t>como el comisario de la muestra. El 26 de junio comenzó a exhibirse en la sede de la Sociedad Democracia, también en</w:t>
      </w:r>
      <w:r>
        <w:rPr>
          <w:spacing w:val="-11"/>
        </w:rPr>
        <w:t> </w:t>
      </w:r>
      <w:r>
        <w:rPr/>
        <w:t>Arrecife. Después se pudo ver, a partir del mes de julio, en la</w:t>
      </w:r>
      <w:r>
        <w:rPr>
          <w:spacing w:val="-1"/>
        </w:rPr>
        <w:t> </w:t>
      </w:r>
      <w:r>
        <w:rPr/>
        <w:t>Biblioteca</w:t>
      </w:r>
      <w:r>
        <w:rPr>
          <w:spacing w:val="-1"/>
        </w:rPr>
        <w:t> </w:t>
      </w:r>
      <w:r>
        <w:rPr/>
        <w:t>Municipal</w:t>
      </w:r>
      <w:r>
        <w:rPr>
          <w:spacing w:val="-1"/>
        </w:rPr>
        <w:t> </w:t>
      </w:r>
      <w:r>
        <w:rPr/>
        <w:t>de</w:t>
      </w:r>
      <w:r>
        <w:rPr>
          <w:spacing w:val="-1"/>
        </w:rPr>
        <w:t> </w:t>
      </w:r>
      <w:r>
        <w:rPr/>
        <w:t>La</w:t>
      </w:r>
      <w:r>
        <w:rPr>
          <w:spacing w:val="-1"/>
        </w:rPr>
        <w:t> </w:t>
      </w:r>
      <w:r>
        <w:rPr/>
        <w:t>Laguna,</w:t>
      </w:r>
      <w:r>
        <w:rPr>
          <w:spacing w:val="-1"/>
        </w:rPr>
        <w:t> </w:t>
      </w:r>
      <w:r>
        <w:rPr/>
        <w:t>en</w:t>
      </w:r>
      <w:r>
        <w:rPr>
          <w:spacing w:val="-3"/>
        </w:rPr>
        <w:t> </w:t>
      </w:r>
      <w:r>
        <w:rPr/>
        <w:t>Tenerife.</w:t>
      </w:r>
      <w:r>
        <w:rPr>
          <w:spacing w:val="-1"/>
        </w:rPr>
        <w:t> </w:t>
      </w:r>
      <w:r>
        <w:rPr/>
        <w:t>El</w:t>
      </w:r>
      <w:r>
        <w:rPr>
          <w:spacing w:val="-1"/>
        </w:rPr>
        <w:t> </w:t>
      </w:r>
      <w:r>
        <w:rPr/>
        <w:t>11</w:t>
      </w:r>
      <w:r>
        <w:rPr>
          <w:spacing w:val="-1"/>
        </w:rPr>
        <w:t> </w:t>
      </w:r>
      <w:r>
        <w:rPr/>
        <w:t>de</w:t>
      </w:r>
      <w:r>
        <w:rPr>
          <w:spacing w:val="-1"/>
        </w:rPr>
        <w:t> </w:t>
      </w:r>
      <w:r>
        <w:rPr/>
        <w:t>septiembre</w:t>
      </w:r>
      <w:r>
        <w:rPr>
          <w:spacing w:val="-1"/>
        </w:rPr>
        <w:t> </w:t>
      </w:r>
      <w:r>
        <w:rPr/>
        <w:t>se</w:t>
      </w:r>
      <w:r>
        <w:rPr>
          <w:spacing w:val="-1"/>
        </w:rPr>
        <w:t> </w:t>
      </w:r>
      <w:r>
        <w:rPr/>
        <w:t>instaló</w:t>
      </w:r>
      <w:r>
        <w:rPr>
          <w:spacing w:val="-1"/>
        </w:rPr>
        <w:t> </w:t>
      </w:r>
      <w:r>
        <w:rPr/>
        <w:t>en</w:t>
      </w:r>
      <w:r>
        <w:rPr>
          <w:spacing w:val="-1"/>
        </w:rPr>
        <w:t> </w:t>
      </w:r>
      <w:r>
        <w:rPr/>
        <w:t>la</w:t>
      </w:r>
      <w:r>
        <w:rPr>
          <w:spacing w:val="-1"/>
        </w:rPr>
        <w:t> </w:t>
      </w:r>
      <w:r>
        <w:rPr/>
        <w:t>nueva terminal de pasajeros de la compañía Fred. Olsen Express, ubicada en el Puerto de Los Mármoles de</w:t>
      </w:r>
      <w:r>
        <w:rPr>
          <w:spacing w:val="-2"/>
        </w:rPr>
        <w:t> </w:t>
      </w:r>
      <w:r>
        <w:rPr/>
        <w:t>Arrecife, mientras que el 14 de noviembre se inauguró en la sala La Bodeguita de la Casa Cerdeña ubicada en San Bartolomé.</w:t>
      </w:r>
    </w:p>
    <w:p>
      <w:pPr>
        <w:pStyle w:val="BodyText"/>
        <w:spacing w:before="2"/>
      </w:pPr>
    </w:p>
    <w:p>
      <w:pPr>
        <w:pStyle w:val="Heading2"/>
      </w:pPr>
      <w:r>
        <w:rPr/>
        <w:t>“César</w:t>
      </w:r>
      <w:r>
        <w:rPr>
          <w:spacing w:val="-8"/>
        </w:rPr>
        <w:t> </w:t>
      </w:r>
      <w:r>
        <w:rPr/>
        <w:t>Manrique.</w:t>
      </w:r>
      <w:r>
        <w:rPr>
          <w:spacing w:val="-3"/>
        </w:rPr>
        <w:t> </w:t>
      </w:r>
      <w:r>
        <w:rPr/>
        <w:t>Es</w:t>
      </w:r>
      <w:r>
        <w:rPr>
          <w:spacing w:val="-3"/>
        </w:rPr>
        <w:t> </w:t>
      </w:r>
      <w:r>
        <w:rPr/>
        <w:t>un</w:t>
      </w:r>
      <w:r>
        <w:rPr>
          <w:spacing w:val="-4"/>
        </w:rPr>
        <w:t> </w:t>
      </w:r>
      <w:r>
        <w:rPr/>
        <w:t>placer.</w:t>
      </w:r>
      <w:r>
        <w:rPr>
          <w:spacing w:val="-2"/>
        </w:rPr>
        <w:t> </w:t>
      </w:r>
      <w:r>
        <w:rPr/>
        <w:t>(Un</w:t>
      </w:r>
      <w:r>
        <w:rPr>
          <w:spacing w:val="-4"/>
        </w:rPr>
        <w:t> </w:t>
      </w:r>
      <w:r>
        <w:rPr/>
        <w:t>icono</w:t>
      </w:r>
      <w:r>
        <w:rPr>
          <w:spacing w:val="-3"/>
        </w:rPr>
        <w:t> </w:t>
      </w:r>
      <w:r>
        <w:rPr/>
        <w:t>popular</w:t>
      </w:r>
      <w:r>
        <w:rPr>
          <w:spacing w:val="-7"/>
        </w:rPr>
        <w:t> </w:t>
      </w:r>
      <w:r>
        <w:rPr/>
        <w:t>del</w:t>
      </w:r>
      <w:r>
        <w:rPr>
          <w:spacing w:val="-3"/>
        </w:rPr>
        <w:t> </w:t>
      </w:r>
      <w:r>
        <w:rPr/>
        <w:t>siglo</w:t>
      </w:r>
      <w:r>
        <w:rPr>
          <w:spacing w:val="-2"/>
        </w:rPr>
        <w:t> </w:t>
      </w:r>
      <w:r>
        <w:rPr>
          <w:spacing w:val="-4"/>
        </w:rPr>
        <w:t>XX)”</w:t>
      </w:r>
    </w:p>
    <w:p>
      <w:pPr>
        <w:pStyle w:val="BodyText"/>
        <w:spacing w:before="273"/>
        <w:ind w:left="165" w:right="726"/>
        <w:jc w:val="both"/>
      </w:pPr>
      <w:r>
        <w:rPr/>
        <w:drawing>
          <wp:anchor distT="0" distB="0" distL="0" distR="0" allowOverlap="1" layoutInCell="1" locked="0" behindDoc="1" simplePos="0" relativeHeight="486563840">
            <wp:simplePos x="0" y="0"/>
            <wp:positionH relativeFrom="page">
              <wp:posOffset>3422903</wp:posOffset>
            </wp:positionH>
            <wp:positionV relativeFrom="paragraph">
              <wp:posOffset>963427</wp:posOffset>
            </wp:positionV>
            <wp:extent cx="3224872" cy="2164079"/>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28" cstate="print"/>
                    <a:stretch>
                      <a:fillRect/>
                    </a:stretch>
                  </pic:blipFill>
                  <pic:spPr>
                    <a:xfrm>
                      <a:off x="0" y="0"/>
                      <a:ext cx="3224872" cy="2164079"/>
                    </a:xfrm>
                    <a:prstGeom prst="rect">
                      <a:avLst/>
                    </a:prstGeom>
                  </pic:spPr>
                </pic:pic>
              </a:graphicData>
            </a:graphic>
          </wp:anchor>
        </w:drawing>
      </w:r>
      <w:r>
        <w:rPr/>
        <w:t>La</w:t>
      </w:r>
      <w:r>
        <w:rPr>
          <w:spacing w:val="-1"/>
        </w:rPr>
        <w:t> </w:t>
      </w:r>
      <w:r>
        <w:rPr/>
        <w:t>exposición</w:t>
      </w:r>
      <w:r>
        <w:rPr>
          <w:spacing w:val="-1"/>
        </w:rPr>
        <w:t> </w:t>
      </w:r>
      <w:r>
        <w:rPr>
          <w:i/>
        </w:rPr>
        <w:t>César</w:t>
      </w:r>
      <w:r>
        <w:rPr>
          <w:i/>
          <w:spacing w:val="-1"/>
        </w:rPr>
        <w:t> </w:t>
      </w:r>
      <w:r>
        <w:rPr>
          <w:i/>
        </w:rPr>
        <w:t>Manrique.</w:t>
      </w:r>
      <w:r>
        <w:rPr>
          <w:i/>
          <w:spacing w:val="-1"/>
        </w:rPr>
        <w:t> </w:t>
      </w:r>
      <w:r>
        <w:rPr>
          <w:i/>
        </w:rPr>
        <w:t>Es</w:t>
      </w:r>
      <w:r>
        <w:rPr>
          <w:i/>
          <w:spacing w:val="-1"/>
        </w:rPr>
        <w:t> </w:t>
      </w:r>
      <w:r>
        <w:rPr>
          <w:i/>
        </w:rPr>
        <w:t>un</w:t>
      </w:r>
      <w:r>
        <w:rPr>
          <w:i/>
          <w:spacing w:val="-1"/>
        </w:rPr>
        <w:t> </w:t>
      </w:r>
      <w:r>
        <w:rPr>
          <w:i/>
        </w:rPr>
        <w:t>placer.</w:t>
      </w:r>
      <w:r>
        <w:rPr>
          <w:i/>
          <w:spacing w:val="-1"/>
        </w:rPr>
        <w:t> </w:t>
      </w:r>
      <w:r>
        <w:rPr>
          <w:i/>
        </w:rPr>
        <w:t>(Un</w:t>
      </w:r>
      <w:r>
        <w:rPr>
          <w:i/>
          <w:spacing w:val="-1"/>
        </w:rPr>
        <w:t> </w:t>
      </w:r>
      <w:r>
        <w:rPr>
          <w:i/>
        </w:rPr>
        <w:t>icono</w:t>
      </w:r>
      <w:r>
        <w:rPr>
          <w:i/>
          <w:spacing w:val="-1"/>
        </w:rPr>
        <w:t> </w:t>
      </w:r>
      <w:r>
        <w:rPr>
          <w:i/>
        </w:rPr>
        <w:t>popular</w:t>
      </w:r>
      <w:r>
        <w:rPr>
          <w:i/>
          <w:spacing w:val="-1"/>
        </w:rPr>
        <w:t> </w:t>
      </w:r>
      <w:r>
        <w:rPr>
          <w:i/>
        </w:rPr>
        <w:t>del</w:t>
      </w:r>
      <w:r>
        <w:rPr>
          <w:i/>
          <w:spacing w:val="-1"/>
        </w:rPr>
        <w:t> </w:t>
      </w:r>
      <w:r>
        <w:rPr>
          <w:i/>
        </w:rPr>
        <w:t>siglo</w:t>
      </w:r>
      <w:r>
        <w:rPr>
          <w:i/>
          <w:spacing w:val="-1"/>
        </w:rPr>
        <w:t> </w:t>
      </w:r>
      <w:r>
        <w:rPr>
          <w:i/>
        </w:rPr>
        <w:t>XX)</w:t>
      </w:r>
      <w:r>
        <w:rPr>
          <w:i/>
          <w:spacing w:val="-4"/>
        </w:rPr>
        <w:t> </w:t>
      </w:r>
      <w:r>
        <w:rPr/>
        <w:t>se</w:t>
      </w:r>
      <w:r>
        <w:rPr>
          <w:spacing w:val="-1"/>
        </w:rPr>
        <w:t> </w:t>
      </w:r>
      <w:r>
        <w:rPr/>
        <w:t>inauguró</w:t>
      </w:r>
      <w:r>
        <w:rPr>
          <w:spacing w:val="-1"/>
        </w:rPr>
        <w:t> </w:t>
      </w:r>
      <w:r>
        <w:rPr/>
        <w:t>en Taro</w:t>
      </w:r>
      <w:r>
        <w:rPr>
          <w:spacing w:val="-1"/>
        </w:rPr>
        <w:t> </w:t>
      </w:r>
      <w:r>
        <w:rPr/>
        <w:t>de</w:t>
      </w:r>
      <w:r>
        <w:rPr>
          <w:spacing w:val="-3"/>
        </w:rPr>
        <w:t> </w:t>
      </w:r>
      <w:r>
        <w:rPr/>
        <w:t>Tahíche</w:t>
      </w:r>
      <w:r>
        <w:rPr>
          <w:spacing w:val="-1"/>
        </w:rPr>
        <w:t> </w:t>
      </w:r>
      <w:r>
        <w:rPr/>
        <w:t>el</w:t>
      </w:r>
      <w:r>
        <w:rPr>
          <w:spacing w:val="-1"/>
        </w:rPr>
        <w:t> </w:t>
      </w:r>
      <w:r>
        <w:rPr/>
        <w:t>miércoles</w:t>
      </w:r>
      <w:r>
        <w:rPr>
          <w:spacing w:val="-1"/>
        </w:rPr>
        <w:t> </w:t>
      </w:r>
      <w:r>
        <w:rPr/>
        <w:t>30</w:t>
      </w:r>
      <w:r>
        <w:rPr>
          <w:spacing w:val="-1"/>
        </w:rPr>
        <w:t> </w:t>
      </w:r>
      <w:r>
        <w:rPr/>
        <w:t>de</w:t>
      </w:r>
      <w:r>
        <w:rPr>
          <w:spacing w:val="-1"/>
        </w:rPr>
        <w:t> </w:t>
      </w:r>
      <w:r>
        <w:rPr/>
        <w:t>octubre</w:t>
      </w:r>
      <w:r>
        <w:rPr>
          <w:spacing w:val="-1"/>
        </w:rPr>
        <w:t> </w:t>
      </w:r>
      <w:r>
        <w:rPr/>
        <w:t>con</w:t>
      </w:r>
      <w:r>
        <w:rPr>
          <w:spacing w:val="-3"/>
        </w:rPr>
        <w:t> </w:t>
      </w:r>
      <w:r>
        <w:rPr/>
        <w:t>la</w:t>
      </w:r>
      <w:r>
        <w:rPr>
          <w:spacing w:val="-1"/>
        </w:rPr>
        <w:t> </w:t>
      </w:r>
      <w:r>
        <w:rPr/>
        <w:t>presencia</w:t>
      </w:r>
      <w:r>
        <w:rPr>
          <w:spacing w:val="-3"/>
        </w:rPr>
        <w:t> </w:t>
      </w:r>
      <w:r>
        <w:rPr/>
        <w:t>de</w:t>
      </w:r>
      <w:r>
        <w:rPr>
          <w:spacing w:val="-2"/>
        </w:rPr>
        <w:t> </w:t>
      </w:r>
      <w:r>
        <w:rPr/>
        <w:t>Su</w:t>
      </w:r>
      <w:r>
        <w:rPr>
          <w:spacing w:val="-1"/>
        </w:rPr>
        <w:t> </w:t>
      </w:r>
      <w:r>
        <w:rPr/>
        <w:t>Majestad</w:t>
      </w:r>
      <w:r>
        <w:rPr>
          <w:spacing w:val="-1"/>
        </w:rPr>
        <w:t> </w:t>
      </w:r>
      <w:r>
        <w:rPr/>
        <w:t>el</w:t>
      </w:r>
      <w:r>
        <w:rPr>
          <w:spacing w:val="-1"/>
        </w:rPr>
        <w:t> </w:t>
      </w:r>
      <w:r>
        <w:rPr/>
        <w:t>Rey</w:t>
      </w:r>
      <w:r>
        <w:rPr>
          <w:spacing w:val="-1"/>
        </w:rPr>
        <w:t> </w:t>
      </w:r>
      <w:r>
        <w:rPr/>
        <w:t>Felipe</w:t>
      </w:r>
      <w:r>
        <w:rPr>
          <w:spacing w:val="-5"/>
        </w:rPr>
        <w:t> </w:t>
      </w:r>
      <w:r>
        <w:rPr/>
        <w:t>VI. La muestra está comisariada por el director de la institución, Fernando Gómez Aguilera, y producida</w:t>
      </w:r>
      <w:r>
        <w:rPr>
          <w:spacing w:val="-2"/>
        </w:rPr>
        <w:t> </w:t>
      </w:r>
      <w:r>
        <w:rPr/>
        <w:t>por</w:t>
      </w:r>
      <w:r>
        <w:rPr>
          <w:spacing w:val="-2"/>
        </w:rPr>
        <w:t> </w:t>
      </w:r>
      <w:r>
        <w:rPr/>
        <w:t>la</w:t>
      </w:r>
      <w:r>
        <w:rPr>
          <w:spacing w:val="-2"/>
        </w:rPr>
        <w:t> </w:t>
      </w:r>
      <w:r>
        <w:rPr/>
        <w:t>FCM.</w:t>
      </w:r>
      <w:r>
        <w:rPr>
          <w:spacing w:val="-2"/>
        </w:rPr>
        <w:t> </w:t>
      </w:r>
      <w:r>
        <w:rPr/>
        <w:t>Para</w:t>
      </w:r>
      <w:r>
        <w:rPr>
          <w:spacing w:val="-2"/>
        </w:rPr>
        <w:t> </w:t>
      </w:r>
      <w:r>
        <w:rPr/>
        <w:t>el</w:t>
      </w:r>
      <w:r>
        <w:rPr>
          <w:spacing w:val="-2"/>
        </w:rPr>
        <w:t> </w:t>
      </w:r>
      <w:r>
        <w:rPr/>
        <w:t>montaje</w:t>
      </w:r>
      <w:r>
        <w:rPr>
          <w:spacing w:val="-2"/>
        </w:rPr>
        <w:t> </w:t>
      </w:r>
      <w:r>
        <w:rPr/>
        <w:t>fue</w:t>
      </w:r>
      <w:r>
        <w:rPr>
          <w:spacing w:val="-2"/>
        </w:rPr>
        <w:t> </w:t>
      </w:r>
      <w:r>
        <w:rPr/>
        <w:t>necesario</w:t>
      </w:r>
      <w:r>
        <w:rPr>
          <w:spacing w:val="-2"/>
        </w:rPr>
        <w:t> </w:t>
      </w:r>
      <w:r>
        <w:rPr/>
        <w:t>desmontar</w:t>
      </w:r>
      <w:r>
        <w:rPr>
          <w:spacing w:val="-2"/>
        </w:rPr>
        <w:t> </w:t>
      </w:r>
      <w:r>
        <w:rPr/>
        <w:t>la</w:t>
      </w:r>
      <w:r>
        <w:rPr>
          <w:spacing w:val="-2"/>
        </w:rPr>
        <w:t> </w:t>
      </w:r>
      <w:r>
        <w:rPr/>
        <w:t>colección</w:t>
      </w:r>
      <w:r>
        <w:rPr>
          <w:spacing w:val="-2"/>
        </w:rPr>
        <w:t> </w:t>
      </w:r>
      <w:r>
        <w:rPr/>
        <w:t>permanente</w:t>
      </w:r>
      <w:r>
        <w:rPr>
          <w:spacing w:val="-2"/>
        </w:rPr>
        <w:t> </w:t>
      </w:r>
      <w:r>
        <w:rPr/>
        <w:t>para dejar espacio a esta propuesta temporal</w:t>
      </w:r>
    </w:p>
    <w:p>
      <w:pPr>
        <w:pStyle w:val="BodyText"/>
        <w:ind w:left="165" w:right="5982"/>
        <w:jc w:val="both"/>
      </w:pPr>
      <w:r>
        <w:rPr/>
        <w:t>que presenta una lectura icónica </w:t>
      </w:r>
      <w:r>
        <w:rPr/>
        <w:t>de Manrique.</w:t>
      </w:r>
      <w:r>
        <w:rPr>
          <w:spacing w:val="6"/>
        </w:rPr>
        <w:t> </w:t>
      </w:r>
      <w:r>
        <w:rPr/>
        <w:t>La</w:t>
      </w:r>
      <w:r>
        <w:rPr>
          <w:spacing w:val="6"/>
        </w:rPr>
        <w:t> </w:t>
      </w:r>
      <w:r>
        <w:rPr/>
        <w:t>exposición</w:t>
      </w:r>
      <w:r>
        <w:rPr>
          <w:spacing w:val="6"/>
        </w:rPr>
        <w:t> </w:t>
      </w:r>
      <w:r>
        <w:rPr/>
        <w:t>reúne</w:t>
      </w:r>
      <w:r>
        <w:rPr>
          <w:spacing w:val="6"/>
        </w:rPr>
        <w:t> </w:t>
      </w:r>
      <w:r>
        <w:rPr/>
        <w:t>más</w:t>
      </w:r>
      <w:r>
        <w:rPr>
          <w:spacing w:val="8"/>
        </w:rPr>
        <w:t> </w:t>
      </w:r>
      <w:r>
        <w:rPr>
          <w:spacing w:val="-5"/>
        </w:rPr>
        <w:t>de</w:t>
      </w:r>
    </w:p>
    <w:p>
      <w:pPr>
        <w:pStyle w:val="BodyText"/>
        <w:ind w:left="165" w:right="5983"/>
        <w:jc w:val="both"/>
      </w:pPr>
      <w:r>
        <w:rPr/>
        <w:t>400 fotografías tratadas </w:t>
      </w:r>
      <w:r>
        <w:rPr/>
        <w:t>como documentos, tanto de la esfera pública como privada del artista, y un total de 17</w:t>
      </w:r>
      <w:r>
        <w:rPr>
          <w:spacing w:val="-7"/>
        </w:rPr>
        <w:t> </w:t>
      </w:r>
      <w:r>
        <w:rPr/>
        <w:t>audiovisuales.</w:t>
      </w:r>
      <w:r>
        <w:rPr>
          <w:spacing w:val="-7"/>
        </w:rPr>
        <w:t> </w:t>
      </w:r>
      <w:r>
        <w:rPr/>
        <w:t>Ocupa</w:t>
      </w:r>
      <w:r>
        <w:rPr>
          <w:spacing w:val="-7"/>
        </w:rPr>
        <w:t> </w:t>
      </w:r>
      <w:r>
        <w:rPr/>
        <w:t>una</w:t>
      </w:r>
      <w:r>
        <w:rPr>
          <w:spacing w:val="-7"/>
        </w:rPr>
        <w:t> </w:t>
      </w:r>
      <w:r>
        <w:rPr/>
        <w:t>superficie total de 1.600 metros cuadrados, a lo largo de todo el museo, con cuyos espacios dialoga e interactúa escenográficamente.</w:t>
      </w:r>
      <w:r>
        <w:rPr>
          <w:spacing w:val="-7"/>
        </w:rPr>
        <w:t> </w:t>
      </w:r>
      <w:r>
        <w:rPr/>
        <w:t>Los</w:t>
      </w:r>
      <w:r>
        <w:rPr>
          <w:spacing w:val="-7"/>
        </w:rPr>
        <w:t> </w:t>
      </w:r>
      <w:r>
        <w:rPr/>
        <w:t>audiovisuales de nueva creación son un encargo del comisario</w:t>
      </w:r>
      <w:r>
        <w:rPr>
          <w:spacing w:val="61"/>
        </w:rPr>
        <w:t>  </w:t>
      </w:r>
      <w:r>
        <w:rPr/>
        <w:t>al</w:t>
      </w:r>
      <w:r>
        <w:rPr>
          <w:spacing w:val="62"/>
        </w:rPr>
        <w:t>  </w:t>
      </w:r>
      <w:r>
        <w:rPr/>
        <w:t>cineasta</w:t>
      </w:r>
      <w:r>
        <w:rPr>
          <w:spacing w:val="62"/>
        </w:rPr>
        <w:t>  </w:t>
      </w:r>
      <w:r>
        <w:rPr/>
        <w:t>Miguel</w:t>
      </w:r>
      <w:r>
        <w:rPr>
          <w:spacing w:val="61"/>
        </w:rPr>
        <w:t>  </w:t>
      </w:r>
      <w:r>
        <w:rPr>
          <w:spacing w:val="-13"/>
        </w:rPr>
        <w:t>G.</w:t>
      </w:r>
    </w:p>
    <w:p>
      <w:pPr>
        <w:pStyle w:val="BodyText"/>
        <w:ind w:left="165" w:right="727"/>
        <w:jc w:val="both"/>
      </w:pPr>
      <w:r>
        <w:rPr/>
        <w:t>Morales e incluyen diez documentos testimoniales con entrevistas a personalidades de diversos ámbitos de la cultura reflexionando sobre César Manrique: Joaquín Araújo (naturalista),</w:t>
      </w:r>
      <w:r>
        <w:rPr>
          <w:spacing w:val="-2"/>
        </w:rPr>
        <w:t> </w:t>
      </w:r>
      <w:r>
        <w:rPr/>
        <w:t>Alberto</w:t>
      </w:r>
      <w:r>
        <w:rPr>
          <w:spacing w:val="13"/>
        </w:rPr>
        <w:t> </w:t>
      </w:r>
      <w:r>
        <w:rPr/>
        <w:t>Corazón</w:t>
      </w:r>
      <w:r>
        <w:rPr>
          <w:spacing w:val="12"/>
        </w:rPr>
        <w:t> </w:t>
      </w:r>
      <w:r>
        <w:rPr/>
        <w:t>(diseñador</w:t>
      </w:r>
      <w:r>
        <w:rPr>
          <w:spacing w:val="13"/>
        </w:rPr>
        <w:t> </w:t>
      </w:r>
      <w:r>
        <w:rPr/>
        <w:t>gráfico</w:t>
      </w:r>
      <w:r>
        <w:rPr>
          <w:spacing w:val="12"/>
        </w:rPr>
        <w:t> </w:t>
      </w:r>
      <w:r>
        <w:rPr/>
        <w:t>y</w:t>
      </w:r>
      <w:r>
        <w:rPr>
          <w:spacing w:val="13"/>
        </w:rPr>
        <w:t> </w:t>
      </w:r>
      <w:r>
        <w:rPr/>
        <w:t>artista),</w:t>
      </w:r>
      <w:r>
        <w:rPr>
          <w:spacing w:val="13"/>
        </w:rPr>
        <w:t> </w:t>
      </w:r>
      <w:r>
        <w:rPr/>
        <w:t>Juan</w:t>
      </w:r>
      <w:r>
        <w:rPr>
          <w:spacing w:val="13"/>
        </w:rPr>
        <w:t> </w:t>
      </w:r>
      <w:r>
        <w:rPr/>
        <w:t>Cruz</w:t>
      </w:r>
      <w:r>
        <w:rPr>
          <w:spacing w:val="13"/>
        </w:rPr>
        <w:t> </w:t>
      </w:r>
      <w:r>
        <w:rPr/>
        <w:t>(escritor</w:t>
      </w:r>
      <w:r>
        <w:rPr>
          <w:spacing w:val="13"/>
        </w:rPr>
        <w:t> </w:t>
      </w:r>
      <w:r>
        <w:rPr/>
        <w:t>y</w:t>
      </w:r>
      <w:r>
        <w:rPr>
          <w:spacing w:val="13"/>
        </w:rPr>
        <w:t> </w:t>
      </w:r>
      <w:r>
        <w:rPr>
          <w:spacing w:val="-2"/>
        </w:rPr>
        <w:t>periodista),</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25"/>
        <w:jc w:val="both"/>
      </w:pPr>
      <w:r>
        <w:rPr/>
        <w:t>Waldo Díaz Balart (pintor), Elvireta Escobio (escritora), Elvira González (galerista), Fernando Menis (arquitecto), Frei Otto (arquitecto), Fernando Prats (urbanista y arquitecto) y Wolfredo Wildpret (Catedrático de Biología). Asimismo, se exhiben reproducciones de sus máscaras del Carnaval, cerámicas que diseñó en los años cincuenta, cuadros pintados por el artista; se ambientaron distintas estancias de su casa de Taro de Tahíche y se mostraron numerosos objetos como maniquíes, libros, prendas de vestir, esculturas africanas, diarios personales, carteles originales de sus exposiciones tanto nacionales como internacionales, reportajes de revistas, postales de sus viajes y álbumes-collage de gran tamaño realizados por el artista. La exposición, que pone en valor la dimensión performativa del proyecto de Manrique</w:t>
      </w:r>
      <w:r>
        <w:rPr>
          <w:spacing w:val="-1"/>
        </w:rPr>
        <w:t> </w:t>
      </w:r>
      <w:r>
        <w:rPr/>
        <w:t>y</w:t>
      </w:r>
      <w:r>
        <w:rPr>
          <w:spacing w:val="-1"/>
        </w:rPr>
        <w:t> </w:t>
      </w:r>
      <w:r>
        <w:rPr/>
        <w:t>explora</w:t>
      </w:r>
      <w:r>
        <w:rPr>
          <w:spacing w:val="-1"/>
        </w:rPr>
        <w:t> </w:t>
      </w:r>
      <w:r>
        <w:rPr/>
        <w:t>la</w:t>
      </w:r>
      <w:r>
        <w:rPr>
          <w:spacing w:val="-1"/>
        </w:rPr>
        <w:t> </w:t>
      </w:r>
      <w:r>
        <w:rPr/>
        <w:t>vida</w:t>
      </w:r>
      <w:r>
        <w:rPr>
          <w:spacing w:val="-1"/>
        </w:rPr>
        <w:t> </w:t>
      </w:r>
      <w:r>
        <w:rPr/>
        <w:t>y</w:t>
      </w:r>
      <w:r>
        <w:rPr>
          <w:spacing w:val="-1"/>
        </w:rPr>
        <w:t> </w:t>
      </w:r>
      <w:r>
        <w:rPr/>
        <w:t>forma</w:t>
      </w:r>
      <w:r>
        <w:rPr>
          <w:spacing w:val="-1"/>
        </w:rPr>
        <w:t> </w:t>
      </w:r>
      <w:r>
        <w:rPr/>
        <w:t>de</w:t>
      </w:r>
      <w:r>
        <w:rPr>
          <w:spacing w:val="-1"/>
        </w:rPr>
        <w:t> </w:t>
      </w:r>
      <w:r>
        <w:rPr/>
        <w:t>habitar</w:t>
      </w:r>
      <w:r>
        <w:rPr>
          <w:spacing w:val="-1"/>
        </w:rPr>
        <w:t> </w:t>
      </w:r>
      <w:r>
        <w:rPr/>
        <w:t>del</w:t>
      </w:r>
      <w:r>
        <w:rPr>
          <w:spacing w:val="-1"/>
        </w:rPr>
        <w:t> </w:t>
      </w:r>
      <w:r>
        <w:rPr/>
        <w:t>artista</w:t>
      </w:r>
      <w:r>
        <w:rPr>
          <w:spacing w:val="-1"/>
        </w:rPr>
        <w:t> </w:t>
      </w:r>
      <w:r>
        <w:rPr/>
        <w:t>como</w:t>
      </w:r>
      <w:r>
        <w:rPr>
          <w:spacing w:val="-2"/>
        </w:rPr>
        <w:t> </w:t>
      </w:r>
      <w:r>
        <w:rPr/>
        <w:t>obra</w:t>
      </w:r>
      <w:r>
        <w:rPr>
          <w:spacing w:val="-1"/>
        </w:rPr>
        <w:t> </w:t>
      </w:r>
      <w:r>
        <w:rPr/>
        <w:t>de</w:t>
      </w:r>
      <w:r>
        <w:rPr>
          <w:spacing w:val="-1"/>
        </w:rPr>
        <w:t> </w:t>
      </w:r>
      <w:r>
        <w:rPr/>
        <w:t>arte,</w:t>
      </w:r>
      <w:r>
        <w:rPr>
          <w:spacing w:val="40"/>
        </w:rPr>
        <w:t> </w:t>
      </w:r>
      <w:r>
        <w:rPr/>
        <w:t>ofrece</w:t>
      </w:r>
      <w:r>
        <w:rPr>
          <w:spacing w:val="-1"/>
        </w:rPr>
        <w:t> </w:t>
      </w:r>
      <w:r>
        <w:rPr/>
        <w:t>“un</w:t>
      </w:r>
      <w:r>
        <w:rPr>
          <w:spacing w:val="-1"/>
        </w:rPr>
        <w:t> </w:t>
      </w:r>
      <w:r>
        <w:rPr/>
        <w:t>relato visual con el propósito de crear un argumento y encarnar una subjetividad compleja en torno</w:t>
      </w:r>
      <w:r>
        <w:rPr>
          <w:spacing w:val="40"/>
        </w:rPr>
        <w:t> </w:t>
      </w:r>
      <w:r>
        <w:rPr/>
        <w:t>a un estilo de vida, una forma de ser de un artista, César Manrique, y un modo de relación activa con un territorio, Lanzarote”, en palabras del comisario.</w:t>
      </w:r>
    </w:p>
    <w:p>
      <w:pPr>
        <w:pStyle w:val="BodyText"/>
        <w:spacing w:before="1"/>
      </w:pPr>
    </w:p>
    <w:p>
      <w:pPr>
        <w:pStyle w:val="BodyText"/>
        <w:ind w:left="165" w:right="728"/>
        <w:jc w:val="both"/>
      </w:pPr>
      <w:r>
        <w:rPr/>
        <w:t>Esta muestra única y singular es</w:t>
      </w:r>
      <w:r>
        <w:rPr>
          <w:spacing w:val="-2"/>
        </w:rPr>
        <w:t> </w:t>
      </w:r>
      <w:r>
        <w:rPr/>
        <w:t>la exposición</w:t>
      </w:r>
      <w:r>
        <w:rPr>
          <w:spacing w:val="-2"/>
        </w:rPr>
        <w:t> </w:t>
      </w:r>
      <w:r>
        <w:rPr/>
        <w:t>central del Centenario y explora “el proceso de construcción de Manrique como personaje público”, a través de una intensa proyección mediática, asociado a Lanzarote y a su casa de Taro de Tahíche, “donde desarrolló una estética del placer que transformó el arte en vida y la vida en arte de habitar”, según Gómez </w:t>
      </w:r>
      <w:r>
        <w:rPr>
          <w:spacing w:val="-2"/>
        </w:rPr>
        <w:t>Aguilera.</w:t>
      </w:r>
    </w:p>
    <w:p>
      <w:pPr>
        <w:pStyle w:val="BodyText"/>
      </w:pPr>
    </w:p>
    <w:p>
      <w:pPr>
        <w:pStyle w:val="BodyText"/>
        <w:spacing w:before="2"/>
      </w:pPr>
    </w:p>
    <w:p>
      <w:pPr>
        <w:pStyle w:val="Heading1"/>
      </w:pPr>
      <w:r>
        <w:rPr>
          <w:color w:val="ED1C24"/>
        </w:rPr>
        <w:t>PROGRAMA</w:t>
      </w:r>
      <w:r>
        <w:rPr>
          <w:color w:val="ED1C24"/>
          <w:spacing w:val="-17"/>
        </w:rPr>
        <w:t> </w:t>
      </w:r>
      <w:r>
        <w:rPr>
          <w:color w:val="ED1C24"/>
        </w:rPr>
        <w:t>DE</w:t>
      </w:r>
      <w:r>
        <w:rPr>
          <w:color w:val="ED1C24"/>
          <w:spacing w:val="-6"/>
        </w:rPr>
        <w:t> </w:t>
      </w:r>
      <w:r>
        <w:rPr>
          <w:color w:val="ED1C24"/>
          <w:spacing w:val="-2"/>
        </w:rPr>
        <w:t>CONFERENCIAS</w:t>
      </w:r>
    </w:p>
    <w:p>
      <w:pPr>
        <w:pStyle w:val="BodyText"/>
        <w:rPr>
          <w:b/>
        </w:rPr>
      </w:pPr>
    </w:p>
    <w:p>
      <w:pPr>
        <w:spacing w:before="0"/>
        <w:ind w:left="165" w:right="0" w:firstLine="0"/>
        <w:jc w:val="both"/>
        <w:rPr>
          <w:b/>
          <w:sz w:val="24"/>
        </w:rPr>
      </w:pPr>
      <w:r>
        <w:rPr>
          <w:b/>
          <w:sz w:val="24"/>
        </w:rPr>
        <w:t>CICLO</w:t>
      </w:r>
      <w:r>
        <w:rPr>
          <w:b/>
          <w:spacing w:val="-7"/>
          <w:sz w:val="24"/>
        </w:rPr>
        <w:t> </w:t>
      </w:r>
      <w:r>
        <w:rPr>
          <w:b/>
          <w:sz w:val="24"/>
        </w:rPr>
        <w:t>“PENSAR</w:t>
      </w:r>
      <w:r>
        <w:rPr>
          <w:b/>
          <w:spacing w:val="-4"/>
          <w:sz w:val="24"/>
        </w:rPr>
        <w:t> </w:t>
      </w:r>
      <w:r>
        <w:rPr>
          <w:b/>
          <w:sz w:val="24"/>
        </w:rPr>
        <w:t>LOS</w:t>
      </w:r>
      <w:r>
        <w:rPr>
          <w:b/>
          <w:spacing w:val="-5"/>
          <w:sz w:val="24"/>
        </w:rPr>
        <w:t> </w:t>
      </w:r>
      <w:r>
        <w:rPr>
          <w:b/>
          <w:sz w:val="24"/>
        </w:rPr>
        <w:t>LÍMITES</w:t>
      </w:r>
      <w:r>
        <w:rPr>
          <w:b/>
          <w:spacing w:val="-3"/>
          <w:sz w:val="24"/>
        </w:rPr>
        <w:t> </w:t>
      </w:r>
      <w:r>
        <w:rPr>
          <w:b/>
          <w:sz w:val="24"/>
        </w:rPr>
        <w:t>DE</w:t>
      </w:r>
      <w:r>
        <w:rPr>
          <w:b/>
          <w:spacing w:val="-4"/>
          <w:sz w:val="24"/>
        </w:rPr>
        <w:t> </w:t>
      </w:r>
      <w:r>
        <w:rPr>
          <w:b/>
          <w:sz w:val="24"/>
        </w:rPr>
        <w:t>NUESTRO</w:t>
      </w:r>
      <w:r>
        <w:rPr>
          <w:b/>
          <w:spacing w:val="-8"/>
          <w:sz w:val="24"/>
        </w:rPr>
        <w:t> </w:t>
      </w:r>
      <w:r>
        <w:rPr>
          <w:b/>
          <w:spacing w:val="-2"/>
          <w:sz w:val="24"/>
        </w:rPr>
        <w:t>TIEMPO”</w:t>
      </w:r>
    </w:p>
    <w:p>
      <w:pPr>
        <w:pStyle w:val="BodyText"/>
        <w:spacing w:before="274"/>
        <w:ind w:left="165" w:right="727"/>
        <w:jc w:val="both"/>
      </w:pPr>
      <w:r>
        <w:rPr/>
        <w:t>El ciclo </w:t>
      </w:r>
      <w:r>
        <w:rPr>
          <w:i/>
        </w:rPr>
        <w:t>Pensar los límites de nuestro tiempo </w:t>
      </w:r>
      <w:r>
        <w:rPr/>
        <w:t>acogió seis conferencias magistrales destinadas</w:t>
      </w:r>
      <w:r>
        <w:rPr>
          <w:spacing w:val="40"/>
        </w:rPr>
        <w:t> </w:t>
      </w:r>
      <w:r>
        <w:rPr/>
        <w:t>a reflexionar sobre los cambios físicos y sociales que está sufriendo el Planeta, sobre la progresiva toma de conciencia de la existencia de límites biofísicos que reclaman un nuevo paradigma de relación con el mundo y entre las personas, además de transiciones justas, en el marco de la cuarta revolución industrial y a las puertas de la segunda revolución tecnológica. Las reflexiones se plantearon desde una perspectiva interdisciplinar, integrando ámbitos de conocimiento como la filosofía, la arquitectura, la geografía humana, la ética, la física cuántica, el derecho, y la antropología. En el ciclo participaron Fernando Savater, Sonia Fernández Vidal, Eduardo Martínez de Pisón, Marina Garcés y Cristina</w:t>
      </w:r>
      <w:r>
        <w:rPr>
          <w:spacing w:val="-3"/>
        </w:rPr>
        <w:t> </w:t>
      </w:r>
      <w:r>
        <w:rPr/>
        <w:t>Almeida.</w:t>
      </w:r>
    </w:p>
    <w:p>
      <w:pPr>
        <w:pStyle w:val="BodyText"/>
        <w:spacing w:before="1"/>
      </w:pPr>
    </w:p>
    <w:p>
      <w:pPr>
        <w:pStyle w:val="Heading2"/>
      </w:pPr>
      <w:r>
        <w:rPr/>
        <w:t>Conferencia</w:t>
      </w:r>
      <w:r>
        <w:rPr>
          <w:spacing w:val="-2"/>
        </w:rPr>
        <w:t> </w:t>
      </w:r>
      <w:r>
        <w:rPr/>
        <w:t>de</w:t>
      </w:r>
      <w:r>
        <w:rPr>
          <w:spacing w:val="-2"/>
        </w:rPr>
        <w:t> </w:t>
      </w:r>
      <w:r>
        <w:rPr/>
        <w:t>Fernando</w:t>
      </w:r>
      <w:r>
        <w:rPr>
          <w:spacing w:val="-1"/>
        </w:rPr>
        <w:t> </w:t>
      </w:r>
      <w:r>
        <w:rPr>
          <w:spacing w:val="-2"/>
        </w:rPr>
        <w:t>Savater</w:t>
      </w:r>
    </w:p>
    <w:p>
      <w:pPr>
        <w:pStyle w:val="BodyText"/>
        <w:spacing w:before="274"/>
        <w:ind w:left="4488" w:right="726"/>
        <w:jc w:val="both"/>
      </w:pPr>
      <w:r>
        <w:rPr/>
        <w:drawing>
          <wp:anchor distT="0" distB="0" distL="0" distR="0" allowOverlap="1" layoutInCell="1" locked="0" behindDoc="0" simplePos="0" relativeHeight="15739904">
            <wp:simplePos x="0" y="0"/>
            <wp:positionH relativeFrom="page">
              <wp:posOffset>914400</wp:posOffset>
            </wp:positionH>
            <wp:positionV relativeFrom="paragraph">
              <wp:posOffset>176303</wp:posOffset>
            </wp:positionV>
            <wp:extent cx="2635757" cy="1692402"/>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29" cstate="print"/>
                    <a:stretch>
                      <a:fillRect/>
                    </a:stretch>
                  </pic:blipFill>
                  <pic:spPr>
                    <a:xfrm>
                      <a:off x="0" y="0"/>
                      <a:ext cx="2635757" cy="1692402"/>
                    </a:xfrm>
                    <a:prstGeom prst="rect">
                      <a:avLst/>
                    </a:prstGeom>
                  </pic:spPr>
                </pic:pic>
              </a:graphicData>
            </a:graphic>
          </wp:anchor>
        </w:drawing>
      </w:r>
      <w:r>
        <w:rPr/>
        <w:t>El filósofo Fernando Savater se encargó de abrir las actividades culturales del centenario con una conferencia magistral titulada </w:t>
      </w:r>
      <w:r>
        <w:rPr>
          <w:i/>
        </w:rPr>
        <w:t>Regresando del</w:t>
      </w:r>
      <w:r>
        <w:rPr>
          <w:i/>
        </w:rPr>
        <w:t> progreso. </w:t>
      </w:r>
      <w:r>
        <w:rPr/>
        <w:t>Fue el 25 de abril en</w:t>
      </w:r>
      <w:r>
        <w:rPr>
          <w:spacing w:val="-1"/>
        </w:rPr>
        <w:t> </w:t>
      </w:r>
      <w:r>
        <w:rPr/>
        <w:t>Taro de</w:t>
      </w:r>
      <w:r>
        <w:rPr>
          <w:spacing w:val="-1"/>
        </w:rPr>
        <w:t> </w:t>
      </w:r>
      <w:r>
        <w:rPr/>
        <w:t>Tahíche. Savater se refirió a César Manrique como uno</w:t>
      </w:r>
      <w:r>
        <w:rPr>
          <w:spacing w:val="80"/>
        </w:rPr>
        <w:t> </w:t>
      </w:r>
      <w:r>
        <w:rPr/>
        <w:t>de los pocos casos en que un artista se convierte en un maestro que enseña a mirar el paisaje, que escucha</w:t>
      </w:r>
      <w:r>
        <w:rPr>
          <w:spacing w:val="-3"/>
        </w:rPr>
        <w:t> </w:t>
      </w:r>
      <w:r>
        <w:rPr/>
        <w:t>a</w:t>
      </w:r>
      <w:r>
        <w:rPr>
          <w:spacing w:val="-1"/>
        </w:rPr>
        <w:t> </w:t>
      </w:r>
      <w:r>
        <w:rPr/>
        <w:t>la</w:t>
      </w:r>
      <w:r>
        <w:rPr>
          <w:spacing w:val="-3"/>
        </w:rPr>
        <w:t> </w:t>
      </w:r>
      <w:r>
        <w:rPr/>
        <w:t>naturaleza</w:t>
      </w:r>
      <w:r>
        <w:rPr>
          <w:spacing w:val="-1"/>
        </w:rPr>
        <w:t> </w:t>
      </w:r>
      <w:r>
        <w:rPr/>
        <w:t>y</w:t>
      </w:r>
      <w:r>
        <w:rPr>
          <w:spacing w:val="-2"/>
        </w:rPr>
        <w:t> </w:t>
      </w:r>
      <w:r>
        <w:rPr/>
        <w:t>que</w:t>
      </w:r>
      <w:r>
        <w:rPr>
          <w:spacing w:val="-1"/>
        </w:rPr>
        <w:t> </w:t>
      </w:r>
      <w:r>
        <w:rPr/>
        <w:t>deja</w:t>
      </w:r>
      <w:r>
        <w:rPr>
          <w:spacing w:val="-1"/>
        </w:rPr>
        <w:t> </w:t>
      </w:r>
      <w:r>
        <w:rPr/>
        <w:t>que</w:t>
      </w:r>
      <w:r>
        <w:rPr>
          <w:spacing w:val="-1"/>
        </w:rPr>
        <w:t> </w:t>
      </w:r>
      <w:r>
        <w:rPr/>
        <w:t>hablen</w:t>
      </w:r>
      <w:r>
        <w:rPr>
          <w:spacing w:val="-1"/>
        </w:rPr>
        <w:t> </w:t>
      </w:r>
      <w:r>
        <w:rPr/>
        <w:t>las realidades que existen mientras las reinterpreta de</w:t>
      </w:r>
      <w:r>
        <w:rPr>
          <w:spacing w:val="67"/>
        </w:rPr>
        <w:t>  </w:t>
      </w:r>
      <w:r>
        <w:rPr/>
        <w:t>forma</w:t>
      </w:r>
      <w:r>
        <w:rPr>
          <w:spacing w:val="69"/>
        </w:rPr>
        <w:t>  </w:t>
      </w:r>
      <w:r>
        <w:rPr/>
        <w:t>artística.</w:t>
      </w:r>
      <w:r>
        <w:rPr>
          <w:spacing w:val="67"/>
        </w:rPr>
        <w:t>  </w:t>
      </w:r>
      <w:r>
        <w:rPr/>
        <w:t>“Esa</w:t>
      </w:r>
      <w:r>
        <w:rPr>
          <w:spacing w:val="68"/>
        </w:rPr>
        <w:t>  </w:t>
      </w:r>
      <w:r>
        <w:rPr/>
        <w:t>simbiosis</w:t>
      </w:r>
      <w:r>
        <w:rPr>
          <w:spacing w:val="68"/>
        </w:rPr>
        <w:t>  </w:t>
      </w:r>
      <w:r>
        <w:rPr>
          <w:spacing w:val="-2"/>
        </w:rPr>
        <w:t>arte-</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27"/>
        <w:jc w:val="both"/>
      </w:pPr>
      <w:r>
        <w:rPr/>
        <w:t>naturaleza que logró Manrique es uno de los casos más extraordinarios de Europa”. El filósofo inició su conferencia sobre el progreso señalando que “los seres humanos de hoy no somos mejores que los de antes” y que ese sería “el verdadero progreso”. También habló del conocimiento. Un niño ahora recibe más información que antes pero eso no quiere decir que tenga más conocimiento, que es la capacidad de profundizar y transformar esa información, y mucho menos, que tenga sabiduría, que es un paso más adelante.</w:t>
      </w:r>
      <w:r>
        <w:rPr>
          <w:spacing w:val="40"/>
        </w:rPr>
        <w:t> </w:t>
      </w:r>
      <w:r>
        <w:rPr/>
        <w:t>“El progreso –destacó– es un avance en igualdad de derechos que respete la diversidad de preferencias”.</w:t>
      </w:r>
    </w:p>
    <w:p>
      <w:pPr>
        <w:pStyle w:val="BodyText"/>
        <w:spacing w:before="3"/>
      </w:pPr>
    </w:p>
    <w:p>
      <w:pPr>
        <w:pStyle w:val="Heading2"/>
      </w:pPr>
      <w:r>
        <w:rPr/>
        <w:t>Conferencia</w:t>
      </w:r>
      <w:r>
        <w:rPr>
          <w:spacing w:val="-4"/>
        </w:rPr>
        <w:t> </w:t>
      </w:r>
      <w:r>
        <w:rPr/>
        <w:t>de</w:t>
      </w:r>
      <w:r>
        <w:rPr>
          <w:spacing w:val="-3"/>
        </w:rPr>
        <w:t> </w:t>
      </w:r>
      <w:r>
        <w:rPr/>
        <w:t>Eudald</w:t>
      </w:r>
      <w:r>
        <w:rPr>
          <w:spacing w:val="-3"/>
        </w:rPr>
        <w:t> </w:t>
      </w:r>
      <w:r>
        <w:rPr>
          <w:spacing w:val="-2"/>
        </w:rPr>
        <w:t>Carbonell</w:t>
      </w:r>
    </w:p>
    <w:p>
      <w:pPr>
        <w:pStyle w:val="BodyText"/>
        <w:spacing w:before="274"/>
        <w:ind w:left="165" w:right="4473"/>
        <w:jc w:val="both"/>
      </w:pPr>
      <w:r>
        <w:rPr/>
        <w:drawing>
          <wp:anchor distT="0" distB="0" distL="0" distR="0" allowOverlap="1" layoutInCell="1" locked="0" behindDoc="0" simplePos="0" relativeHeight="15740416">
            <wp:simplePos x="0" y="0"/>
            <wp:positionH relativeFrom="page">
              <wp:posOffset>4381500</wp:posOffset>
            </wp:positionH>
            <wp:positionV relativeFrom="paragraph">
              <wp:posOffset>259863</wp:posOffset>
            </wp:positionV>
            <wp:extent cx="2264854" cy="1440179"/>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30" cstate="print"/>
                    <a:stretch>
                      <a:fillRect/>
                    </a:stretch>
                  </pic:blipFill>
                  <pic:spPr>
                    <a:xfrm>
                      <a:off x="0" y="0"/>
                      <a:ext cx="2264854" cy="1440179"/>
                    </a:xfrm>
                    <a:prstGeom prst="rect">
                      <a:avLst/>
                    </a:prstGeom>
                  </pic:spPr>
                </pic:pic>
              </a:graphicData>
            </a:graphic>
          </wp:anchor>
        </w:drawing>
      </w:r>
      <w:r>
        <w:rPr/>
        <w:t>El Premio Príncipe de Asturias y codirector de las investigaciones y excavaciones de los yacimientos de la sierra de</w:t>
      </w:r>
      <w:r>
        <w:rPr>
          <w:spacing w:val="-13"/>
        </w:rPr>
        <w:t> </w:t>
      </w:r>
      <w:r>
        <w:rPr/>
        <w:t>Atapuerca, Eudald Carbonell, impartió el 7 de mayo la conferencia titulada </w:t>
      </w:r>
      <w:r>
        <w:rPr>
          <w:i/>
        </w:rPr>
        <w:t>Evolución humana y</w:t>
      </w:r>
      <w:r>
        <w:rPr>
          <w:i/>
        </w:rPr>
        <w:t> conciencia operativa</w:t>
      </w:r>
      <w:r>
        <w:rPr/>
        <w:t>, ante un auditorio presidido </w:t>
      </w:r>
      <w:r>
        <w:rPr/>
        <w:t>por el ministro de Cultura José Guirao</w:t>
      </w:r>
      <w:r>
        <w:rPr>
          <w:i/>
        </w:rPr>
        <w:t>. </w:t>
      </w:r>
      <w:r>
        <w:rPr/>
        <w:t>“Estamos llegando a un cuello de botella evolutivo”, dijo. “Habrá, en ese escenario, una catarsis, no una extinción sino un colapso</w:t>
      </w:r>
      <w:r>
        <w:rPr>
          <w:spacing w:val="33"/>
        </w:rPr>
        <w:t>  </w:t>
      </w:r>
      <w:r>
        <w:rPr/>
        <w:t>-señaló-,</w:t>
      </w:r>
      <w:r>
        <w:rPr>
          <w:spacing w:val="34"/>
        </w:rPr>
        <w:t>  </w:t>
      </w:r>
      <w:r>
        <w:rPr/>
        <w:t>aunque</w:t>
      </w:r>
      <w:r>
        <w:rPr>
          <w:spacing w:val="33"/>
        </w:rPr>
        <w:t>  </w:t>
      </w:r>
      <w:r>
        <w:rPr/>
        <w:t>hay</w:t>
      </w:r>
      <w:r>
        <w:rPr>
          <w:spacing w:val="34"/>
        </w:rPr>
        <w:t>  </w:t>
      </w:r>
      <w:r>
        <w:rPr/>
        <w:t>microbiólogos</w:t>
      </w:r>
      <w:r>
        <w:rPr>
          <w:spacing w:val="34"/>
        </w:rPr>
        <w:t>  </w:t>
      </w:r>
      <w:r>
        <w:rPr>
          <w:spacing w:val="-5"/>
        </w:rPr>
        <w:t>que</w:t>
      </w:r>
    </w:p>
    <w:p>
      <w:pPr>
        <w:pStyle w:val="BodyText"/>
        <w:ind w:left="165" w:right="727"/>
        <w:jc w:val="both"/>
      </w:pPr>
      <w:r>
        <w:rPr/>
        <w:t>mantienen que vamos a una extinción rápida”. En el horizonte del siglo XXII habrá como mínimo tres especies: humanos no modificados, humanos modificados genéticamente y cyborgs. Carbonell afirmó que no podemos saber si la convivencia entre esas especies diferentes será pacífica.</w:t>
      </w:r>
    </w:p>
    <w:p>
      <w:pPr>
        <w:pStyle w:val="BodyText"/>
        <w:spacing w:before="2"/>
      </w:pPr>
    </w:p>
    <w:p>
      <w:pPr>
        <w:pStyle w:val="Heading2"/>
      </w:pPr>
      <w:r>
        <w:rPr/>
        <w:t>Conferencia</w:t>
      </w:r>
      <w:r>
        <w:rPr>
          <w:spacing w:val="-7"/>
        </w:rPr>
        <w:t> </w:t>
      </w:r>
      <w:r>
        <w:rPr/>
        <w:t>de</w:t>
      </w:r>
      <w:r>
        <w:rPr>
          <w:spacing w:val="-4"/>
        </w:rPr>
        <w:t> </w:t>
      </w:r>
      <w:r>
        <w:rPr/>
        <w:t>Sonia</w:t>
      </w:r>
      <w:r>
        <w:rPr>
          <w:spacing w:val="-4"/>
        </w:rPr>
        <w:t> </w:t>
      </w:r>
      <w:r>
        <w:rPr/>
        <w:t>Fernández</w:t>
      </w:r>
      <w:r>
        <w:rPr>
          <w:spacing w:val="-9"/>
        </w:rPr>
        <w:t> </w:t>
      </w:r>
      <w:r>
        <w:rPr>
          <w:spacing w:val="-2"/>
        </w:rPr>
        <w:t>Vidal</w:t>
      </w:r>
    </w:p>
    <w:p>
      <w:pPr>
        <w:pStyle w:val="BodyText"/>
        <w:spacing w:before="273"/>
        <w:ind w:left="3495" w:right="726"/>
        <w:jc w:val="both"/>
      </w:pPr>
      <w:r>
        <w:rPr/>
        <w:drawing>
          <wp:anchor distT="0" distB="0" distL="0" distR="0" allowOverlap="1" layoutInCell="1" locked="0" behindDoc="0" simplePos="0" relativeHeight="15740928">
            <wp:simplePos x="0" y="0"/>
            <wp:positionH relativeFrom="page">
              <wp:posOffset>960119</wp:posOffset>
            </wp:positionH>
            <wp:positionV relativeFrom="paragraph">
              <wp:posOffset>183887</wp:posOffset>
            </wp:positionV>
            <wp:extent cx="1954923" cy="1259586"/>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31" cstate="print"/>
                    <a:stretch>
                      <a:fillRect/>
                    </a:stretch>
                  </pic:blipFill>
                  <pic:spPr>
                    <a:xfrm>
                      <a:off x="0" y="0"/>
                      <a:ext cx="1954923" cy="1259586"/>
                    </a:xfrm>
                    <a:prstGeom prst="rect">
                      <a:avLst/>
                    </a:prstGeom>
                  </pic:spPr>
                </pic:pic>
              </a:graphicData>
            </a:graphic>
          </wp:anchor>
        </w:drawing>
      </w:r>
      <w:r>
        <w:rPr>
          <w:i/>
        </w:rPr>
        <w:t>Café</w:t>
      </w:r>
      <w:r>
        <w:rPr>
          <w:i/>
          <w:spacing w:val="-1"/>
        </w:rPr>
        <w:t> </w:t>
      </w:r>
      <w:r>
        <w:rPr>
          <w:i/>
        </w:rPr>
        <w:t>cuántico:</w:t>
      </w:r>
      <w:r>
        <w:rPr>
          <w:i/>
          <w:spacing w:val="-1"/>
        </w:rPr>
        <w:t> </w:t>
      </w:r>
      <w:r>
        <w:rPr>
          <w:i/>
        </w:rPr>
        <w:t>conversaciones</w:t>
      </w:r>
      <w:r>
        <w:rPr>
          <w:i/>
          <w:spacing w:val="-1"/>
        </w:rPr>
        <w:t> </w:t>
      </w:r>
      <w:r>
        <w:rPr>
          <w:i/>
        </w:rPr>
        <w:t>sobre</w:t>
      </w:r>
      <w:r>
        <w:rPr>
          <w:i/>
          <w:spacing w:val="-1"/>
        </w:rPr>
        <w:t> </w:t>
      </w:r>
      <w:r>
        <w:rPr>
          <w:i/>
        </w:rPr>
        <w:t>Física </w:t>
      </w:r>
      <w:r>
        <w:rPr/>
        <w:t>fue el título </w:t>
      </w:r>
      <w:r>
        <w:rPr/>
        <w:t>de la conferencia impartida por Sonia Fernández-Vidal el 23 de mayo en la sala José Saramago. Es doctora en Información y Óptica Cuántica por la Universitat Autònoma de Barcelona y ha colaborado como investigadora en algunos de los centros más prestigiosos del</w:t>
      </w:r>
      <w:r>
        <w:rPr>
          <w:spacing w:val="32"/>
        </w:rPr>
        <w:t> </w:t>
      </w:r>
      <w:r>
        <w:rPr/>
        <w:t>mundo.</w:t>
      </w:r>
      <w:r>
        <w:rPr>
          <w:spacing w:val="21"/>
        </w:rPr>
        <w:t> </w:t>
      </w:r>
      <w:r>
        <w:rPr/>
        <w:t>Además</w:t>
      </w:r>
      <w:r>
        <w:rPr>
          <w:spacing w:val="32"/>
        </w:rPr>
        <w:t> </w:t>
      </w:r>
      <w:r>
        <w:rPr/>
        <w:t>es</w:t>
      </w:r>
      <w:r>
        <w:rPr>
          <w:spacing w:val="34"/>
        </w:rPr>
        <w:t> </w:t>
      </w:r>
      <w:r>
        <w:rPr/>
        <w:t>escritora</w:t>
      </w:r>
      <w:r>
        <w:rPr>
          <w:spacing w:val="32"/>
        </w:rPr>
        <w:t> </w:t>
      </w:r>
      <w:r>
        <w:rPr/>
        <w:t>y</w:t>
      </w:r>
      <w:r>
        <w:rPr>
          <w:spacing w:val="33"/>
        </w:rPr>
        <w:t> </w:t>
      </w:r>
      <w:r>
        <w:rPr/>
        <w:t>divulgadora</w:t>
      </w:r>
      <w:r>
        <w:rPr>
          <w:spacing w:val="33"/>
        </w:rPr>
        <w:t> </w:t>
      </w:r>
      <w:r>
        <w:rPr>
          <w:spacing w:val="-2"/>
        </w:rPr>
        <w:t>científica.</w:t>
      </w:r>
    </w:p>
    <w:p>
      <w:pPr>
        <w:pStyle w:val="BodyText"/>
        <w:ind w:left="165" w:right="726" w:firstLine="3330"/>
        <w:jc w:val="both"/>
      </w:pPr>
      <w:r>
        <w:rPr/>
        <w:t>En su conferencia habló sobre la realidad y la física cuántica. Fernández Vidal considera que la sociedad debería tener una buena cultura</w:t>
      </w:r>
      <w:r>
        <w:rPr>
          <w:spacing w:val="40"/>
        </w:rPr>
        <w:t> </w:t>
      </w:r>
      <w:r>
        <w:rPr/>
        <w:t>científica y que convendría cuestionarnos todas las cosas. Terminó firmando ejemplares de sus libros.</w:t>
      </w:r>
    </w:p>
    <w:p>
      <w:pPr>
        <w:pStyle w:val="BodyText"/>
        <w:spacing w:before="2"/>
      </w:pPr>
    </w:p>
    <w:p>
      <w:pPr>
        <w:pStyle w:val="Heading2"/>
      </w:pPr>
      <w:r>
        <w:rPr/>
        <w:t>Conferencia</w:t>
      </w:r>
      <w:r>
        <w:rPr>
          <w:spacing w:val="-3"/>
        </w:rPr>
        <w:t> </w:t>
      </w:r>
      <w:r>
        <w:rPr/>
        <w:t>de</w:t>
      </w:r>
      <w:r>
        <w:rPr>
          <w:spacing w:val="-3"/>
        </w:rPr>
        <w:t> </w:t>
      </w:r>
      <w:r>
        <w:rPr/>
        <w:t>Eduardo</w:t>
      </w:r>
      <w:r>
        <w:rPr>
          <w:spacing w:val="-3"/>
        </w:rPr>
        <w:t> </w:t>
      </w:r>
      <w:r>
        <w:rPr/>
        <w:t>Martínez</w:t>
      </w:r>
      <w:r>
        <w:rPr>
          <w:spacing w:val="-3"/>
        </w:rPr>
        <w:t> </w:t>
      </w:r>
      <w:r>
        <w:rPr/>
        <w:t>de</w:t>
      </w:r>
      <w:r>
        <w:rPr>
          <w:spacing w:val="-2"/>
        </w:rPr>
        <w:t> Pisón</w:t>
      </w:r>
    </w:p>
    <w:p>
      <w:pPr>
        <w:pStyle w:val="BodyText"/>
        <w:spacing w:before="274"/>
        <w:ind w:left="165" w:right="4472"/>
        <w:jc w:val="both"/>
      </w:pPr>
      <w:r>
        <w:rPr/>
        <w:drawing>
          <wp:anchor distT="0" distB="0" distL="0" distR="0" allowOverlap="1" layoutInCell="1" locked="0" behindDoc="0" simplePos="0" relativeHeight="15741440">
            <wp:simplePos x="0" y="0"/>
            <wp:positionH relativeFrom="page">
              <wp:posOffset>4381500</wp:posOffset>
            </wp:positionH>
            <wp:positionV relativeFrom="paragraph">
              <wp:posOffset>100895</wp:posOffset>
            </wp:positionV>
            <wp:extent cx="2061768" cy="1331976"/>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32" cstate="print"/>
                    <a:stretch>
                      <a:fillRect/>
                    </a:stretch>
                  </pic:blipFill>
                  <pic:spPr>
                    <a:xfrm>
                      <a:off x="0" y="0"/>
                      <a:ext cx="2061768" cy="1331976"/>
                    </a:xfrm>
                    <a:prstGeom prst="rect">
                      <a:avLst/>
                    </a:prstGeom>
                  </pic:spPr>
                </pic:pic>
              </a:graphicData>
            </a:graphic>
          </wp:anchor>
        </w:drawing>
      </w:r>
      <w:r>
        <w:rPr/>
        <w:t>Eduardo Martínez de Pisón impartió la conferencia </w:t>
      </w:r>
      <w:r>
        <w:rPr>
          <w:i/>
        </w:rPr>
        <w:t>El</w:t>
      </w:r>
      <w:r>
        <w:rPr>
          <w:i/>
        </w:rPr>
        <w:t> arte que creó montañas. </w:t>
      </w:r>
      <w:r>
        <w:rPr/>
        <w:t>Fue el 13 de junio en Taro de Tahíche. El conferenciante es Premio Nacional del Medio Ambiente y ha realizado una constante actividad</w:t>
      </w:r>
      <w:r>
        <w:rPr>
          <w:spacing w:val="-5"/>
        </w:rPr>
        <w:t> </w:t>
      </w:r>
      <w:r>
        <w:rPr/>
        <w:t>científica</w:t>
      </w:r>
      <w:r>
        <w:rPr>
          <w:spacing w:val="-5"/>
        </w:rPr>
        <w:t> </w:t>
      </w:r>
      <w:r>
        <w:rPr/>
        <w:t>expedicionaria</w:t>
      </w:r>
      <w:r>
        <w:rPr>
          <w:spacing w:val="-5"/>
        </w:rPr>
        <w:t> </w:t>
      </w:r>
      <w:r>
        <w:rPr/>
        <w:t>por</w:t>
      </w:r>
      <w:r>
        <w:rPr>
          <w:spacing w:val="-5"/>
        </w:rPr>
        <w:t> </w:t>
      </w:r>
      <w:r>
        <w:rPr/>
        <w:t>las</w:t>
      </w:r>
      <w:r>
        <w:rPr>
          <w:spacing w:val="-5"/>
        </w:rPr>
        <w:t> </w:t>
      </w:r>
      <w:r>
        <w:rPr/>
        <w:t>montañas</w:t>
      </w:r>
      <w:r>
        <w:rPr>
          <w:spacing w:val="-5"/>
        </w:rPr>
        <w:t> </w:t>
      </w:r>
      <w:r>
        <w:rPr/>
        <w:t>de la Tierra. Durante su intervención hizo un recorrido histórico</w:t>
      </w:r>
      <w:r>
        <w:rPr>
          <w:spacing w:val="35"/>
        </w:rPr>
        <w:t> </w:t>
      </w:r>
      <w:r>
        <w:rPr/>
        <w:t>del</w:t>
      </w:r>
      <w:r>
        <w:rPr>
          <w:spacing w:val="36"/>
        </w:rPr>
        <w:t> </w:t>
      </w:r>
      <w:r>
        <w:rPr/>
        <w:t>tratamiento</w:t>
      </w:r>
      <w:r>
        <w:rPr>
          <w:spacing w:val="36"/>
        </w:rPr>
        <w:t> </w:t>
      </w:r>
      <w:r>
        <w:rPr/>
        <w:t>que</w:t>
      </w:r>
      <w:r>
        <w:rPr>
          <w:spacing w:val="36"/>
        </w:rPr>
        <w:t> </w:t>
      </w:r>
      <w:r>
        <w:rPr/>
        <w:t>la</w:t>
      </w:r>
      <w:r>
        <w:rPr>
          <w:spacing w:val="35"/>
        </w:rPr>
        <w:t> </w:t>
      </w:r>
      <w:r>
        <w:rPr/>
        <w:t>cultura</w:t>
      </w:r>
      <w:r>
        <w:rPr>
          <w:spacing w:val="36"/>
        </w:rPr>
        <w:t> </w:t>
      </w:r>
      <w:r>
        <w:rPr/>
        <w:t>y</w:t>
      </w:r>
      <w:r>
        <w:rPr>
          <w:spacing w:val="36"/>
        </w:rPr>
        <w:t> </w:t>
      </w:r>
      <w:r>
        <w:rPr/>
        <w:t>el</w:t>
      </w:r>
      <w:r>
        <w:rPr>
          <w:spacing w:val="36"/>
        </w:rPr>
        <w:t> </w:t>
      </w:r>
      <w:r>
        <w:rPr/>
        <w:t>arte</w:t>
      </w:r>
      <w:r>
        <w:rPr>
          <w:spacing w:val="36"/>
        </w:rPr>
        <w:t> </w:t>
      </w:r>
      <w:r>
        <w:rPr>
          <w:spacing w:val="-5"/>
        </w:rPr>
        <w:t>han</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27"/>
        <w:jc w:val="both"/>
      </w:pPr>
      <w:r>
        <w:rPr/>
        <w:t>hecho de la montaña durante los últimos siglos. El arte está presente en la montaña y la montaña en el arte, pero el conferenciante se ocupó del primer supuesto. “La conclusión es que es un movimiento de civilización completo”, señaló. La montaña es civilización y ese movimiento está impulsado por el sentido de armonía, a juicio del ponente.</w:t>
      </w:r>
    </w:p>
    <w:p>
      <w:pPr>
        <w:pStyle w:val="BodyText"/>
        <w:spacing w:before="3"/>
      </w:pPr>
    </w:p>
    <w:p>
      <w:pPr>
        <w:pStyle w:val="Heading2"/>
      </w:pPr>
      <w:r>
        <w:rPr/>
        <w:t>Conferencia</w:t>
      </w:r>
      <w:r>
        <w:rPr>
          <w:spacing w:val="-4"/>
        </w:rPr>
        <w:t> </w:t>
      </w:r>
      <w:r>
        <w:rPr/>
        <w:t>de</w:t>
      </w:r>
      <w:r>
        <w:rPr>
          <w:spacing w:val="-2"/>
        </w:rPr>
        <w:t> </w:t>
      </w:r>
      <w:r>
        <w:rPr/>
        <w:t>Cristina</w:t>
      </w:r>
      <w:r>
        <w:rPr>
          <w:spacing w:val="-15"/>
        </w:rPr>
        <w:t> </w:t>
      </w:r>
      <w:r>
        <w:rPr>
          <w:spacing w:val="-2"/>
        </w:rPr>
        <w:t>Almeida</w:t>
      </w:r>
    </w:p>
    <w:p>
      <w:pPr>
        <w:pStyle w:val="BodyText"/>
        <w:spacing w:before="274"/>
        <w:ind w:left="165"/>
        <w:jc w:val="both"/>
        <w:rPr>
          <w:i/>
        </w:rPr>
      </w:pPr>
      <w:r>
        <w:rPr/>
        <w:t>La</w:t>
      </w:r>
      <w:r>
        <w:rPr>
          <w:spacing w:val="53"/>
          <w:w w:val="150"/>
        </w:rPr>
        <w:t> </w:t>
      </w:r>
      <w:r>
        <w:rPr/>
        <w:t>abogada</w:t>
      </w:r>
      <w:r>
        <w:rPr>
          <w:spacing w:val="53"/>
          <w:w w:val="150"/>
        </w:rPr>
        <w:t> </w:t>
      </w:r>
      <w:r>
        <w:rPr/>
        <w:t>y</w:t>
      </w:r>
      <w:r>
        <w:rPr>
          <w:spacing w:val="54"/>
          <w:w w:val="150"/>
        </w:rPr>
        <w:t> </w:t>
      </w:r>
      <w:r>
        <w:rPr/>
        <w:t>política</w:t>
      </w:r>
      <w:r>
        <w:rPr>
          <w:spacing w:val="53"/>
          <w:w w:val="150"/>
        </w:rPr>
        <w:t> </w:t>
      </w:r>
      <w:r>
        <w:rPr/>
        <w:t>feminista</w:t>
      </w:r>
      <w:r>
        <w:rPr>
          <w:spacing w:val="53"/>
          <w:w w:val="150"/>
        </w:rPr>
        <w:t> </w:t>
      </w:r>
      <w:r>
        <w:rPr/>
        <w:t>Cristina</w:t>
      </w:r>
      <w:r>
        <w:rPr>
          <w:spacing w:val="70"/>
        </w:rPr>
        <w:t> </w:t>
      </w:r>
      <w:r>
        <w:rPr/>
        <w:t>Almeida</w:t>
      </w:r>
      <w:r>
        <w:rPr>
          <w:spacing w:val="53"/>
          <w:w w:val="150"/>
        </w:rPr>
        <w:t> </w:t>
      </w:r>
      <w:r>
        <w:rPr/>
        <w:t>impartió</w:t>
      </w:r>
      <w:r>
        <w:rPr>
          <w:spacing w:val="53"/>
          <w:w w:val="150"/>
        </w:rPr>
        <w:t> </w:t>
      </w:r>
      <w:r>
        <w:rPr/>
        <w:t>la</w:t>
      </w:r>
      <w:r>
        <w:rPr>
          <w:spacing w:val="54"/>
          <w:w w:val="150"/>
        </w:rPr>
        <w:t> </w:t>
      </w:r>
      <w:r>
        <w:rPr/>
        <w:t>conferencia</w:t>
      </w:r>
      <w:r>
        <w:rPr>
          <w:spacing w:val="53"/>
          <w:w w:val="150"/>
        </w:rPr>
        <w:t> </w:t>
      </w:r>
      <w:r>
        <w:rPr/>
        <w:t>titulada</w:t>
      </w:r>
      <w:r>
        <w:rPr>
          <w:spacing w:val="53"/>
          <w:w w:val="150"/>
        </w:rPr>
        <w:t> </w:t>
      </w:r>
      <w:r>
        <w:rPr>
          <w:i/>
          <w:spacing w:val="-5"/>
        </w:rPr>
        <w:t>La</w:t>
      </w:r>
    </w:p>
    <w:p>
      <w:pPr>
        <w:pStyle w:val="BodyText"/>
        <w:spacing w:before="1"/>
        <w:ind w:left="3681" w:right="725"/>
        <w:jc w:val="both"/>
      </w:pPr>
      <w:r>
        <w:rPr/>
        <w:drawing>
          <wp:anchor distT="0" distB="0" distL="0" distR="0" allowOverlap="1" layoutInCell="1" locked="0" behindDoc="0" simplePos="0" relativeHeight="15741952">
            <wp:simplePos x="0" y="0"/>
            <wp:positionH relativeFrom="page">
              <wp:posOffset>914400</wp:posOffset>
            </wp:positionH>
            <wp:positionV relativeFrom="paragraph">
              <wp:posOffset>47744</wp:posOffset>
            </wp:positionV>
            <wp:extent cx="2120760" cy="1440180"/>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33" cstate="print"/>
                    <a:stretch>
                      <a:fillRect/>
                    </a:stretch>
                  </pic:blipFill>
                  <pic:spPr>
                    <a:xfrm>
                      <a:off x="0" y="0"/>
                      <a:ext cx="2120760" cy="1440180"/>
                    </a:xfrm>
                    <a:prstGeom prst="rect">
                      <a:avLst/>
                    </a:prstGeom>
                  </pic:spPr>
                </pic:pic>
              </a:graphicData>
            </a:graphic>
          </wp:anchor>
        </w:drawing>
      </w:r>
      <w:r>
        <w:rPr>
          <w:i/>
        </w:rPr>
        <w:t>evolución de la mujer española en los años de</w:t>
      </w:r>
      <w:r>
        <w:rPr>
          <w:i/>
        </w:rPr>
        <w:t> democracia</w:t>
      </w:r>
      <w:r>
        <w:rPr/>
        <w:t>. Fue el jueves 7 de noviembre a las 19:00 horas, en la sala José Saramago. Almeida analizó la evolución del papel de la mujer y su realidad social y jurídica desde una perspectiva de género. Comenzó su recorrido en la II República, que dispuso las leyes más progresistas, y pasó por el franquismo, la transición y la etapa democrática. “La igualdad no se consigue solo con las</w:t>
      </w:r>
      <w:r>
        <w:rPr>
          <w:spacing w:val="17"/>
        </w:rPr>
        <w:t> </w:t>
      </w:r>
      <w:r>
        <w:rPr/>
        <w:t>leyes”,</w:t>
      </w:r>
      <w:r>
        <w:rPr>
          <w:spacing w:val="16"/>
        </w:rPr>
        <w:t> </w:t>
      </w:r>
      <w:r>
        <w:rPr/>
        <w:t>afirmó,</w:t>
      </w:r>
      <w:r>
        <w:rPr>
          <w:spacing w:val="18"/>
        </w:rPr>
        <w:t> </w:t>
      </w:r>
      <w:r>
        <w:rPr/>
        <w:t>de</w:t>
      </w:r>
      <w:r>
        <w:rPr>
          <w:spacing w:val="18"/>
        </w:rPr>
        <w:t> </w:t>
      </w:r>
      <w:r>
        <w:rPr/>
        <w:t>modo</w:t>
      </w:r>
      <w:r>
        <w:rPr>
          <w:spacing w:val="18"/>
        </w:rPr>
        <w:t> </w:t>
      </w:r>
      <w:r>
        <w:rPr/>
        <w:t>que,</w:t>
      </w:r>
      <w:r>
        <w:rPr>
          <w:spacing w:val="18"/>
        </w:rPr>
        <w:t> </w:t>
      </w:r>
      <w:r>
        <w:rPr/>
        <w:t>en</w:t>
      </w:r>
      <w:r>
        <w:rPr>
          <w:spacing w:val="15"/>
        </w:rPr>
        <w:t> </w:t>
      </w:r>
      <w:r>
        <w:rPr/>
        <w:t>su</w:t>
      </w:r>
      <w:r>
        <w:rPr>
          <w:spacing w:val="18"/>
        </w:rPr>
        <w:t> </w:t>
      </w:r>
      <w:r>
        <w:rPr/>
        <w:t>opinión,</w:t>
      </w:r>
      <w:r>
        <w:rPr>
          <w:spacing w:val="16"/>
        </w:rPr>
        <w:t> </w:t>
      </w:r>
      <w:r>
        <w:rPr/>
        <w:t>hay</w:t>
      </w:r>
      <w:r>
        <w:rPr>
          <w:spacing w:val="18"/>
        </w:rPr>
        <w:t> </w:t>
      </w:r>
      <w:r>
        <w:rPr>
          <w:spacing w:val="-5"/>
        </w:rPr>
        <w:t>que</w:t>
      </w:r>
    </w:p>
    <w:p>
      <w:pPr>
        <w:pStyle w:val="BodyText"/>
        <w:ind w:left="165" w:right="729"/>
        <w:jc w:val="both"/>
      </w:pPr>
      <w:r>
        <w:rPr/>
        <w:t>luchar en varios frentes. Dijo que ahora no es tan importante pedir leyes de igualdad como la propia igualdad y que las luchas ya no son solo las luchas de las mujeres sino de toda la </w:t>
      </w:r>
      <w:r>
        <w:rPr>
          <w:spacing w:val="-2"/>
        </w:rPr>
        <w:t>sociedad.</w:t>
      </w:r>
    </w:p>
    <w:p>
      <w:pPr>
        <w:pStyle w:val="BodyText"/>
        <w:spacing w:before="1"/>
      </w:pPr>
    </w:p>
    <w:p>
      <w:pPr>
        <w:pStyle w:val="Heading2"/>
      </w:pPr>
      <w:r>
        <w:rPr/>
        <w:t>Conferencia</w:t>
      </w:r>
      <w:r>
        <w:rPr>
          <w:spacing w:val="-3"/>
        </w:rPr>
        <w:t> </w:t>
      </w:r>
      <w:r>
        <w:rPr/>
        <w:t>de</w:t>
      </w:r>
      <w:r>
        <w:rPr>
          <w:spacing w:val="-2"/>
        </w:rPr>
        <w:t> </w:t>
      </w:r>
      <w:r>
        <w:rPr/>
        <w:t>Marina</w:t>
      </w:r>
      <w:r>
        <w:rPr>
          <w:spacing w:val="-2"/>
        </w:rPr>
        <w:t> Garcés</w:t>
      </w:r>
    </w:p>
    <w:p>
      <w:pPr>
        <w:pStyle w:val="BodyText"/>
        <w:spacing w:before="274"/>
        <w:ind w:left="3585" w:right="724"/>
        <w:jc w:val="both"/>
      </w:pPr>
      <w:r>
        <w:rPr/>
        <w:drawing>
          <wp:anchor distT="0" distB="0" distL="0" distR="0" allowOverlap="1" layoutInCell="1" locked="0" behindDoc="0" simplePos="0" relativeHeight="15742464">
            <wp:simplePos x="0" y="0"/>
            <wp:positionH relativeFrom="page">
              <wp:posOffset>914400</wp:posOffset>
            </wp:positionH>
            <wp:positionV relativeFrom="paragraph">
              <wp:posOffset>231848</wp:posOffset>
            </wp:positionV>
            <wp:extent cx="2061006" cy="1440180"/>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34" cstate="print"/>
                    <a:stretch>
                      <a:fillRect/>
                    </a:stretch>
                  </pic:blipFill>
                  <pic:spPr>
                    <a:xfrm>
                      <a:off x="0" y="0"/>
                      <a:ext cx="2061006" cy="1440180"/>
                    </a:xfrm>
                    <a:prstGeom prst="rect">
                      <a:avLst/>
                    </a:prstGeom>
                  </pic:spPr>
                </pic:pic>
              </a:graphicData>
            </a:graphic>
          </wp:anchor>
        </w:drawing>
      </w:r>
      <w:r>
        <w:rPr/>
        <w:t>Marina Garcés impartió el 28 de noviembre en la sala</w:t>
      </w:r>
      <w:r>
        <w:rPr>
          <w:spacing w:val="40"/>
        </w:rPr>
        <w:t> </w:t>
      </w:r>
      <w:r>
        <w:rPr/>
        <w:t>José Saramago la conferencia </w:t>
      </w:r>
      <w:r>
        <w:rPr>
          <w:i/>
        </w:rPr>
        <w:t>La experiencia del límite.</w:t>
      </w:r>
      <w:r>
        <w:rPr>
          <w:i/>
        </w:rPr>
        <w:t> Una mirada sobre los desafíos del mundo</w:t>
      </w:r>
      <w:r>
        <w:rPr>
          <w:i/>
          <w:spacing w:val="40"/>
        </w:rPr>
        <w:t> </w:t>
      </w:r>
      <w:r>
        <w:rPr>
          <w:i/>
        </w:rPr>
        <w:t>contemporáneo. </w:t>
      </w:r>
      <w:r>
        <w:rPr/>
        <w:t>Garcés es filósofa y profesora de la Universitat Oberta de Catalunya. En su conferencia habló sobre la percepción del límite, de los límites, que</w:t>
      </w:r>
      <w:r>
        <w:rPr>
          <w:spacing w:val="80"/>
        </w:rPr>
        <w:t> </w:t>
      </w:r>
      <w:r>
        <w:rPr/>
        <w:t>aparecen como amenaza. Planteó no tanto qué hacer, sino cómo estar ahí, cómo estar en esta experiencia contemporánea</w:t>
      </w:r>
      <w:r>
        <w:rPr>
          <w:spacing w:val="63"/>
        </w:rPr>
        <w:t> </w:t>
      </w:r>
      <w:r>
        <w:rPr/>
        <w:t>del</w:t>
      </w:r>
      <w:r>
        <w:rPr>
          <w:spacing w:val="66"/>
        </w:rPr>
        <w:t> </w:t>
      </w:r>
      <w:r>
        <w:rPr/>
        <w:t>límite</w:t>
      </w:r>
      <w:r>
        <w:rPr>
          <w:spacing w:val="66"/>
        </w:rPr>
        <w:t> </w:t>
      </w:r>
      <w:r>
        <w:rPr/>
        <w:t>sin</w:t>
      </w:r>
      <w:r>
        <w:rPr>
          <w:spacing w:val="66"/>
        </w:rPr>
        <w:t> </w:t>
      </w:r>
      <w:r>
        <w:rPr/>
        <w:t>ser</w:t>
      </w:r>
      <w:r>
        <w:rPr>
          <w:spacing w:val="66"/>
        </w:rPr>
        <w:t> </w:t>
      </w:r>
      <w:r>
        <w:rPr/>
        <w:t>presa</w:t>
      </w:r>
      <w:r>
        <w:rPr>
          <w:spacing w:val="66"/>
        </w:rPr>
        <w:t> </w:t>
      </w:r>
      <w:r>
        <w:rPr/>
        <w:t>del</w:t>
      </w:r>
      <w:r>
        <w:rPr>
          <w:spacing w:val="66"/>
        </w:rPr>
        <w:t> </w:t>
      </w:r>
      <w:r>
        <w:rPr/>
        <w:t>dominio</w:t>
      </w:r>
      <w:r>
        <w:rPr>
          <w:spacing w:val="66"/>
        </w:rPr>
        <w:t> </w:t>
      </w:r>
      <w:r>
        <w:rPr>
          <w:spacing w:val="-10"/>
        </w:rPr>
        <w:t>a</w:t>
      </w:r>
    </w:p>
    <w:p>
      <w:pPr>
        <w:pStyle w:val="BodyText"/>
        <w:ind w:left="165" w:right="727"/>
        <w:jc w:val="both"/>
      </w:pPr>
      <w:r>
        <w:rPr/>
        <w:t>través de nuestros miedos. Cuando se hable de decrecimiento “debemos pensar en aprender a vivir desde nuestra finitud”, defendió, desde las posibilidades que nos abre el hecho de estar ahí sin estar dominados por el miedo sino desde una finitud que nos libre de esos miedos.</w:t>
      </w:r>
    </w:p>
    <w:p>
      <w:pPr>
        <w:pStyle w:val="BodyText"/>
        <w:spacing w:before="1"/>
      </w:pPr>
    </w:p>
    <w:p>
      <w:pPr>
        <w:pStyle w:val="Heading1"/>
      </w:pPr>
      <w:r>
        <w:rPr/>
        <w:t>CICLO</w:t>
      </w:r>
      <w:r>
        <w:rPr>
          <w:spacing w:val="-5"/>
        </w:rPr>
        <w:t> </w:t>
      </w:r>
      <w:r>
        <w:rPr/>
        <w:t>CÉSAR</w:t>
      </w:r>
      <w:r>
        <w:rPr>
          <w:spacing w:val="-4"/>
        </w:rPr>
        <w:t> </w:t>
      </w:r>
      <w:r>
        <w:rPr/>
        <w:t>MANRIQUE</w:t>
      </w:r>
      <w:r>
        <w:rPr>
          <w:spacing w:val="-12"/>
        </w:rPr>
        <w:t> </w:t>
      </w:r>
      <w:r>
        <w:rPr/>
        <w:t>Y</w:t>
      </w:r>
      <w:r>
        <w:rPr>
          <w:spacing w:val="-13"/>
        </w:rPr>
        <w:t> </w:t>
      </w:r>
      <w:r>
        <w:rPr/>
        <w:t>SUS</w:t>
      </w:r>
      <w:r>
        <w:rPr>
          <w:spacing w:val="-4"/>
        </w:rPr>
        <w:t> </w:t>
      </w:r>
      <w:r>
        <w:rPr>
          <w:spacing w:val="-2"/>
        </w:rPr>
        <w:t>CONTEXTOS</w:t>
      </w:r>
    </w:p>
    <w:p>
      <w:pPr>
        <w:pStyle w:val="BodyText"/>
        <w:spacing w:before="274"/>
        <w:ind w:left="165" w:right="727"/>
        <w:jc w:val="both"/>
      </w:pPr>
      <w:r>
        <w:rPr/>
        <w:t>El ciclo de conferencias </w:t>
      </w:r>
      <w:r>
        <w:rPr>
          <w:i/>
        </w:rPr>
        <w:t>César Manrique y sus contextos </w:t>
      </w:r>
      <w:r>
        <w:rPr/>
        <w:t>contó en 2019 con la presencia de Juan Vicente Aliaga, Carme Pinós y Simón Marchán, además de las conferencias programadas para el año 2020. El foro estuvo destinado a recoger intervenciones que trataron asuntos relacionados con la obra de César Manrique y con el contexto histórico en que desarrolló su actividad plástica, paisajística y creativa, en general.</w:t>
      </w:r>
    </w:p>
    <w:p>
      <w:pPr>
        <w:pStyle w:val="BodyText"/>
        <w:spacing w:after="0"/>
        <w:jc w:val="both"/>
        <w:sectPr>
          <w:pgSz w:w="11910" w:h="16840"/>
          <w:pgMar w:header="0" w:footer="858" w:top="1940" w:bottom="1040" w:left="1275" w:right="708"/>
        </w:sectPr>
      </w:pPr>
    </w:p>
    <w:p>
      <w:pPr>
        <w:pStyle w:val="BodyText"/>
        <w:spacing w:before="51"/>
      </w:pPr>
    </w:p>
    <w:p>
      <w:pPr>
        <w:pStyle w:val="Heading2"/>
      </w:pPr>
      <w:r>
        <w:rPr/>
        <w:t>Conferencia</w:t>
      </w:r>
      <w:r>
        <w:rPr>
          <w:spacing w:val="-10"/>
        </w:rPr>
        <w:t> </w:t>
      </w:r>
      <w:r>
        <w:rPr/>
        <w:t>de</w:t>
      </w:r>
      <w:r>
        <w:rPr>
          <w:spacing w:val="-6"/>
        </w:rPr>
        <w:t> </w:t>
      </w:r>
      <w:r>
        <w:rPr/>
        <w:t>Juan</w:t>
      </w:r>
      <w:r>
        <w:rPr>
          <w:spacing w:val="-10"/>
        </w:rPr>
        <w:t> </w:t>
      </w:r>
      <w:r>
        <w:rPr/>
        <w:t>Vicente</w:t>
      </w:r>
      <w:r>
        <w:rPr>
          <w:spacing w:val="-15"/>
        </w:rPr>
        <w:t> </w:t>
      </w:r>
      <w:r>
        <w:rPr>
          <w:spacing w:val="-2"/>
        </w:rPr>
        <w:t>Aliaga</w:t>
      </w:r>
    </w:p>
    <w:p>
      <w:pPr>
        <w:pStyle w:val="BodyText"/>
        <w:spacing w:before="273"/>
        <w:ind w:left="165" w:right="726"/>
        <w:jc w:val="both"/>
      </w:pPr>
      <w:r>
        <w:rPr/>
        <w:drawing>
          <wp:anchor distT="0" distB="0" distL="0" distR="0" allowOverlap="1" layoutInCell="1" locked="0" behindDoc="1" simplePos="0" relativeHeight="486567424">
            <wp:simplePos x="0" y="0"/>
            <wp:positionH relativeFrom="page">
              <wp:posOffset>4299203</wp:posOffset>
            </wp:positionH>
            <wp:positionV relativeFrom="paragraph">
              <wp:posOffset>945544</wp:posOffset>
            </wp:positionV>
            <wp:extent cx="2350160" cy="1440179"/>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35" cstate="print"/>
                    <a:stretch>
                      <a:fillRect/>
                    </a:stretch>
                  </pic:blipFill>
                  <pic:spPr>
                    <a:xfrm>
                      <a:off x="0" y="0"/>
                      <a:ext cx="2350160" cy="1440179"/>
                    </a:xfrm>
                    <a:prstGeom prst="rect">
                      <a:avLst/>
                    </a:prstGeom>
                  </pic:spPr>
                </pic:pic>
              </a:graphicData>
            </a:graphic>
          </wp:anchor>
        </w:drawing>
      </w:r>
      <w:r>
        <w:rPr/>
        <w:t>El jueves 2 de mayo, Juan Vicente Aliaga impartió la conferencia titulada </w:t>
      </w:r>
      <w:r>
        <w:rPr>
          <w:i/>
        </w:rPr>
        <w:t>La revolución</w:t>
      </w:r>
      <w:r>
        <w:rPr>
          <w:i/>
        </w:rPr>
        <w:t> feminista desde la perspectiva del arte. Los años sesenta y setenta</w:t>
      </w:r>
      <w:r>
        <w:rPr/>
        <w:t>. Aliaga es profesor de Teoría del Arte Moderno y Contemporáneo en la Universitat Politècnica de València y se centró en el periodo de la segunda oleada feminista, una etapa de formación de las teorías feministas dentro de un mundo conservador. Impartió</w:t>
      </w:r>
    </w:p>
    <w:p>
      <w:pPr>
        <w:pStyle w:val="BodyText"/>
        <w:spacing w:before="1"/>
        <w:ind w:left="165" w:right="4601"/>
        <w:jc w:val="both"/>
      </w:pPr>
      <w:r>
        <w:rPr/>
        <w:t>su conferencia concatenando nombres de artistas y sus obras, y también trató sobre los estereotipos culturales de género ya que “la mujer sigue siendo el principal objeto de consumo”, dijo. Terminó destacando la importancia de que los hombres se impliquen en la igualdad porque es un asunto </w:t>
      </w:r>
      <w:r>
        <w:rPr/>
        <w:t>que concierne a todos: “Hay que hacer una revolución feminista en las aulas y en las familias”, aseguró.</w:t>
      </w:r>
    </w:p>
    <w:p>
      <w:pPr>
        <w:pStyle w:val="BodyText"/>
        <w:spacing w:before="2"/>
      </w:pPr>
    </w:p>
    <w:p>
      <w:pPr>
        <w:pStyle w:val="Heading2"/>
      </w:pPr>
      <w:r>
        <w:rPr/>
        <w:t>Conferencia</w:t>
      </w:r>
      <w:r>
        <w:rPr>
          <w:spacing w:val="-2"/>
        </w:rPr>
        <w:t> </w:t>
      </w:r>
      <w:r>
        <w:rPr/>
        <w:t>de</w:t>
      </w:r>
      <w:r>
        <w:rPr>
          <w:spacing w:val="-2"/>
        </w:rPr>
        <w:t> </w:t>
      </w:r>
      <w:r>
        <w:rPr/>
        <w:t>Carme</w:t>
      </w:r>
      <w:r>
        <w:rPr>
          <w:spacing w:val="-1"/>
        </w:rPr>
        <w:t> </w:t>
      </w:r>
      <w:r>
        <w:rPr>
          <w:spacing w:val="-2"/>
        </w:rPr>
        <w:t>Pinós</w:t>
      </w:r>
    </w:p>
    <w:p>
      <w:pPr>
        <w:pStyle w:val="BodyText"/>
        <w:spacing w:before="274"/>
        <w:ind w:left="164" w:right="727"/>
        <w:jc w:val="both"/>
      </w:pPr>
      <w:r>
        <w:rPr/>
        <w:t>La segunda de las conferencias incluidas en el ciclo </w:t>
      </w:r>
      <w:r>
        <w:rPr>
          <w:i/>
        </w:rPr>
        <w:t>César Manrique y sus contextos </w:t>
      </w:r>
      <w:r>
        <w:rPr/>
        <w:t>fue la que ofreció la arquitecta Carme Pinós en la sala José Saramago el 17 de junio, titulada </w:t>
      </w:r>
      <w:r>
        <w:rPr>
          <w:i/>
        </w:rPr>
        <w:t>Tejiendo la ciudad</w:t>
      </w:r>
      <w:r>
        <w:rPr/>
        <w:t>. Pinós fundó su estudio junto a Enric Miralles, con quien alcanzó reconocimiento internacional con proyectos como el cementerio de Igualada. Su actitud arriesgada</w:t>
      </w:r>
      <w:r>
        <w:rPr>
          <w:spacing w:val="8"/>
        </w:rPr>
        <w:t> </w:t>
      </w:r>
      <w:r>
        <w:rPr/>
        <w:t>y</w:t>
      </w:r>
      <w:r>
        <w:rPr>
          <w:spacing w:val="10"/>
        </w:rPr>
        <w:t> </w:t>
      </w:r>
      <w:r>
        <w:rPr/>
        <w:t>de</w:t>
      </w:r>
      <w:r>
        <w:rPr>
          <w:spacing w:val="11"/>
        </w:rPr>
        <w:t> </w:t>
      </w:r>
      <w:r>
        <w:rPr/>
        <w:t>investigación</w:t>
      </w:r>
      <w:r>
        <w:rPr>
          <w:spacing w:val="11"/>
        </w:rPr>
        <w:t> </w:t>
      </w:r>
      <w:r>
        <w:rPr/>
        <w:t>constante</w:t>
      </w:r>
      <w:r>
        <w:rPr>
          <w:spacing w:val="11"/>
        </w:rPr>
        <w:t> </w:t>
      </w:r>
      <w:r>
        <w:rPr/>
        <w:t>le</w:t>
      </w:r>
      <w:r>
        <w:rPr>
          <w:spacing w:val="11"/>
        </w:rPr>
        <w:t> </w:t>
      </w:r>
      <w:r>
        <w:rPr/>
        <w:t>ha</w:t>
      </w:r>
      <w:r>
        <w:rPr>
          <w:spacing w:val="11"/>
        </w:rPr>
        <w:t> </w:t>
      </w:r>
      <w:r>
        <w:rPr/>
        <w:t>valido</w:t>
      </w:r>
      <w:r>
        <w:rPr>
          <w:spacing w:val="11"/>
        </w:rPr>
        <w:t> </w:t>
      </w:r>
      <w:r>
        <w:rPr/>
        <w:t>reconocimiento</w:t>
      </w:r>
      <w:r>
        <w:rPr>
          <w:spacing w:val="11"/>
        </w:rPr>
        <w:t> </w:t>
      </w:r>
      <w:r>
        <w:rPr/>
        <w:t>en</w:t>
      </w:r>
      <w:r>
        <w:rPr>
          <w:spacing w:val="11"/>
        </w:rPr>
        <w:t> </w:t>
      </w:r>
      <w:r>
        <w:rPr/>
        <w:t>el</w:t>
      </w:r>
      <w:r>
        <w:rPr>
          <w:spacing w:val="11"/>
        </w:rPr>
        <w:t> </w:t>
      </w:r>
      <w:r>
        <w:rPr/>
        <w:t>mundo</w:t>
      </w:r>
      <w:r>
        <w:rPr>
          <w:spacing w:val="11"/>
        </w:rPr>
        <w:t> </w:t>
      </w:r>
      <w:r>
        <w:rPr/>
        <w:t>llevando</w:t>
      </w:r>
      <w:r>
        <w:rPr>
          <w:spacing w:val="11"/>
        </w:rPr>
        <w:t> </w:t>
      </w:r>
      <w:r>
        <w:rPr>
          <w:spacing w:val="-5"/>
        </w:rPr>
        <w:t>el</w:t>
      </w:r>
    </w:p>
    <w:p>
      <w:pPr>
        <w:pStyle w:val="BodyText"/>
        <w:ind w:left="3764" w:right="726"/>
        <w:jc w:val="both"/>
      </w:pPr>
      <w:r>
        <w:rPr/>
        <w:drawing>
          <wp:anchor distT="0" distB="0" distL="0" distR="0" allowOverlap="1" layoutInCell="1" locked="0" behindDoc="0" simplePos="0" relativeHeight="15743488">
            <wp:simplePos x="0" y="0"/>
            <wp:positionH relativeFrom="page">
              <wp:posOffset>914400</wp:posOffset>
            </wp:positionH>
            <wp:positionV relativeFrom="paragraph">
              <wp:posOffset>55572</wp:posOffset>
            </wp:positionV>
            <wp:extent cx="2174201" cy="1440179"/>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36" cstate="print"/>
                    <a:stretch>
                      <a:fillRect/>
                    </a:stretch>
                  </pic:blipFill>
                  <pic:spPr>
                    <a:xfrm>
                      <a:off x="0" y="0"/>
                      <a:ext cx="2174201" cy="1440179"/>
                    </a:xfrm>
                    <a:prstGeom prst="rect">
                      <a:avLst/>
                    </a:prstGeom>
                  </pic:spPr>
                </pic:pic>
              </a:graphicData>
            </a:graphic>
          </wp:anchor>
        </w:drawing>
      </w:r>
      <w:r>
        <w:rPr/>
        <w:t>nombre de la arquitectura catalana por Europa y el continente americano. En su conferencia expuso su proyecto de ampliación de la Plaza de La Gardunya, junto al mercado de La Boquería en Barcelona, pero también otras intervenciones, como la ampliación de un hotel rural en Mallorca, un Pabellón en Melbourne, </w:t>
      </w:r>
      <w:r>
        <w:rPr/>
        <w:t>un pequeño pabellón en Guadalajara (México) o un proyecto no llevado a cabo para el Charco de los Clicos (Lanzarote).</w:t>
      </w:r>
      <w:r>
        <w:rPr>
          <w:spacing w:val="60"/>
        </w:rPr>
        <w:t> </w:t>
      </w:r>
      <w:r>
        <w:rPr/>
        <w:t>Señaló</w:t>
      </w:r>
      <w:r>
        <w:rPr>
          <w:spacing w:val="61"/>
        </w:rPr>
        <w:t> </w:t>
      </w:r>
      <w:r>
        <w:rPr/>
        <w:t>que</w:t>
      </w:r>
      <w:r>
        <w:rPr>
          <w:spacing w:val="61"/>
        </w:rPr>
        <w:t> </w:t>
      </w:r>
      <w:r>
        <w:rPr/>
        <w:t>un</w:t>
      </w:r>
      <w:r>
        <w:rPr>
          <w:spacing w:val="60"/>
        </w:rPr>
        <w:t> </w:t>
      </w:r>
      <w:r>
        <w:rPr/>
        <w:t>arquitecto</w:t>
      </w:r>
      <w:r>
        <w:rPr>
          <w:spacing w:val="61"/>
        </w:rPr>
        <w:t> </w:t>
      </w:r>
      <w:r>
        <w:rPr/>
        <w:t>debe</w:t>
      </w:r>
      <w:r>
        <w:rPr>
          <w:spacing w:val="60"/>
        </w:rPr>
        <w:t> </w:t>
      </w:r>
      <w:r>
        <w:rPr/>
        <w:t>ser</w:t>
      </w:r>
      <w:r>
        <w:rPr>
          <w:spacing w:val="61"/>
        </w:rPr>
        <w:t> </w:t>
      </w:r>
      <w:r>
        <w:rPr>
          <w:spacing w:val="-4"/>
        </w:rPr>
        <w:t>buen</w:t>
      </w:r>
    </w:p>
    <w:p>
      <w:pPr>
        <w:pStyle w:val="BodyText"/>
        <w:ind w:left="164" w:right="727"/>
        <w:jc w:val="both"/>
      </w:pPr>
      <w:r>
        <w:rPr/>
        <w:t>observador, ha de saber escuchar y después conjugar todo, pues, a su juicio, el contexto no es solo físico sino que también se debe incorporar la sensibilidad de quienes van a usar el edificio proyectado.</w:t>
      </w:r>
    </w:p>
    <w:p>
      <w:pPr>
        <w:pStyle w:val="BodyText"/>
        <w:spacing w:before="1"/>
      </w:pPr>
    </w:p>
    <w:p>
      <w:pPr>
        <w:pStyle w:val="Heading2"/>
        <w:ind w:left="164"/>
      </w:pPr>
      <w:r>
        <w:rPr/>
        <w:t>Conferencia</w:t>
      </w:r>
      <w:r>
        <w:rPr>
          <w:spacing w:val="-4"/>
        </w:rPr>
        <w:t> </w:t>
      </w:r>
      <w:r>
        <w:rPr/>
        <w:t>de</w:t>
      </w:r>
      <w:r>
        <w:rPr>
          <w:spacing w:val="-3"/>
        </w:rPr>
        <w:t> </w:t>
      </w:r>
      <w:r>
        <w:rPr/>
        <w:t>Simón</w:t>
      </w:r>
      <w:r>
        <w:rPr>
          <w:spacing w:val="-3"/>
        </w:rPr>
        <w:t> </w:t>
      </w:r>
      <w:r>
        <w:rPr>
          <w:spacing w:val="-2"/>
        </w:rPr>
        <w:t>Marchán</w:t>
      </w:r>
    </w:p>
    <w:p>
      <w:pPr>
        <w:pStyle w:val="BodyText"/>
        <w:spacing w:before="274"/>
        <w:ind w:left="3620" w:right="725"/>
        <w:jc w:val="both"/>
      </w:pPr>
      <w:r>
        <w:rPr/>
        <w:drawing>
          <wp:anchor distT="0" distB="0" distL="0" distR="0" allowOverlap="1" layoutInCell="1" locked="0" behindDoc="0" simplePos="0" relativeHeight="15744000">
            <wp:simplePos x="0" y="0"/>
            <wp:positionH relativeFrom="page">
              <wp:posOffset>914400</wp:posOffset>
            </wp:positionH>
            <wp:positionV relativeFrom="paragraph">
              <wp:posOffset>171731</wp:posOffset>
            </wp:positionV>
            <wp:extent cx="2082787" cy="1440180"/>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37" cstate="print"/>
                    <a:stretch>
                      <a:fillRect/>
                    </a:stretch>
                  </pic:blipFill>
                  <pic:spPr>
                    <a:xfrm>
                      <a:off x="0" y="0"/>
                      <a:ext cx="2082787" cy="1440180"/>
                    </a:xfrm>
                    <a:prstGeom prst="rect">
                      <a:avLst/>
                    </a:prstGeom>
                  </pic:spPr>
                </pic:pic>
              </a:graphicData>
            </a:graphic>
          </wp:anchor>
        </w:drawing>
      </w:r>
      <w:r>
        <w:rPr/>
        <w:t>Taro de Tahíche acogió el 3 de octubre la conferencia titulada </w:t>
      </w:r>
      <w:r>
        <w:rPr>
          <w:i/>
        </w:rPr>
        <w:t>El embellecimiento de una isla: la obra de arte</w:t>
      </w:r>
      <w:r>
        <w:rPr>
          <w:i/>
        </w:rPr>
        <w:t> total en César Manrique</w:t>
      </w:r>
      <w:r>
        <w:rPr/>
        <w:t>, impartida por Simón Marchán, una de las personalidades más reconocidas e influyentes de nuestro país en el campo del arte, un maestro de maestros. El crítico de arte basó su exposición en una sucesión de imágenes comparadas que fue comentando con el propósito de hacer una lectura integrada de las diferentes</w:t>
      </w:r>
      <w:r>
        <w:rPr>
          <w:spacing w:val="57"/>
          <w:w w:val="150"/>
        </w:rPr>
        <w:t> </w:t>
      </w:r>
      <w:r>
        <w:rPr/>
        <w:t>facetas</w:t>
      </w:r>
      <w:r>
        <w:rPr>
          <w:spacing w:val="58"/>
          <w:w w:val="150"/>
        </w:rPr>
        <w:t> </w:t>
      </w:r>
      <w:r>
        <w:rPr/>
        <w:t>creativas</w:t>
      </w:r>
      <w:r>
        <w:rPr>
          <w:spacing w:val="58"/>
          <w:w w:val="150"/>
        </w:rPr>
        <w:t> </w:t>
      </w:r>
      <w:r>
        <w:rPr/>
        <w:t>de</w:t>
      </w:r>
      <w:r>
        <w:rPr>
          <w:spacing w:val="57"/>
          <w:w w:val="150"/>
        </w:rPr>
        <w:t> </w:t>
      </w:r>
      <w:r>
        <w:rPr/>
        <w:t>César</w:t>
      </w:r>
      <w:r>
        <w:rPr>
          <w:spacing w:val="58"/>
          <w:w w:val="150"/>
        </w:rPr>
        <w:t> </w:t>
      </w:r>
      <w:r>
        <w:rPr/>
        <w:t>Manrique.</w:t>
      </w:r>
      <w:r>
        <w:rPr>
          <w:spacing w:val="58"/>
          <w:w w:val="150"/>
        </w:rPr>
        <w:t> </w:t>
      </w:r>
      <w:r>
        <w:rPr>
          <w:spacing w:val="-4"/>
        </w:rPr>
        <w:t>Para</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27"/>
        <w:jc w:val="both"/>
      </w:pPr>
      <w:r>
        <w:rPr/>
        <w:t>Marchán, que elogió la singularidad de las aportaciones de Manrique, al arte público no le hace falta ser original, sino “que esté en el sitio adecuado”, y subrayó que Taro de Tahíche, Jameos del agua y el Mirador del Río “son obras de primerísimo orden en cualquier lugar del </w:t>
      </w:r>
      <w:r>
        <w:rPr>
          <w:spacing w:val="-2"/>
        </w:rPr>
        <w:t>mundo”.</w:t>
      </w:r>
    </w:p>
    <w:p>
      <w:pPr>
        <w:pStyle w:val="BodyText"/>
        <w:spacing w:before="3"/>
      </w:pPr>
    </w:p>
    <w:p>
      <w:pPr>
        <w:pStyle w:val="Heading1"/>
      </w:pPr>
      <w:r>
        <w:rPr/>
        <w:t>CICLO</w:t>
      </w:r>
      <w:r>
        <w:rPr>
          <w:spacing w:val="-11"/>
        </w:rPr>
        <w:t> </w:t>
      </w:r>
      <w:r>
        <w:rPr/>
        <w:t>“CUATRO</w:t>
      </w:r>
      <w:r>
        <w:rPr>
          <w:spacing w:val="-11"/>
        </w:rPr>
        <w:t> </w:t>
      </w:r>
      <w:r>
        <w:rPr/>
        <w:t>CONVERSACIONES</w:t>
      </w:r>
      <w:r>
        <w:rPr>
          <w:spacing w:val="-11"/>
        </w:rPr>
        <w:t> </w:t>
      </w:r>
      <w:r>
        <w:rPr/>
        <w:t>DE</w:t>
      </w:r>
      <w:r>
        <w:rPr>
          <w:spacing w:val="-11"/>
        </w:rPr>
        <w:t> </w:t>
      </w:r>
      <w:r>
        <w:rPr>
          <w:spacing w:val="-2"/>
        </w:rPr>
        <w:t>FUTURO”</w:t>
      </w:r>
    </w:p>
    <w:p>
      <w:pPr>
        <w:pStyle w:val="BodyText"/>
        <w:spacing w:before="274"/>
        <w:ind w:left="165" w:right="726"/>
        <w:jc w:val="both"/>
      </w:pPr>
      <w:r>
        <w:rPr/>
        <w:t>El periodista Iñaki Gabilondo dirigió uno de los ciclos centrales de los actos del centenario, denominado </w:t>
      </w:r>
      <w:r>
        <w:rPr>
          <w:i/>
        </w:rPr>
        <w:t>Cuatro conversaciones de futuro</w:t>
      </w:r>
      <w:r>
        <w:rPr/>
        <w:t>, en las que participaron el politólogo Sami Näir, el físico Pedro Miguel Echenique, la filósofa Victoria Camps y el físico cuántico Juan Ignacio Cirac. Con la programación de este ciclo se pretendía ayudar a comprender lo que sucede en nuestro acelerado presente y discernir las tendencias dominantes que prefiguran el futuro, a través del pensamiento de vanguardia de cuatro personas influyentes a nivel global en distintos campos del conocimiento.</w:t>
      </w:r>
    </w:p>
    <w:p>
      <w:pPr>
        <w:pStyle w:val="BodyText"/>
      </w:pPr>
    </w:p>
    <w:p>
      <w:pPr>
        <w:pStyle w:val="BodyText"/>
        <w:ind w:left="165" w:right="726"/>
        <w:jc w:val="both"/>
      </w:pPr>
      <w:r>
        <w:rPr/>
        <w:t>Tras la presentación del foro y sus objetivos por parte del director de la FCM, Fernando Gómez Aguilera, en presencia del ministro de Cultura, José Guirao, el periodista, acompañado de su primer contertulio, Sami Naïr, comenzó advirtiendo que la línea central</w:t>
      </w:r>
      <w:r>
        <w:rPr>
          <w:spacing w:val="40"/>
        </w:rPr>
        <w:t> </w:t>
      </w:r>
      <w:r>
        <w:rPr/>
        <w:t>del pensamiento que iba a guiar sus preguntas era la de indagar sobre qué vamos a hacer, no sobre qué va a pasar. Gabilondo</w:t>
      </w:r>
      <w:r>
        <w:rPr>
          <w:spacing w:val="-1"/>
        </w:rPr>
        <w:t> </w:t>
      </w:r>
      <w:r>
        <w:rPr/>
        <w:t>es una referencia indiscutible</w:t>
      </w:r>
      <w:r>
        <w:rPr>
          <w:spacing w:val="-1"/>
        </w:rPr>
        <w:t> </w:t>
      </w:r>
      <w:r>
        <w:rPr/>
        <w:t>del periodismo de nuestro país, particularmente desde que creó y dirigió durante veinte años el programa </w:t>
      </w:r>
      <w:r>
        <w:rPr>
          <w:i/>
        </w:rPr>
        <w:t>Hoy por hoy </w:t>
      </w:r>
      <w:r>
        <w:rPr/>
        <w:t>de la Cadena SER, convertido en el programa más escuchado de la historia de la radio. Ha sido reconocido con los premios más importantes de periodismo: Ortega y Gasset, Cerecedo, Asociación de la Prensa, Medalla Gandhi de la UNESCO, Miguel Delibes y siete premios Ondas, entre otros. Es doctor honoris causa por varias universidades. Todas las conversaciones se llevaron a cabo en Taro de Tahíche, donde se habilitaron varias salas adicionales para que el numeroso público que asistió pudiera seguirlas a través de una pantalla. Los encuentros fueron retransmitidos por el canal de </w:t>
      </w:r>
      <w:r>
        <w:rPr>
          <w:i/>
        </w:rPr>
        <w:t>streaming </w:t>
      </w:r>
      <w:r>
        <w:rPr/>
        <w:t>de la Fundación.</w:t>
      </w:r>
    </w:p>
    <w:p>
      <w:pPr>
        <w:pStyle w:val="BodyText"/>
        <w:spacing w:before="275"/>
        <w:ind w:left="165" w:right="725"/>
        <w:jc w:val="both"/>
      </w:pPr>
      <w:r>
        <w:rPr/>
        <w:t>La primera conversación, con Sami Näir como invitado, se llevó a cabo el 8 de mayo bajo el título </w:t>
      </w:r>
      <w:r>
        <w:rPr>
          <w:i/>
        </w:rPr>
        <w:t>Gobernanza siglo XXI. Barbaries y solidaridades </w:t>
      </w:r>
      <w:r>
        <w:rPr/>
        <w:t>y asistieron más de 400 personas. Naïr es filósofo, politólogo y sociólogo, catedrático de Ciencias Políticas y ex delegado interministerial francés para las Migraciones Internacionales y el Codesarrollo. Dirige el Centro Mediterráneo Andalusí de la Universidad Pablo de Olavide de Sevilla. Gabilondo y Naïr hablaron del desplazamiento del eje mundial, de Europa a Asia, y su significado, de la globalización del comercio y la producción, de China, del avance de la extrema derecha en Europa, de la inmigración, el Brexit o el medio ambiente, el cambio climático, el futuro de la democracia, el papel de la cultura o la Unión Europea. Gabilondo concluyó lanzando el mensaje de que “lo que viene no está escrito, es</w:t>
      </w:r>
      <w:r>
        <w:rPr>
          <w:spacing w:val="-2"/>
        </w:rPr>
        <w:t> </w:t>
      </w:r>
      <w:r>
        <w:rPr/>
        <w:t>lo que decidamos hacer, lo que decidamos no hacer y lo que permitamos que se haga”.</w:t>
      </w:r>
    </w:p>
    <w:p>
      <w:pPr>
        <w:pStyle w:val="BodyText"/>
      </w:pPr>
    </w:p>
    <w:p>
      <w:pPr>
        <w:pStyle w:val="BodyText"/>
        <w:ind w:left="164" w:right="727"/>
        <w:jc w:val="both"/>
      </w:pPr>
      <w:r>
        <w:rPr/>
        <w:t>El 2 de julio la conversación</w:t>
      </w:r>
      <w:r>
        <w:rPr>
          <w:spacing w:val="40"/>
        </w:rPr>
        <w:t> </w:t>
      </w:r>
      <w:r>
        <w:rPr/>
        <w:t>titulada </w:t>
      </w:r>
      <w:r>
        <w:rPr>
          <w:i/>
        </w:rPr>
        <w:t>Ciencia: conocimiento, creatividad y pasión. Las</w:t>
      </w:r>
      <w:r>
        <w:rPr>
          <w:i/>
        </w:rPr>
        <w:t> puertas abiertas del futuro </w:t>
      </w:r>
      <w:r>
        <w:rPr/>
        <w:t>tuvo como interlocutor a Pedro M. Echenique, Premio Príncipe de Asturias de Investigación Científico Técnica. Echenique es catedrático de Física de Materia Condensada en la Universidad del País Vasco y preside la Fundación Donostia International Physics Center, que promueve la investigación científica básica en ciencia de materiales. El científico</w:t>
      </w:r>
      <w:r>
        <w:rPr>
          <w:spacing w:val="24"/>
        </w:rPr>
        <w:t> </w:t>
      </w:r>
      <w:r>
        <w:rPr/>
        <w:t>puso</w:t>
      </w:r>
      <w:r>
        <w:rPr>
          <w:spacing w:val="24"/>
        </w:rPr>
        <w:t> </w:t>
      </w:r>
      <w:r>
        <w:rPr/>
        <w:t>de</w:t>
      </w:r>
      <w:r>
        <w:rPr>
          <w:spacing w:val="26"/>
        </w:rPr>
        <w:t> </w:t>
      </w:r>
      <w:r>
        <w:rPr/>
        <w:t>manifiesto</w:t>
      </w:r>
      <w:r>
        <w:rPr>
          <w:spacing w:val="24"/>
        </w:rPr>
        <w:t> </w:t>
      </w:r>
      <w:r>
        <w:rPr/>
        <w:t>la</w:t>
      </w:r>
      <w:r>
        <w:rPr>
          <w:spacing w:val="25"/>
        </w:rPr>
        <w:t> </w:t>
      </w:r>
      <w:r>
        <w:rPr/>
        <w:t>importancia</w:t>
      </w:r>
      <w:r>
        <w:rPr>
          <w:spacing w:val="24"/>
        </w:rPr>
        <w:t> </w:t>
      </w:r>
      <w:r>
        <w:rPr/>
        <w:t>de</w:t>
      </w:r>
      <w:r>
        <w:rPr>
          <w:spacing w:val="25"/>
        </w:rPr>
        <w:t> </w:t>
      </w:r>
      <w:r>
        <w:rPr/>
        <w:t>la</w:t>
      </w:r>
      <w:r>
        <w:rPr>
          <w:spacing w:val="24"/>
        </w:rPr>
        <w:t> </w:t>
      </w:r>
      <w:r>
        <w:rPr/>
        <w:t>educación</w:t>
      </w:r>
      <w:r>
        <w:rPr>
          <w:spacing w:val="25"/>
        </w:rPr>
        <w:t> </w:t>
      </w:r>
      <w:r>
        <w:rPr/>
        <w:t>y</w:t>
      </w:r>
      <w:r>
        <w:rPr>
          <w:spacing w:val="23"/>
        </w:rPr>
        <w:t> </w:t>
      </w:r>
      <w:r>
        <w:rPr/>
        <w:t>de</w:t>
      </w:r>
      <w:r>
        <w:rPr>
          <w:spacing w:val="25"/>
        </w:rPr>
        <w:t> </w:t>
      </w:r>
      <w:r>
        <w:rPr/>
        <w:t>la</w:t>
      </w:r>
      <w:r>
        <w:rPr>
          <w:spacing w:val="24"/>
        </w:rPr>
        <w:t> </w:t>
      </w:r>
      <w:r>
        <w:rPr/>
        <w:t>ciencia</w:t>
      </w:r>
      <w:r>
        <w:rPr>
          <w:spacing w:val="25"/>
        </w:rPr>
        <w:t> </w:t>
      </w:r>
      <w:r>
        <w:rPr/>
        <w:t>como</w:t>
      </w:r>
      <w:r>
        <w:rPr>
          <w:spacing w:val="25"/>
        </w:rPr>
        <w:t> </w:t>
      </w:r>
      <w:r>
        <w:rPr/>
        <w:t>base</w:t>
      </w:r>
      <w:r>
        <w:rPr>
          <w:spacing w:val="25"/>
        </w:rPr>
        <w:t> </w:t>
      </w:r>
      <w:r>
        <w:rPr>
          <w:spacing w:val="-5"/>
        </w:rPr>
        <w:t>del</w:t>
      </w:r>
    </w:p>
    <w:p>
      <w:pPr>
        <w:pStyle w:val="BodyText"/>
        <w:spacing w:after="0"/>
        <w:jc w:val="both"/>
        <w:sectPr>
          <w:pgSz w:w="11910" w:h="16840"/>
          <w:pgMar w:header="0" w:footer="858" w:top="1940" w:bottom="1040" w:left="1275" w:right="708"/>
        </w:sectPr>
      </w:pPr>
    </w:p>
    <w:p>
      <w:pPr>
        <w:pStyle w:val="BodyText"/>
        <w:spacing w:before="48"/>
      </w:pPr>
    </w:p>
    <w:p>
      <w:pPr>
        <w:pStyle w:val="BodyText"/>
        <w:ind w:left="4532" w:right="726"/>
        <w:jc w:val="both"/>
      </w:pPr>
      <w:r>
        <w:rPr/>
        <w:drawing>
          <wp:anchor distT="0" distB="0" distL="0" distR="0" allowOverlap="1" layoutInCell="1" locked="0" behindDoc="0" simplePos="0" relativeHeight="15744512">
            <wp:simplePos x="0" y="0"/>
            <wp:positionH relativeFrom="page">
              <wp:posOffset>899160</wp:posOffset>
            </wp:positionH>
            <wp:positionV relativeFrom="paragraph">
              <wp:posOffset>50560</wp:posOffset>
            </wp:positionV>
            <wp:extent cx="2680144" cy="1767839"/>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38" cstate="print"/>
                    <a:stretch>
                      <a:fillRect/>
                    </a:stretch>
                  </pic:blipFill>
                  <pic:spPr>
                    <a:xfrm>
                      <a:off x="0" y="0"/>
                      <a:ext cx="2680144" cy="1767839"/>
                    </a:xfrm>
                    <a:prstGeom prst="rect">
                      <a:avLst/>
                    </a:prstGeom>
                  </pic:spPr>
                </pic:pic>
              </a:graphicData>
            </a:graphic>
          </wp:anchor>
        </w:drawing>
      </w:r>
      <w:r>
        <w:rPr/>
        <w:t>desarrollo y como aventura humana. Las preguntas de los griegos, de los grandes humanistas, “hoy se contestan en los laboratorios de física” porque la ciencia y las humanidades no son dos mundos separados, dijo. Como disciplina en la búsqueda de la verdad, la ciencia no es inferior al arte y tiene una parte práctica a la que el arte no puede aspirar, defendió. La diferencia entre la ciencia</w:t>
      </w:r>
      <w:r>
        <w:rPr>
          <w:spacing w:val="40"/>
        </w:rPr>
        <w:t> </w:t>
      </w:r>
      <w:r>
        <w:rPr/>
        <w:t>y el arte, dijo Gabilondo, es que la ciencia descubre</w:t>
      </w:r>
      <w:r>
        <w:rPr>
          <w:spacing w:val="24"/>
        </w:rPr>
        <w:t> </w:t>
      </w:r>
      <w:r>
        <w:rPr/>
        <w:t>y</w:t>
      </w:r>
      <w:r>
        <w:rPr>
          <w:spacing w:val="22"/>
        </w:rPr>
        <w:t> </w:t>
      </w:r>
      <w:r>
        <w:rPr/>
        <w:t>el</w:t>
      </w:r>
      <w:r>
        <w:rPr>
          <w:spacing w:val="25"/>
        </w:rPr>
        <w:t> </w:t>
      </w:r>
      <w:r>
        <w:rPr/>
        <w:t>arte</w:t>
      </w:r>
      <w:r>
        <w:rPr>
          <w:spacing w:val="25"/>
        </w:rPr>
        <w:t> </w:t>
      </w:r>
      <w:r>
        <w:rPr/>
        <w:t>crea.</w:t>
      </w:r>
      <w:r>
        <w:rPr>
          <w:spacing w:val="24"/>
        </w:rPr>
        <w:t> </w:t>
      </w:r>
      <w:r>
        <w:rPr/>
        <w:t>Echenique</w:t>
      </w:r>
      <w:r>
        <w:rPr>
          <w:spacing w:val="24"/>
        </w:rPr>
        <w:t> </w:t>
      </w:r>
      <w:r>
        <w:rPr/>
        <w:t>dijo</w:t>
      </w:r>
      <w:r>
        <w:rPr>
          <w:spacing w:val="25"/>
        </w:rPr>
        <w:t> </w:t>
      </w:r>
      <w:r>
        <w:rPr/>
        <w:t>que</w:t>
      </w:r>
      <w:r>
        <w:rPr>
          <w:spacing w:val="24"/>
        </w:rPr>
        <w:t> </w:t>
      </w:r>
      <w:r>
        <w:rPr>
          <w:spacing w:val="-5"/>
        </w:rPr>
        <w:t>“la</w:t>
      </w:r>
    </w:p>
    <w:p>
      <w:pPr>
        <w:pStyle w:val="BodyText"/>
        <w:spacing w:before="1"/>
        <w:ind w:left="165" w:right="727"/>
        <w:jc w:val="both"/>
      </w:pPr>
      <w:r>
        <w:rPr/>
        <w:t>ciencia es progreso, y mientras que el arte soy yo, la ciencia somos nosotros”. También hablaron sobre la belleza, la ética o la inversión en investigación en España, el cerebro humano, los avances sociales y el papel de la mujer en la ciencia.</w:t>
      </w:r>
    </w:p>
    <w:p>
      <w:pPr>
        <w:pStyle w:val="BodyText"/>
      </w:pPr>
    </w:p>
    <w:p>
      <w:pPr>
        <w:pStyle w:val="BodyText"/>
        <w:ind w:left="165" w:right="726"/>
        <w:jc w:val="both"/>
      </w:pPr>
      <w:r>
        <w:rPr/>
        <w:t>La filósofa</w:t>
      </w:r>
      <w:r>
        <w:rPr>
          <w:spacing w:val="-3"/>
        </w:rPr>
        <w:t> </w:t>
      </w:r>
      <w:r>
        <w:rPr/>
        <w:t>Victoria Camps fue la protagonista de la tercera conversación, que se llevó a cabo el 10 de septiembre, titulada </w:t>
      </w:r>
      <w:r>
        <w:rPr>
          <w:i/>
        </w:rPr>
        <w:t>Ética para tiempos de transición e incertidumbre. </w:t>
      </w:r>
      <w:r>
        <w:rPr/>
        <w:t>Camps es catedrática de Filosofía Moral y Política y miembro permanente del Consejo de Estado. Charlaron sobre democracia, ética pública o bioética. Camps aseguró que, de todas las éticas aplicadas, la primera que se ha desarrollado es la bioética, sobre todo como ética médica. También abordaron la responsabilidad de los medios de comunicación, de las redes sociales, de las </w:t>
      </w:r>
      <w:r>
        <w:rPr>
          <w:i/>
        </w:rPr>
        <w:t>fake news</w:t>
      </w:r>
      <w:r>
        <w:rPr/>
        <w:t>, de las creencias, de fanatismo o de una sociedad con miedo donde se</w:t>
      </w:r>
      <w:r>
        <w:rPr>
          <w:spacing w:val="80"/>
        </w:rPr>
        <w:t> </w:t>
      </w:r>
      <w:r>
        <w:rPr/>
        <w:t>pueden expandir los populismos, además de hablar de la felicidad, la virtud, la valentía, el egoísmo, el mal, la razón o la emoción, hasta llegar al “siglo de las mujeres”. “La ética es parte de la insatisfacción ante lo que ocurre y de la esperanza de poder cambiarlo”, finalizó </w:t>
      </w:r>
      <w:r>
        <w:rPr>
          <w:spacing w:val="-2"/>
        </w:rPr>
        <w:t>Camps.</w:t>
      </w:r>
    </w:p>
    <w:p>
      <w:pPr>
        <w:spacing w:before="275"/>
        <w:ind w:left="165" w:right="727" w:firstLine="0"/>
        <w:jc w:val="both"/>
        <w:rPr>
          <w:i/>
          <w:sz w:val="24"/>
        </w:rPr>
      </w:pPr>
      <w:r>
        <w:rPr>
          <w:i/>
          <w:sz w:val="24"/>
        </w:rPr>
        <w:drawing>
          <wp:anchor distT="0" distB="0" distL="0" distR="0" allowOverlap="1" layoutInCell="1" locked="0" behindDoc="1" simplePos="0" relativeHeight="486569472">
            <wp:simplePos x="0" y="0"/>
            <wp:positionH relativeFrom="page">
              <wp:posOffset>4017264</wp:posOffset>
            </wp:positionH>
            <wp:positionV relativeFrom="paragraph">
              <wp:posOffset>566186</wp:posOffset>
            </wp:positionV>
            <wp:extent cx="2633472" cy="1798319"/>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39" cstate="print"/>
                    <a:stretch>
                      <a:fillRect/>
                    </a:stretch>
                  </pic:blipFill>
                  <pic:spPr>
                    <a:xfrm>
                      <a:off x="0" y="0"/>
                      <a:ext cx="2633472" cy="1798319"/>
                    </a:xfrm>
                    <a:prstGeom prst="rect">
                      <a:avLst/>
                    </a:prstGeom>
                  </pic:spPr>
                </pic:pic>
              </a:graphicData>
            </a:graphic>
          </wp:anchor>
        </w:drawing>
      </w:r>
      <w:r>
        <w:rPr>
          <w:sz w:val="24"/>
        </w:rPr>
        <w:t>El ciclo se cerró con la conversación entre Gabilondo y el físico Juan Ignacio Cirac, Premio Príncipe de Asturias a la Investigación Científica y Técnica. La conversación, titulada </w:t>
      </w:r>
      <w:r>
        <w:rPr>
          <w:i/>
          <w:sz w:val="24"/>
        </w:rPr>
        <w:t>Revolución tecnológica y computación cuántica:</w:t>
      </w:r>
    </w:p>
    <w:p>
      <w:pPr>
        <w:pStyle w:val="BodyText"/>
        <w:ind w:left="165" w:right="5046"/>
        <w:jc w:val="both"/>
      </w:pPr>
      <w:r>
        <w:rPr>
          <w:i/>
        </w:rPr>
        <w:t>¿Hacia dónde vamos?</w:t>
      </w:r>
      <w:r>
        <w:rPr/>
        <w:t>, celebrada el 11 de noviembre, giró sobre los avances y las perspectivas de futuro de la física y la computación cuántica. Cirac es experto en computación cuántica y sus aplicaciones en </w:t>
      </w:r>
      <w:r>
        <w:rPr/>
        <w:t>el campo de la información. Su línea de investigación</w:t>
      </w:r>
      <w:r>
        <w:rPr>
          <w:spacing w:val="-2"/>
        </w:rPr>
        <w:t> </w:t>
      </w:r>
      <w:r>
        <w:rPr/>
        <w:t>se</w:t>
      </w:r>
      <w:r>
        <w:rPr>
          <w:spacing w:val="-3"/>
        </w:rPr>
        <w:t> </w:t>
      </w:r>
      <w:r>
        <w:rPr/>
        <w:t>centra</w:t>
      </w:r>
      <w:r>
        <w:rPr>
          <w:spacing w:val="-3"/>
        </w:rPr>
        <w:t> </w:t>
      </w:r>
      <w:r>
        <w:rPr/>
        <w:t>en</w:t>
      </w:r>
      <w:r>
        <w:rPr>
          <w:spacing w:val="-2"/>
        </w:rPr>
        <w:t> </w:t>
      </w:r>
      <w:r>
        <w:rPr/>
        <w:t>la</w:t>
      </w:r>
      <w:r>
        <w:rPr>
          <w:spacing w:val="-3"/>
        </w:rPr>
        <w:t> </w:t>
      </w:r>
      <w:r>
        <w:rPr/>
        <w:t>teoría</w:t>
      </w:r>
      <w:r>
        <w:rPr>
          <w:spacing w:val="-3"/>
        </w:rPr>
        <w:t> </w:t>
      </w:r>
      <w:r>
        <w:rPr/>
        <w:t>cuántica</w:t>
      </w:r>
      <w:r>
        <w:rPr>
          <w:spacing w:val="-2"/>
        </w:rPr>
        <w:t> </w:t>
      </w:r>
      <w:r>
        <w:rPr/>
        <w:t>de</w:t>
      </w:r>
      <w:r>
        <w:rPr>
          <w:spacing w:val="-3"/>
        </w:rPr>
        <w:t> </w:t>
      </w:r>
      <w:r>
        <w:rPr/>
        <w:t>la información. Dirige el Instituto Max Planck de Óptica Cuántica, en</w:t>
      </w:r>
      <w:r>
        <w:rPr>
          <w:spacing w:val="-1"/>
        </w:rPr>
        <w:t> </w:t>
      </w:r>
      <w:r>
        <w:rPr/>
        <w:t>Alemania, y es miembro de la</w:t>
      </w:r>
      <w:r>
        <w:rPr>
          <w:spacing w:val="24"/>
        </w:rPr>
        <w:t> </w:t>
      </w:r>
      <w:r>
        <w:rPr/>
        <w:t>Real</w:t>
      </w:r>
      <w:r>
        <w:rPr>
          <w:spacing w:val="11"/>
        </w:rPr>
        <w:t> </w:t>
      </w:r>
      <w:r>
        <w:rPr/>
        <w:t>Academia</w:t>
      </w:r>
      <w:r>
        <w:rPr>
          <w:spacing w:val="25"/>
        </w:rPr>
        <w:t> </w:t>
      </w:r>
      <w:r>
        <w:rPr/>
        <w:t>de</w:t>
      </w:r>
      <w:r>
        <w:rPr>
          <w:spacing w:val="24"/>
        </w:rPr>
        <w:t> </w:t>
      </w:r>
      <w:r>
        <w:rPr/>
        <w:t>Ciencias</w:t>
      </w:r>
      <w:r>
        <w:rPr>
          <w:spacing w:val="24"/>
        </w:rPr>
        <w:t> </w:t>
      </w:r>
      <w:r>
        <w:rPr/>
        <w:t>Española</w:t>
      </w:r>
      <w:r>
        <w:rPr>
          <w:spacing w:val="25"/>
        </w:rPr>
        <w:t> </w:t>
      </w:r>
      <w:r>
        <w:rPr/>
        <w:t>y</w:t>
      </w:r>
      <w:r>
        <w:rPr>
          <w:spacing w:val="24"/>
        </w:rPr>
        <w:t> </w:t>
      </w:r>
      <w:r>
        <w:rPr/>
        <w:t>de</w:t>
      </w:r>
      <w:r>
        <w:rPr>
          <w:spacing w:val="24"/>
        </w:rPr>
        <w:t> </w:t>
      </w:r>
      <w:r>
        <w:rPr>
          <w:spacing w:val="-5"/>
        </w:rPr>
        <w:t>la</w:t>
      </w:r>
    </w:p>
    <w:p>
      <w:pPr>
        <w:pStyle w:val="BodyText"/>
        <w:ind w:left="165" w:right="725"/>
        <w:jc w:val="both"/>
      </w:pPr>
      <w:r>
        <w:rPr/>
        <w:t>Sociedad</w:t>
      </w:r>
      <w:r>
        <w:rPr>
          <w:spacing w:val="-13"/>
        </w:rPr>
        <w:t> </w:t>
      </w:r>
      <w:r>
        <w:rPr/>
        <w:t>Americana de Física. El</w:t>
      </w:r>
      <w:r>
        <w:rPr>
          <w:spacing w:val="-2"/>
        </w:rPr>
        <w:t> </w:t>
      </w:r>
      <w:r>
        <w:rPr/>
        <w:t>científico dijo</w:t>
      </w:r>
      <w:r>
        <w:rPr>
          <w:spacing w:val="-1"/>
        </w:rPr>
        <w:t> </w:t>
      </w:r>
      <w:r>
        <w:rPr/>
        <w:t>que el mundo cuántico</w:t>
      </w:r>
      <w:r>
        <w:rPr>
          <w:spacing w:val="-2"/>
        </w:rPr>
        <w:t> </w:t>
      </w:r>
      <w:r>
        <w:rPr/>
        <w:t>es un mundo extraño, pero que no es complicado y explicó en qué consiste la investigación cuántica, así como el ordenador</w:t>
      </w:r>
      <w:r>
        <w:rPr>
          <w:spacing w:val="-2"/>
        </w:rPr>
        <w:t> </w:t>
      </w:r>
      <w:r>
        <w:rPr/>
        <w:t>cuántico</w:t>
      </w:r>
      <w:r>
        <w:rPr>
          <w:spacing w:val="-2"/>
        </w:rPr>
        <w:t> </w:t>
      </w:r>
      <w:r>
        <w:rPr/>
        <w:t>y</w:t>
      </w:r>
      <w:r>
        <w:rPr>
          <w:spacing w:val="-2"/>
        </w:rPr>
        <w:t> </w:t>
      </w:r>
      <w:r>
        <w:rPr/>
        <w:t>sus</w:t>
      </w:r>
      <w:r>
        <w:rPr>
          <w:spacing w:val="-2"/>
        </w:rPr>
        <w:t> </w:t>
      </w:r>
      <w:r>
        <w:rPr/>
        <w:t>aplicaciones.</w:t>
      </w:r>
      <w:r>
        <w:rPr>
          <w:spacing w:val="-2"/>
        </w:rPr>
        <w:t> </w:t>
      </w:r>
      <w:r>
        <w:rPr/>
        <w:t>Su</w:t>
      </w:r>
      <w:r>
        <w:rPr>
          <w:spacing w:val="-2"/>
        </w:rPr>
        <w:t> </w:t>
      </w:r>
      <w:r>
        <w:rPr/>
        <w:t>desarrollo</w:t>
      </w:r>
      <w:r>
        <w:rPr>
          <w:spacing w:val="-2"/>
        </w:rPr>
        <w:t> </w:t>
      </w:r>
      <w:r>
        <w:rPr/>
        <w:t>lo</w:t>
      </w:r>
      <w:r>
        <w:rPr>
          <w:spacing w:val="-2"/>
        </w:rPr>
        <w:t> </w:t>
      </w:r>
      <w:r>
        <w:rPr/>
        <w:t>comparó</w:t>
      </w:r>
      <w:r>
        <w:rPr>
          <w:spacing w:val="-3"/>
        </w:rPr>
        <w:t> </w:t>
      </w:r>
      <w:r>
        <w:rPr/>
        <w:t>con</w:t>
      </w:r>
      <w:r>
        <w:rPr>
          <w:spacing w:val="-2"/>
        </w:rPr>
        <w:t> </w:t>
      </w:r>
      <w:r>
        <w:rPr/>
        <w:t>el</w:t>
      </w:r>
      <w:r>
        <w:rPr>
          <w:spacing w:val="-2"/>
        </w:rPr>
        <w:t> </w:t>
      </w:r>
      <w:r>
        <w:rPr/>
        <w:t>del</w:t>
      </w:r>
      <w:r>
        <w:rPr>
          <w:spacing w:val="-2"/>
        </w:rPr>
        <w:t> </w:t>
      </w:r>
      <w:r>
        <w:rPr/>
        <w:t>avión,</w:t>
      </w:r>
      <w:r>
        <w:rPr>
          <w:spacing w:val="-2"/>
        </w:rPr>
        <w:t> </w:t>
      </w:r>
      <w:r>
        <w:rPr/>
        <w:t>que</w:t>
      </w:r>
      <w:r>
        <w:rPr>
          <w:spacing w:val="-2"/>
        </w:rPr>
        <w:t> </w:t>
      </w:r>
      <w:r>
        <w:rPr/>
        <w:t>tuvo</w:t>
      </w:r>
      <w:r>
        <w:rPr>
          <w:spacing w:val="-2"/>
        </w:rPr>
        <w:t> </w:t>
      </w:r>
      <w:r>
        <w:rPr/>
        <w:t>un periodo de entre 30 y 40 años entre el primer vuelo y el primer vuelo comercial. Cirac trata</w:t>
      </w:r>
      <w:r>
        <w:rPr>
          <w:spacing w:val="80"/>
        </w:rPr>
        <w:t> </w:t>
      </w:r>
      <w:r>
        <w:rPr/>
        <w:t>de diseñar cómo debe ser el software de estos ordenadores y busca algoritmos para saber cómo programarlos. También habló de la confluencia entre la ciencia y las humanidades: “Todo debe</w:t>
      </w:r>
      <w:r>
        <w:rPr>
          <w:spacing w:val="-2"/>
        </w:rPr>
        <w:t> </w:t>
      </w:r>
      <w:r>
        <w:rPr/>
        <w:t>tener por</w:t>
      </w:r>
      <w:r>
        <w:rPr>
          <w:spacing w:val="1"/>
        </w:rPr>
        <w:t> </w:t>
      </w:r>
      <w:r>
        <w:rPr/>
        <w:t>objetivo que la</w:t>
      </w:r>
      <w:r>
        <w:rPr>
          <w:spacing w:val="1"/>
        </w:rPr>
        <w:t> </w:t>
      </w:r>
      <w:r>
        <w:rPr/>
        <w:t>humanidad mejore”, dijo. La</w:t>
      </w:r>
      <w:r>
        <w:rPr>
          <w:spacing w:val="1"/>
        </w:rPr>
        <w:t> </w:t>
      </w:r>
      <w:r>
        <w:rPr/>
        <w:t>conversación acabó con</w:t>
      </w:r>
      <w:r>
        <w:rPr>
          <w:spacing w:val="1"/>
        </w:rPr>
        <w:t> </w:t>
      </w:r>
      <w:r>
        <w:rPr>
          <w:spacing w:val="-5"/>
        </w:rPr>
        <w:t>un</w:t>
      </w:r>
    </w:p>
    <w:p>
      <w:pPr>
        <w:pStyle w:val="BodyText"/>
        <w:spacing w:after="0"/>
        <w:jc w:val="both"/>
        <w:sectPr>
          <w:pgSz w:w="11910" w:h="16840"/>
          <w:pgMar w:header="0" w:footer="858" w:top="1940" w:bottom="1040" w:left="1275" w:right="708"/>
        </w:sectPr>
      </w:pPr>
    </w:p>
    <w:p>
      <w:pPr>
        <w:pStyle w:val="BodyText"/>
        <w:spacing w:before="48"/>
      </w:pPr>
    </w:p>
    <w:p>
      <w:pPr>
        <w:pStyle w:val="BodyText"/>
        <w:ind w:left="164" w:right="726"/>
        <w:jc w:val="both"/>
      </w:pPr>
      <w:r>
        <w:rPr/>
        <w:t>repaso de la situación de la ciencia en España. Gabilondo cerró el acto recordando la definición personal que de sí mismo hacía César Manrique: “un contemporáneo del futuro”, visión que también atribuyó a Cirac: “No olviden su nombre porque va a aparecer muchas veces en letra gótica y en recuadro”, finalizó.</w:t>
      </w:r>
    </w:p>
    <w:p>
      <w:pPr>
        <w:pStyle w:val="BodyText"/>
        <w:spacing w:before="3"/>
      </w:pPr>
    </w:p>
    <w:p>
      <w:pPr>
        <w:pStyle w:val="Heading1"/>
        <w:ind w:left="164"/>
      </w:pPr>
      <w:r>
        <w:rPr/>
        <w:t>CICLO</w:t>
      </w:r>
      <w:r>
        <w:rPr>
          <w:spacing w:val="-5"/>
        </w:rPr>
        <w:t> </w:t>
      </w:r>
      <w:r>
        <w:rPr/>
        <w:t>“DEMOCRACIA</w:t>
      </w:r>
      <w:r>
        <w:rPr>
          <w:spacing w:val="-23"/>
        </w:rPr>
        <w:t> </w:t>
      </w:r>
      <w:r>
        <w:rPr/>
        <w:t>Y</w:t>
      </w:r>
      <w:r>
        <w:rPr>
          <w:spacing w:val="-11"/>
        </w:rPr>
        <w:t> </w:t>
      </w:r>
      <w:r>
        <w:rPr/>
        <w:t>PERIODISMO</w:t>
      </w:r>
      <w:r>
        <w:rPr>
          <w:spacing w:val="-4"/>
        </w:rPr>
        <w:t> </w:t>
      </w:r>
      <w:r>
        <w:rPr/>
        <w:t>EN</w:t>
      </w:r>
      <w:r>
        <w:rPr>
          <w:spacing w:val="-3"/>
        </w:rPr>
        <w:t> </w:t>
      </w:r>
      <w:r>
        <w:rPr/>
        <w:t>SU</w:t>
      </w:r>
      <w:r>
        <w:rPr>
          <w:spacing w:val="-2"/>
        </w:rPr>
        <w:t> LABERINTO”</w:t>
      </w:r>
    </w:p>
    <w:p>
      <w:pPr>
        <w:spacing w:before="274"/>
        <w:ind w:left="165" w:right="728" w:firstLine="0"/>
        <w:jc w:val="both"/>
        <w:rPr>
          <w:sz w:val="24"/>
        </w:rPr>
      </w:pPr>
      <w:r>
        <w:rPr>
          <w:sz w:val="24"/>
        </w:rPr>
        <w:t>Otro de los ciclos programados durante este centenario fue el titulado </w:t>
      </w:r>
      <w:r>
        <w:rPr>
          <w:i/>
          <w:sz w:val="24"/>
        </w:rPr>
        <w:t>Democracia y</w:t>
      </w:r>
      <w:r>
        <w:rPr>
          <w:i/>
          <w:sz w:val="24"/>
        </w:rPr>
        <w:t> periodismo</w:t>
      </w:r>
      <w:r>
        <w:rPr>
          <w:i/>
          <w:spacing w:val="40"/>
          <w:sz w:val="24"/>
        </w:rPr>
        <w:t> </w:t>
      </w:r>
      <w:r>
        <w:rPr>
          <w:i/>
          <w:sz w:val="24"/>
        </w:rPr>
        <w:t>en</w:t>
      </w:r>
      <w:r>
        <w:rPr>
          <w:i/>
          <w:spacing w:val="40"/>
          <w:sz w:val="24"/>
        </w:rPr>
        <w:t> </w:t>
      </w:r>
      <w:r>
        <w:rPr>
          <w:i/>
          <w:sz w:val="24"/>
        </w:rPr>
        <w:t>su</w:t>
      </w:r>
      <w:r>
        <w:rPr>
          <w:i/>
          <w:spacing w:val="40"/>
          <w:sz w:val="24"/>
        </w:rPr>
        <w:t> </w:t>
      </w:r>
      <w:r>
        <w:rPr>
          <w:i/>
          <w:sz w:val="24"/>
        </w:rPr>
        <w:t>laberinto</w:t>
      </w:r>
      <w:r>
        <w:rPr>
          <w:sz w:val="24"/>
        </w:rPr>
        <w:t>,</w:t>
      </w:r>
      <w:r>
        <w:rPr>
          <w:spacing w:val="40"/>
          <w:sz w:val="24"/>
        </w:rPr>
        <w:t> </w:t>
      </w:r>
      <w:r>
        <w:rPr>
          <w:sz w:val="24"/>
        </w:rPr>
        <w:t>una</w:t>
      </w:r>
      <w:r>
        <w:rPr>
          <w:spacing w:val="40"/>
          <w:sz w:val="24"/>
        </w:rPr>
        <w:t> </w:t>
      </w:r>
      <w:r>
        <w:rPr>
          <w:sz w:val="24"/>
        </w:rPr>
        <w:t>serie</w:t>
      </w:r>
      <w:r>
        <w:rPr>
          <w:spacing w:val="40"/>
          <w:sz w:val="24"/>
        </w:rPr>
        <w:t> </w:t>
      </w:r>
      <w:r>
        <w:rPr>
          <w:sz w:val="24"/>
        </w:rPr>
        <w:t>de</w:t>
      </w:r>
      <w:r>
        <w:rPr>
          <w:spacing w:val="40"/>
          <w:sz w:val="24"/>
        </w:rPr>
        <w:t> </w:t>
      </w:r>
      <w:r>
        <w:rPr>
          <w:sz w:val="24"/>
        </w:rPr>
        <w:t>conversaciones</w:t>
      </w:r>
      <w:r>
        <w:rPr>
          <w:spacing w:val="40"/>
          <w:sz w:val="24"/>
        </w:rPr>
        <w:t> </w:t>
      </w:r>
      <w:r>
        <w:rPr>
          <w:sz w:val="24"/>
        </w:rPr>
        <w:t>entre</w:t>
      </w:r>
      <w:r>
        <w:rPr>
          <w:spacing w:val="40"/>
          <w:sz w:val="24"/>
        </w:rPr>
        <w:t> </w:t>
      </w:r>
      <w:r>
        <w:rPr>
          <w:sz w:val="24"/>
        </w:rPr>
        <w:t>periodistas</w:t>
      </w:r>
      <w:r>
        <w:rPr>
          <w:spacing w:val="40"/>
          <w:sz w:val="24"/>
        </w:rPr>
        <w:t> </w:t>
      </w:r>
      <w:r>
        <w:rPr>
          <w:sz w:val="24"/>
        </w:rPr>
        <w:t>en</w:t>
      </w:r>
      <w:r>
        <w:rPr>
          <w:spacing w:val="40"/>
          <w:sz w:val="24"/>
        </w:rPr>
        <w:t> </w:t>
      </w:r>
      <w:r>
        <w:rPr>
          <w:sz w:val="24"/>
        </w:rPr>
        <w:t>las</w:t>
      </w:r>
      <w:r>
        <w:rPr>
          <w:spacing w:val="40"/>
          <w:sz w:val="24"/>
        </w:rPr>
        <w:t> </w:t>
      </w:r>
      <w:r>
        <w:rPr>
          <w:sz w:val="24"/>
        </w:rPr>
        <w:t>que</w:t>
      </w:r>
      <w:r>
        <w:rPr>
          <w:spacing w:val="40"/>
          <w:sz w:val="24"/>
        </w:rPr>
        <w:t> </w:t>
      </w:r>
      <w:r>
        <w:rPr>
          <w:sz w:val="24"/>
        </w:rPr>
        <w:t>se</w:t>
      </w:r>
    </w:p>
    <w:p>
      <w:pPr>
        <w:pStyle w:val="BodyText"/>
        <w:ind w:left="4034" w:right="727"/>
        <w:jc w:val="both"/>
        <w:rPr>
          <w:i/>
        </w:rPr>
      </w:pPr>
      <w:r>
        <w:rPr>
          <w:i/>
        </w:rPr>
        <w:drawing>
          <wp:anchor distT="0" distB="0" distL="0" distR="0" allowOverlap="1" layoutInCell="1" locked="0" behindDoc="0" simplePos="0" relativeHeight="15745536">
            <wp:simplePos x="0" y="0"/>
            <wp:positionH relativeFrom="page">
              <wp:posOffset>914400</wp:posOffset>
            </wp:positionH>
            <wp:positionV relativeFrom="paragraph">
              <wp:posOffset>62998</wp:posOffset>
            </wp:positionV>
            <wp:extent cx="2343404" cy="1440180"/>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40" cstate="print"/>
                    <a:stretch>
                      <a:fillRect/>
                    </a:stretch>
                  </pic:blipFill>
                  <pic:spPr>
                    <a:xfrm>
                      <a:off x="0" y="0"/>
                      <a:ext cx="2343404" cy="1440180"/>
                    </a:xfrm>
                    <a:prstGeom prst="rect">
                      <a:avLst/>
                    </a:prstGeom>
                  </pic:spPr>
                </pic:pic>
              </a:graphicData>
            </a:graphic>
          </wp:anchor>
        </w:drawing>
      </w:r>
      <w:r>
        <w:rPr/>
        <w:t>abordaron asuntos socio políticos y de actualidad. La primera de ellas tuvo lugar el día 21 de junio en la sala José Saramago. Los periodistas Ignacio Escolar, director</w:t>
      </w:r>
      <w:r>
        <w:rPr>
          <w:spacing w:val="-1"/>
        </w:rPr>
        <w:t> </w:t>
      </w:r>
      <w:r>
        <w:rPr/>
        <w:t>de </w:t>
      </w:r>
      <w:r>
        <w:rPr>
          <w:i/>
        </w:rPr>
        <w:t>eldiario.es </w:t>
      </w:r>
      <w:r>
        <w:rPr/>
        <w:t>y</w:t>
      </w:r>
      <w:r>
        <w:rPr>
          <w:spacing w:val="-2"/>
        </w:rPr>
        <w:t> </w:t>
      </w:r>
      <w:r>
        <w:rPr/>
        <w:t>Olga Rodríguez, periodista y escritora, especializada en información internacional y Derechos Humanos, charlaron con Jazael Ascanio, presentador de </w:t>
      </w:r>
      <w:r>
        <w:rPr>
          <w:i/>
        </w:rPr>
        <w:t>Noticias Canarias, </w:t>
      </w:r>
      <w:r>
        <w:rPr/>
        <w:t>en </w:t>
      </w:r>
      <w:r>
        <w:rPr>
          <w:i/>
        </w:rPr>
        <w:t>Antena 3</w:t>
      </w:r>
      <w:r>
        <w:rPr/>
        <w:t>, y Javier Durán, redactor jefe de </w:t>
      </w:r>
      <w:r>
        <w:rPr>
          <w:i/>
        </w:rPr>
        <w:t>La Provincia</w:t>
      </w:r>
      <w:r>
        <w:rPr/>
        <w:t>, en una conversación</w:t>
      </w:r>
      <w:r>
        <w:rPr>
          <w:spacing w:val="78"/>
          <w:w w:val="150"/>
        </w:rPr>
        <w:t>  </w:t>
      </w:r>
      <w:r>
        <w:rPr/>
        <w:t>bajo</w:t>
      </w:r>
      <w:r>
        <w:rPr>
          <w:spacing w:val="79"/>
          <w:w w:val="150"/>
        </w:rPr>
        <w:t>  </w:t>
      </w:r>
      <w:r>
        <w:rPr/>
        <w:t>el</w:t>
      </w:r>
      <w:r>
        <w:rPr>
          <w:spacing w:val="78"/>
          <w:w w:val="150"/>
        </w:rPr>
        <w:t>  </w:t>
      </w:r>
      <w:r>
        <w:rPr/>
        <w:t>epígrafe</w:t>
      </w:r>
      <w:r>
        <w:rPr>
          <w:spacing w:val="78"/>
          <w:w w:val="150"/>
        </w:rPr>
        <w:t>  </w:t>
      </w:r>
      <w:r>
        <w:rPr>
          <w:i/>
          <w:spacing w:val="-2"/>
        </w:rPr>
        <w:t>Periodismo,</w:t>
      </w:r>
    </w:p>
    <w:p>
      <w:pPr>
        <w:spacing w:before="1"/>
        <w:ind w:left="164" w:right="0" w:firstLine="0"/>
        <w:jc w:val="both"/>
        <w:rPr>
          <w:i/>
          <w:sz w:val="24"/>
        </w:rPr>
      </w:pPr>
      <w:r>
        <w:rPr>
          <w:i/>
          <w:sz w:val="24"/>
        </w:rPr>
        <w:t>democracia</w:t>
      </w:r>
      <w:r>
        <w:rPr>
          <w:i/>
          <w:spacing w:val="-3"/>
          <w:sz w:val="24"/>
        </w:rPr>
        <w:t> </w:t>
      </w:r>
      <w:r>
        <w:rPr>
          <w:i/>
          <w:sz w:val="24"/>
        </w:rPr>
        <w:t>y</w:t>
      </w:r>
      <w:r>
        <w:rPr>
          <w:i/>
          <w:spacing w:val="-2"/>
          <w:sz w:val="24"/>
        </w:rPr>
        <w:t> </w:t>
      </w:r>
      <w:r>
        <w:rPr>
          <w:i/>
          <w:sz w:val="24"/>
        </w:rPr>
        <w:t>posverdad.</w:t>
      </w:r>
      <w:r>
        <w:rPr>
          <w:i/>
          <w:spacing w:val="-2"/>
          <w:sz w:val="24"/>
        </w:rPr>
        <w:t> </w:t>
      </w:r>
      <w:r>
        <w:rPr>
          <w:i/>
          <w:sz w:val="24"/>
        </w:rPr>
        <w:t>La</w:t>
      </w:r>
      <w:r>
        <w:rPr>
          <w:i/>
          <w:spacing w:val="-2"/>
          <w:sz w:val="24"/>
        </w:rPr>
        <w:t> </w:t>
      </w:r>
      <w:r>
        <w:rPr>
          <w:i/>
          <w:sz w:val="24"/>
        </w:rPr>
        <w:t>manipulación</w:t>
      </w:r>
      <w:r>
        <w:rPr>
          <w:i/>
          <w:spacing w:val="-2"/>
          <w:sz w:val="24"/>
        </w:rPr>
        <w:t> </w:t>
      </w:r>
      <w:r>
        <w:rPr>
          <w:i/>
          <w:sz w:val="24"/>
        </w:rPr>
        <w:t>y</w:t>
      </w:r>
      <w:r>
        <w:rPr>
          <w:i/>
          <w:spacing w:val="-1"/>
          <w:sz w:val="24"/>
        </w:rPr>
        <w:t> </w:t>
      </w:r>
      <w:r>
        <w:rPr>
          <w:i/>
          <w:sz w:val="24"/>
        </w:rPr>
        <w:t>la</w:t>
      </w:r>
      <w:r>
        <w:rPr>
          <w:i/>
          <w:spacing w:val="-1"/>
          <w:sz w:val="24"/>
        </w:rPr>
        <w:t> </w:t>
      </w:r>
      <w:r>
        <w:rPr>
          <w:i/>
          <w:sz w:val="24"/>
        </w:rPr>
        <w:t>mentira</w:t>
      </w:r>
      <w:r>
        <w:rPr>
          <w:i/>
          <w:spacing w:val="-1"/>
          <w:sz w:val="24"/>
        </w:rPr>
        <w:t> </w:t>
      </w:r>
      <w:r>
        <w:rPr>
          <w:i/>
          <w:sz w:val="24"/>
        </w:rPr>
        <w:t>pseudo</w:t>
      </w:r>
      <w:r>
        <w:rPr>
          <w:i/>
          <w:spacing w:val="-1"/>
          <w:sz w:val="24"/>
        </w:rPr>
        <w:t> </w:t>
      </w:r>
      <w:r>
        <w:rPr>
          <w:i/>
          <w:spacing w:val="-2"/>
          <w:sz w:val="24"/>
        </w:rPr>
        <w:t>informativa.</w:t>
      </w:r>
    </w:p>
    <w:p>
      <w:pPr>
        <w:spacing w:before="275"/>
        <w:ind w:left="164" w:right="727" w:firstLine="0"/>
        <w:jc w:val="both"/>
        <w:rPr>
          <w:sz w:val="24"/>
        </w:rPr>
      </w:pPr>
      <w:r>
        <w:rPr>
          <w:sz w:val="24"/>
        </w:rPr>
        <w:t>La segunda conversación se llevó a cabo el día</w:t>
      </w:r>
      <w:r>
        <w:rPr>
          <w:spacing w:val="80"/>
          <w:sz w:val="24"/>
        </w:rPr>
        <w:t> </w:t>
      </w:r>
      <w:r>
        <w:rPr>
          <w:sz w:val="24"/>
        </w:rPr>
        <w:t>9 de julio entre Francisco Pomares y Luisa del Rosario con Fernando Vallespín, catedrático de Ciencia Política en la Universidad Autónoma de Madrid y colaborador habitual del diario </w:t>
      </w:r>
      <w:r>
        <w:rPr>
          <w:i/>
          <w:sz w:val="24"/>
        </w:rPr>
        <w:t>El País</w:t>
      </w:r>
      <w:r>
        <w:rPr>
          <w:sz w:val="24"/>
        </w:rPr>
        <w:t>, bajo el título </w:t>
      </w:r>
      <w:r>
        <w:rPr>
          <w:i/>
          <w:sz w:val="24"/>
        </w:rPr>
        <w:t>Populismos y</w:t>
      </w:r>
      <w:r>
        <w:rPr>
          <w:i/>
          <w:sz w:val="24"/>
        </w:rPr>
        <w:t> democracia</w:t>
      </w:r>
      <w:r>
        <w:rPr>
          <w:sz w:val="24"/>
        </w:rPr>
        <w:t>. La tercera fue organizada en torno al tema </w:t>
      </w:r>
      <w:r>
        <w:rPr>
          <w:i/>
          <w:sz w:val="24"/>
        </w:rPr>
        <w:t>Presente y futuro del periodismo:</w:t>
      </w:r>
      <w:r>
        <w:rPr>
          <w:i/>
          <w:sz w:val="24"/>
        </w:rPr>
        <w:t> digitalización, información, comunicación y formación de la opinión pública</w:t>
      </w:r>
      <w:r>
        <w:rPr>
          <w:sz w:val="24"/>
        </w:rPr>
        <w:t>, y contó con la presencia de Leila Guerriero, columnista en diversos medios de Latinoamérica y Europa y Jesús Maraña, fundador y director de </w:t>
      </w:r>
      <w:r>
        <w:rPr>
          <w:i/>
          <w:sz w:val="24"/>
        </w:rPr>
        <w:t>Info Libre</w:t>
      </w:r>
      <w:r>
        <w:rPr>
          <w:sz w:val="24"/>
        </w:rPr>
        <w:t>, que charlaron con los periodistas Teresa Cárdenes y Alberto Acosta.</w:t>
      </w:r>
    </w:p>
    <w:p>
      <w:pPr>
        <w:pStyle w:val="BodyText"/>
        <w:spacing w:before="275"/>
        <w:ind w:left="164" w:right="4664"/>
        <w:jc w:val="both"/>
      </w:pPr>
      <w:r>
        <w:rPr/>
        <w:drawing>
          <wp:anchor distT="0" distB="0" distL="0" distR="0" allowOverlap="1" layoutInCell="1" locked="0" behindDoc="0" simplePos="0" relativeHeight="15746048">
            <wp:simplePos x="0" y="0"/>
            <wp:positionH relativeFrom="page">
              <wp:posOffset>4261103</wp:posOffset>
            </wp:positionH>
            <wp:positionV relativeFrom="paragraph">
              <wp:posOffset>246146</wp:posOffset>
            </wp:positionV>
            <wp:extent cx="2385453" cy="1440180"/>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41" cstate="print"/>
                    <a:stretch>
                      <a:fillRect/>
                    </a:stretch>
                  </pic:blipFill>
                  <pic:spPr>
                    <a:xfrm>
                      <a:off x="0" y="0"/>
                      <a:ext cx="2385453" cy="1440180"/>
                    </a:xfrm>
                    <a:prstGeom prst="rect">
                      <a:avLst/>
                    </a:prstGeom>
                  </pic:spPr>
                </pic:pic>
              </a:graphicData>
            </a:graphic>
          </wp:anchor>
        </w:drawing>
      </w:r>
      <w:r>
        <w:rPr/>
        <w:t>En los tres encuentros se debatió sobre periodismo, manipulación, imparcialidad, acceso a </w:t>
      </w:r>
      <w:r>
        <w:rPr/>
        <w:t>la información, redes sociales, cloacas del periodismo, independencia periodística, derechos humanos, publicidad, periodismo de investigación o presiones institucionales.</w:t>
      </w:r>
      <w:r>
        <w:rPr>
          <w:spacing w:val="-1"/>
        </w:rPr>
        <w:t> </w:t>
      </w:r>
      <w:r>
        <w:rPr/>
        <w:t>En</w:t>
      </w:r>
      <w:r>
        <w:rPr>
          <w:spacing w:val="-1"/>
        </w:rPr>
        <w:t> </w:t>
      </w:r>
      <w:r>
        <w:rPr/>
        <w:t>la</w:t>
      </w:r>
      <w:r>
        <w:rPr>
          <w:spacing w:val="-1"/>
        </w:rPr>
        <w:t> </w:t>
      </w:r>
      <w:r>
        <w:rPr/>
        <w:t>segunda</w:t>
      </w:r>
      <w:r>
        <w:rPr>
          <w:spacing w:val="-1"/>
        </w:rPr>
        <w:t> </w:t>
      </w:r>
      <w:r>
        <w:rPr/>
        <w:t>jornada</w:t>
      </w:r>
      <w:r>
        <w:rPr>
          <w:spacing w:val="-1"/>
        </w:rPr>
        <w:t> </w:t>
      </w:r>
      <w:r>
        <w:rPr/>
        <w:t>se</w:t>
      </w:r>
      <w:r>
        <w:rPr>
          <w:spacing w:val="-1"/>
        </w:rPr>
        <w:t> </w:t>
      </w:r>
      <w:r>
        <w:rPr/>
        <w:t>abordó</w:t>
      </w:r>
      <w:r>
        <w:rPr>
          <w:spacing w:val="-2"/>
        </w:rPr>
        <w:t> </w:t>
      </w:r>
      <w:r>
        <w:rPr/>
        <w:t>más la cuestión del populismo, liberalismo, identidad, nacionalismo, economía y democracia. En el tercer encuentro,</w:t>
      </w:r>
      <w:r>
        <w:rPr>
          <w:spacing w:val="10"/>
        </w:rPr>
        <w:t> </w:t>
      </w:r>
      <w:r>
        <w:rPr/>
        <w:t>Guerriero</w:t>
      </w:r>
      <w:r>
        <w:rPr>
          <w:spacing w:val="12"/>
        </w:rPr>
        <w:t> </w:t>
      </w:r>
      <w:r>
        <w:rPr/>
        <w:t>y</w:t>
      </w:r>
      <w:r>
        <w:rPr>
          <w:spacing w:val="10"/>
        </w:rPr>
        <w:t> </w:t>
      </w:r>
      <w:r>
        <w:rPr/>
        <w:t>Maraña</w:t>
      </w:r>
      <w:r>
        <w:rPr>
          <w:spacing w:val="12"/>
        </w:rPr>
        <w:t> </w:t>
      </w:r>
      <w:r>
        <w:rPr/>
        <w:t>conversaron</w:t>
      </w:r>
      <w:r>
        <w:rPr>
          <w:spacing w:val="10"/>
        </w:rPr>
        <w:t> </w:t>
      </w:r>
      <w:r>
        <w:rPr/>
        <w:t>sobre</w:t>
      </w:r>
      <w:r>
        <w:rPr>
          <w:spacing w:val="12"/>
        </w:rPr>
        <w:t> </w:t>
      </w:r>
      <w:r>
        <w:rPr>
          <w:spacing w:val="-5"/>
        </w:rPr>
        <w:t>el</w:t>
      </w:r>
    </w:p>
    <w:p>
      <w:pPr>
        <w:pStyle w:val="BodyText"/>
        <w:ind w:left="164" w:right="729"/>
        <w:jc w:val="both"/>
      </w:pPr>
      <w:r>
        <w:rPr/>
        <w:t>presente y el futuro del periodismo, sobre acuerdos o pactos comerciales con grandes empresas, financiación, periodismo narrativo, Internet y corrupción, entre otros asuntos.</w:t>
      </w:r>
    </w:p>
    <w:p>
      <w:pPr>
        <w:pStyle w:val="BodyText"/>
        <w:spacing w:before="2"/>
      </w:pPr>
    </w:p>
    <w:p>
      <w:pPr>
        <w:pStyle w:val="Heading1"/>
        <w:spacing w:before="1"/>
        <w:ind w:left="164"/>
      </w:pPr>
      <w:r>
        <w:rPr/>
        <w:t>CICLO</w:t>
      </w:r>
      <w:r>
        <w:rPr>
          <w:spacing w:val="-9"/>
        </w:rPr>
        <w:t> </w:t>
      </w:r>
      <w:r>
        <w:rPr/>
        <w:t>“EL</w:t>
      </w:r>
      <w:r>
        <w:rPr>
          <w:spacing w:val="-27"/>
        </w:rPr>
        <w:t> </w:t>
      </w:r>
      <w:r>
        <w:rPr/>
        <w:t>AUTOR</w:t>
      </w:r>
      <w:r>
        <w:rPr>
          <w:spacing w:val="-12"/>
        </w:rPr>
        <w:t> </w:t>
      </w:r>
      <w:r>
        <w:rPr/>
        <w:t>Y</w:t>
      </w:r>
      <w:r>
        <w:rPr>
          <w:spacing w:val="-12"/>
        </w:rPr>
        <w:t> </w:t>
      </w:r>
      <w:r>
        <w:rPr/>
        <w:t>SU</w:t>
      </w:r>
      <w:r>
        <w:rPr>
          <w:spacing w:val="-4"/>
        </w:rPr>
        <w:t> </w:t>
      </w:r>
      <w:r>
        <w:rPr/>
        <w:t>OBRA.</w:t>
      </w:r>
      <w:r>
        <w:rPr>
          <w:spacing w:val="-5"/>
        </w:rPr>
        <w:t> </w:t>
      </w:r>
      <w:r>
        <w:rPr/>
        <w:t>ENCUENTROS</w:t>
      </w:r>
      <w:r>
        <w:rPr>
          <w:spacing w:val="-5"/>
        </w:rPr>
        <w:t> </w:t>
      </w:r>
      <w:r>
        <w:rPr/>
        <w:t>CON</w:t>
      </w:r>
      <w:r>
        <w:rPr>
          <w:spacing w:val="-4"/>
        </w:rPr>
        <w:t> </w:t>
      </w:r>
      <w:r>
        <w:rPr>
          <w:spacing w:val="-2"/>
        </w:rPr>
        <w:t>CREADORES”</w:t>
      </w:r>
    </w:p>
    <w:p>
      <w:pPr>
        <w:pStyle w:val="BodyText"/>
        <w:spacing w:before="273"/>
        <w:ind w:left="164" w:right="727"/>
        <w:jc w:val="both"/>
      </w:pPr>
      <w:r>
        <w:rPr/>
        <w:t>En este ciclo permanente han participado en años anteriores, entre otros, José Saramago, Alberto Campo Baeza, Carmen Martín Gaite, José Ángel Valente, Susan Sontag, Juan Goytisolo,</w:t>
      </w:r>
      <w:r>
        <w:rPr>
          <w:spacing w:val="37"/>
        </w:rPr>
        <w:t> </w:t>
      </w:r>
      <w:r>
        <w:rPr/>
        <w:t>Eduardo</w:t>
      </w:r>
      <w:r>
        <w:rPr>
          <w:spacing w:val="39"/>
        </w:rPr>
        <w:t> </w:t>
      </w:r>
      <w:r>
        <w:rPr/>
        <w:t>Galeano,</w:t>
      </w:r>
      <w:r>
        <w:rPr>
          <w:spacing w:val="39"/>
        </w:rPr>
        <w:t> </w:t>
      </w:r>
      <w:r>
        <w:rPr/>
        <w:t>Günter</w:t>
      </w:r>
      <w:r>
        <w:rPr>
          <w:spacing w:val="38"/>
        </w:rPr>
        <w:t> </w:t>
      </w:r>
      <w:r>
        <w:rPr/>
        <w:t>Grass,</w:t>
      </w:r>
      <w:r>
        <w:rPr>
          <w:spacing w:val="38"/>
        </w:rPr>
        <w:t> </w:t>
      </w:r>
      <w:r>
        <w:rPr/>
        <w:t>Ángeles</w:t>
      </w:r>
      <w:r>
        <w:rPr>
          <w:spacing w:val="38"/>
        </w:rPr>
        <w:t> </w:t>
      </w:r>
      <w:r>
        <w:rPr/>
        <w:t>Mastretta,</w:t>
      </w:r>
      <w:r>
        <w:rPr>
          <w:spacing w:val="38"/>
        </w:rPr>
        <w:t> </w:t>
      </w:r>
      <w:r>
        <w:rPr/>
        <w:t>Eduardo</w:t>
      </w:r>
      <w:r>
        <w:rPr>
          <w:spacing w:val="38"/>
        </w:rPr>
        <w:t> </w:t>
      </w:r>
      <w:r>
        <w:rPr/>
        <w:t>Mendoza</w:t>
      </w:r>
      <w:r>
        <w:rPr>
          <w:spacing w:val="38"/>
        </w:rPr>
        <w:t> </w:t>
      </w:r>
      <w:r>
        <w:rPr/>
        <w:t>o</w:t>
      </w:r>
      <w:r>
        <w:rPr>
          <w:spacing w:val="38"/>
        </w:rPr>
        <w:t> </w:t>
      </w:r>
      <w:r>
        <w:rPr/>
        <w:t>Rosa</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27"/>
        <w:jc w:val="both"/>
      </w:pPr>
      <w:r>
        <w:rPr/>
        <w:t>Montero. Los autores explican las claves de su obra o de su trayectoria. En 2019 tomaron la palabra Manuel Rivas y Manuel Vicent.</w:t>
      </w:r>
    </w:p>
    <w:p>
      <w:pPr>
        <w:pStyle w:val="BodyText"/>
        <w:spacing w:before="3"/>
      </w:pPr>
    </w:p>
    <w:p>
      <w:pPr>
        <w:pStyle w:val="Heading2"/>
      </w:pPr>
      <w:r>
        <w:rPr/>
        <w:t>Conferencia</w:t>
      </w:r>
      <w:r>
        <w:rPr>
          <w:spacing w:val="-2"/>
        </w:rPr>
        <w:t> </w:t>
      </w:r>
      <w:r>
        <w:rPr/>
        <w:t>de</w:t>
      </w:r>
      <w:r>
        <w:rPr>
          <w:spacing w:val="-2"/>
        </w:rPr>
        <w:t> </w:t>
      </w:r>
      <w:r>
        <w:rPr/>
        <w:t>Manuel</w:t>
      </w:r>
      <w:r>
        <w:rPr>
          <w:spacing w:val="-1"/>
        </w:rPr>
        <w:t> </w:t>
      </w:r>
      <w:r>
        <w:rPr>
          <w:spacing w:val="-2"/>
        </w:rPr>
        <w:t>Rivas</w:t>
      </w:r>
    </w:p>
    <w:p>
      <w:pPr>
        <w:pStyle w:val="BodyText"/>
        <w:spacing w:before="274"/>
        <w:ind w:left="3405" w:right="726"/>
        <w:jc w:val="both"/>
      </w:pPr>
      <w:r>
        <w:rPr/>
        <w:drawing>
          <wp:anchor distT="0" distB="0" distL="0" distR="0" allowOverlap="1" layoutInCell="1" locked="0" behindDoc="0" simplePos="0" relativeHeight="15746560">
            <wp:simplePos x="0" y="0"/>
            <wp:positionH relativeFrom="page">
              <wp:posOffset>914400</wp:posOffset>
            </wp:positionH>
            <wp:positionV relativeFrom="paragraph">
              <wp:posOffset>171397</wp:posOffset>
            </wp:positionV>
            <wp:extent cx="1944890" cy="1440179"/>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42" cstate="print"/>
                    <a:stretch>
                      <a:fillRect/>
                    </a:stretch>
                  </pic:blipFill>
                  <pic:spPr>
                    <a:xfrm>
                      <a:off x="0" y="0"/>
                      <a:ext cx="1944890" cy="1440179"/>
                    </a:xfrm>
                    <a:prstGeom prst="rect">
                      <a:avLst/>
                    </a:prstGeom>
                  </pic:spPr>
                </pic:pic>
              </a:graphicData>
            </a:graphic>
          </wp:anchor>
        </w:drawing>
      </w:r>
      <w:r>
        <w:rPr/>
        <w:t>El 1 de octubre Manuel Rivas impartió la conferencia titulada “</w:t>
      </w:r>
      <w:r>
        <w:rPr>
          <w:i/>
        </w:rPr>
        <w:t>La boca de la literatura. </w:t>
      </w:r>
      <w:r>
        <w:rPr/>
        <w:t>Durante su intervención habló de ecología y medio ambiente, pero sobre todo de </w:t>
      </w:r>
      <w:r>
        <w:rPr/>
        <w:t>la memoria, de su infancia en Galicia, de los recuerdos de su casa, su familia, su barrio y su escuela. Finalizó su charla señalando que el principal instrumento de la escritura es la escucha, “no hay herramienta comparable”. La memoria es un proceso de rescate, es un activismo. “Somos lo que recordamos,</w:t>
      </w:r>
      <w:r>
        <w:rPr>
          <w:spacing w:val="54"/>
          <w:w w:val="150"/>
        </w:rPr>
        <w:t> </w:t>
      </w:r>
      <w:r>
        <w:rPr/>
        <w:t>pero</w:t>
      </w:r>
      <w:r>
        <w:rPr>
          <w:spacing w:val="55"/>
          <w:w w:val="150"/>
        </w:rPr>
        <w:t> </w:t>
      </w:r>
      <w:r>
        <w:rPr/>
        <w:t>también</w:t>
      </w:r>
      <w:r>
        <w:rPr>
          <w:spacing w:val="55"/>
          <w:w w:val="150"/>
        </w:rPr>
        <w:t> </w:t>
      </w:r>
      <w:r>
        <w:rPr/>
        <w:t>lo</w:t>
      </w:r>
      <w:r>
        <w:rPr>
          <w:spacing w:val="54"/>
          <w:w w:val="150"/>
        </w:rPr>
        <w:t> </w:t>
      </w:r>
      <w:r>
        <w:rPr/>
        <w:t>que</w:t>
      </w:r>
      <w:r>
        <w:rPr>
          <w:spacing w:val="55"/>
          <w:w w:val="150"/>
        </w:rPr>
        <w:t> </w:t>
      </w:r>
      <w:r>
        <w:rPr/>
        <w:t>no</w:t>
      </w:r>
      <w:r>
        <w:rPr>
          <w:spacing w:val="55"/>
          <w:w w:val="150"/>
        </w:rPr>
        <w:t> </w:t>
      </w:r>
      <w:r>
        <w:rPr/>
        <w:t>recordamos”.</w:t>
      </w:r>
      <w:r>
        <w:rPr>
          <w:spacing w:val="55"/>
          <w:w w:val="150"/>
        </w:rPr>
        <w:t> </w:t>
      </w:r>
      <w:r>
        <w:rPr>
          <w:spacing w:val="-5"/>
        </w:rPr>
        <w:t>“El</w:t>
      </w:r>
    </w:p>
    <w:p>
      <w:pPr>
        <w:pStyle w:val="BodyText"/>
        <w:ind w:left="164" w:right="726"/>
        <w:jc w:val="both"/>
      </w:pPr>
      <w:r>
        <w:rPr/>
        <w:t>primer compromiso del escritor es escribir. A mí me apasiona, pero hay que ser sonámbulo, no hay que tener horario, y tienes que saber que cualquier cosa que escribas te va a comprometer”, concluyó Rivas.</w:t>
      </w:r>
    </w:p>
    <w:p>
      <w:pPr>
        <w:pStyle w:val="BodyText"/>
        <w:spacing w:before="2"/>
      </w:pPr>
    </w:p>
    <w:p>
      <w:pPr>
        <w:pStyle w:val="Heading2"/>
        <w:ind w:left="164"/>
      </w:pPr>
      <w:r>
        <w:rPr/>
        <w:t>Conferencia</w:t>
      </w:r>
      <w:r>
        <w:rPr>
          <w:spacing w:val="-2"/>
        </w:rPr>
        <w:t> </w:t>
      </w:r>
      <w:r>
        <w:rPr/>
        <w:t>de</w:t>
      </w:r>
      <w:r>
        <w:rPr>
          <w:spacing w:val="-2"/>
        </w:rPr>
        <w:t> </w:t>
      </w:r>
      <w:r>
        <w:rPr/>
        <w:t>Manuel</w:t>
      </w:r>
      <w:r>
        <w:rPr>
          <w:spacing w:val="-6"/>
        </w:rPr>
        <w:t> </w:t>
      </w:r>
      <w:r>
        <w:rPr>
          <w:spacing w:val="-2"/>
        </w:rPr>
        <w:t>Vicent</w:t>
      </w:r>
    </w:p>
    <w:p>
      <w:pPr>
        <w:pStyle w:val="BodyText"/>
        <w:spacing w:before="274"/>
        <w:ind w:left="164" w:right="3762"/>
        <w:jc w:val="both"/>
      </w:pPr>
      <w:r>
        <w:rPr/>
        <w:drawing>
          <wp:anchor distT="0" distB="0" distL="0" distR="0" allowOverlap="1" layoutInCell="1" locked="0" behindDoc="0" simplePos="0" relativeHeight="15747072">
            <wp:simplePos x="0" y="0"/>
            <wp:positionH relativeFrom="page">
              <wp:posOffset>4832603</wp:posOffset>
            </wp:positionH>
            <wp:positionV relativeFrom="paragraph">
              <wp:posOffset>171605</wp:posOffset>
            </wp:positionV>
            <wp:extent cx="1817128" cy="1264920"/>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43" cstate="print"/>
                    <a:stretch>
                      <a:fillRect/>
                    </a:stretch>
                  </pic:blipFill>
                  <pic:spPr>
                    <a:xfrm>
                      <a:off x="0" y="0"/>
                      <a:ext cx="1817128" cy="1264920"/>
                    </a:xfrm>
                    <a:prstGeom prst="rect">
                      <a:avLst/>
                    </a:prstGeom>
                  </pic:spPr>
                </pic:pic>
              </a:graphicData>
            </a:graphic>
          </wp:anchor>
        </w:drawing>
      </w:r>
      <w:r>
        <w:rPr/>
        <w:t>El escritor Manuel Vicent impartió el jueves 10 de octubre la conferencia</w:t>
      </w:r>
      <w:r>
        <w:rPr>
          <w:spacing w:val="-1"/>
        </w:rPr>
        <w:t> </w:t>
      </w:r>
      <w:r>
        <w:rPr>
          <w:i/>
        </w:rPr>
        <w:t>Travesía literaria </w:t>
      </w:r>
      <w:r>
        <w:rPr/>
        <w:t>en</w:t>
      </w:r>
      <w:r>
        <w:rPr>
          <w:spacing w:val="-3"/>
        </w:rPr>
        <w:t> </w:t>
      </w:r>
      <w:r>
        <w:rPr/>
        <w:t>Taro de</w:t>
      </w:r>
      <w:r>
        <w:rPr>
          <w:spacing w:val="-3"/>
        </w:rPr>
        <w:t> </w:t>
      </w:r>
      <w:r>
        <w:rPr/>
        <w:t>Tahíche. Durante su charla recorrió diferentes etapas de su vida, primero</w:t>
      </w:r>
      <w:r>
        <w:rPr>
          <w:spacing w:val="40"/>
        </w:rPr>
        <w:t> </w:t>
      </w:r>
      <w:r>
        <w:rPr/>
        <w:t>de los recuerdos de su infancia y después de su inicio en el periodismo y en la crónica parlamentaria durante la Transición. Terminó teorizando sobre los artículos de opinión y sobre las redes sociales y la tecnología y su influencia en la sociedad actual.</w:t>
      </w:r>
    </w:p>
    <w:p>
      <w:pPr>
        <w:pStyle w:val="BodyText"/>
        <w:spacing w:before="1"/>
      </w:pPr>
    </w:p>
    <w:p>
      <w:pPr>
        <w:pStyle w:val="Heading2"/>
        <w:ind w:right="730"/>
      </w:pPr>
      <w:r>
        <w:rPr/>
        <w:t>Actuación </w:t>
      </w:r>
      <w:r>
        <w:rPr>
          <w:i/>
        </w:rPr>
        <w:t>Spoken Word </w:t>
      </w:r>
      <w:r>
        <w:rPr/>
        <w:t>/ Afterpop. Eloy Fdez Porta-Agustín Fdez Mallo. “La emisora </w:t>
      </w:r>
      <w:r>
        <w:rPr>
          <w:spacing w:val="-2"/>
        </w:rPr>
        <w:t>primordial”</w:t>
      </w:r>
    </w:p>
    <w:p>
      <w:pPr>
        <w:pStyle w:val="BodyText"/>
        <w:rPr>
          <w:b/>
          <w:sz w:val="16"/>
        </w:rPr>
      </w:pPr>
    </w:p>
    <w:p>
      <w:pPr>
        <w:pStyle w:val="BodyText"/>
        <w:spacing w:after="0"/>
        <w:rPr>
          <w:b/>
          <w:sz w:val="16"/>
        </w:rPr>
        <w:sectPr>
          <w:pgSz w:w="11910" w:h="16840"/>
          <w:pgMar w:header="0" w:footer="858" w:top="1940" w:bottom="1040" w:left="1275" w:right="708"/>
        </w:sectPr>
      </w:pPr>
    </w:p>
    <w:p>
      <w:pPr>
        <w:pStyle w:val="BodyText"/>
        <w:spacing w:before="7"/>
        <w:rPr>
          <w:b/>
          <w:sz w:val="18"/>
        </w:rPr>
      </w:pPr>
    </w:p>
    <w:p>
      <w:pPr>
        <w:spacing w:line="240" w:lineRule="auto"/>
        <w:ind w:left="165" w:right="-58" w:firstLine="0"/>
        <w:rPr>
          <w:sz w:val="20"/>
        </w:rPr>
      </w:pPr>
      <w:r>
        <w:rPr>
          <w:sz w:val="20"/>
        </w:rPr>
        <w:drawing>
          <wp:inline distT="0" distB="0" distL="0" distR="0">
            <wp:extent cx="2648704" cy="1804416"/>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44" cstate="print"/>
                    <a:stretch>
                      <a:fillRect/>
                    </a:stretch>
                  </pic:blipFill>
                  <pic:spPr>
                    <a:xfrm>
                      <a:off x="0" y="0"/>
                      <a:ext cx="2648704" cy="1804416"/>
                    </a:xfrm>
                    <a:prstGeom prst="rect">
                      <a:avLst/>
                    </a:prstGeom>
                  </pic:spPr>
                </pic:pic>
              </a:graphicData>
            </a:graphic>
          </wp:inline>
        </w:drawing>
      </w:r>
      <w:r>
        <w:rPr>
          <w:sz w:val="20"/>
        </w:rPr>
      </w:r>
    </w:p>
    <w:p>
      <w:pPr>
        <w:pStyle w:val="BodyText"/>
        <w:spacing w:before="69"/>
        <w:ind w:left="164"/>
      </w:pPr>
      <w:r>
        <w:rPr>
          <w:spacing w:val="-2"/>
        </w:rPr>
        <w:t>tiempos.</w:t>
      </w:r>
    </w:p>
    <w:p>
      <w:pPr>
        <w:pStyle w:val="BodyText"/>
        <w:spacing w:before="90"/>
        <w:ind w:left="136" w:right="727"/>
        <w:jc w:val="both"/>
      </w:pPr>
      <w:r>
        <w:rPr/>
        <w:br w:type="column"/>
      </w:r>
      <w:r>
        <w:rPr/>
        <w:t>Los escritores Agustín Fernández Mallo y Eloy Fernández Porta, que forman el dúo </w:t>
      </w:r>
      <w:r>
        <w:rPr/>
        <w:t>Afterpop Fernández &amp; Fernández, ofrecieron una sesión en formato </w:t>
      </w:r>
      <w:r>
        <w:rPr>
          <w:i/>
        </w:rPr>
        <w:t>spoken word </w:t>
      </w:r>
      <w:r>
        <w:rPr/>
        <w:t>en la sala José Saramago. El acto se programó el 19 de noviembre Bajo el título </w:t>
      </w:r>
      <w:r>
        <w:rPr>
          <w:i/>
        </w:rPr>
        <w:t>La emisora primordial</w:t>
      </w:r>
      <w:r>
        <w:rPr/>
        <w:t>. El dúo combinó durante su actuación imágenes, música y texto, ofreciendo cincuenta intensos minutos de literatura </w:t>
      </w:r>
      <w:r>
        <w:rPr>
          <w:i/>
        </w:rPr>
        <w:t>live</w:t>
      </w:r>
      <w:r>
        <w:rPr/>
        <w:t>, llenos de ecos cósmicos y repletos de humor terrenal, como</w:t>
      </w:r>
      <w:r>
        <w:rPr>
          <w:spacing w:val="40"/>
        </w:rPr>
        <w:t> </w:t>
      </w:r>
      <w:r>
        <w:rPr/>
        <w:t>una</w:t>
      </w:r>
      <w:r>
        <w:rPr>
          <w:spacing w:val="65"/>
          <w:w w:val="150"/>
        </w:rPr>
        <w:t> </w:t>
      </w:r>
      <w:r>
        <w:rPr/>
        <w:t>radio</w:t>
      </w:r>
      <w:r>
        <w:rPr>
          <w:spacing w:val="64"/>
          <w:w w:val="150"/>
        </w:rPr>
        <w:t> </w:t>
      </w:r>
      <w:r>
        <w:rPr/>
        <w:t>emitiendo</w:t>
      </w:r>
      <w:r>
        <w:rPr>
          <w:spacing w:val="65"/>
          <w:w w:val="150"/>
        </w:rPr>
        <w:t> </w:t>
      </w:r>
      <w:r>
        <w:rPr/>
        <w:t>desde</w:t>
      </w:r>
      <w:r>
        <w:rPr>
          <w:spacing w:val="65"/>
          <w:w w:val="150"/>
        </w:rPr>
        <w:t> </w:t>
      </w:r>
      <w:r>
        <w:rPr/>
        <w:t>la</w:t>
      </w:r>
      <w:r>
        <w:rPr>
          <w:spacing w:val="65"/>
          <w:w w:val="150"/>
        </w:rPr>
        <w:t> </w:t>
      </w:r>
      <w:r>
        <w:rPr/>
        <w:t>noche</w:t>
      </w:r>
      <w:r>
        <w:rPr>
          <w:spacing w:val="65"/>
          <w:w w:val="150"/>
        </w:rPr>
        <w:t> </w:t>
      </w:r>
      <w:r>
        <w:rPr/>
        <w:t>de</w:t>
      </w:r>
      <w:r>
        <w:rPr>
          <w:spacing w:val="65"/>
          <w:w w:val="150"/>
        </w:rPr>
        <w:t> </w:t>
      </w:r>
      <w:r>
        <w:rPr>
          <w:spacing w:val="-5"/>
        </w:rPr>
        <w:t>los</w:t>
      </w:r>
    </w:p>
    <w:p>
      <w:pPr>
        <w:pStyle w:val="BodyText"/>
        <w:spacing w:after="0"/>
        <w:jc w:val="both"/>
        <w:sectPr>
          <w:type w:val="continuous"/>
          <w:pgSz w:w="11910" w:h="16840"/>
          <w:pgMar w:header="0" w:footer="858" w:top="1200" w:bottom="1040" w:left="1275" w:right="708"/>
          <w:cols w:num="2" w:equalWidth="0">
            <w:col w:w="4326" w:space="40"/>
            <w:col w:w="5561"/>
          </w:cols>
        </w:sectPr>
      </w:pPr>
    </w:p>
    <w:p>
      <w:pPr>
        <w:pStyle w:val="BodyText"/>
        <w:spacing w:before="51"/>
      </w:pPr>
    </w:p>
    <w:p>
      <w:pPr>
        <w:pStyle w:val="Heading1"/>
      </w:pPr>
      <w:r>
        <w:rPr>
          <w:color w:val="ED1C24"/>
          <w:spacing w:val="-2"/>
        </w:rPr>
        <w:t>TALLERES, CURSOS</w:t>
      </w:r>
      <w:r>
        <w:rPr>
          <w:color w:val="ED1C24"/>
          <w:spacing w:val="-7"/>
        </w:rPr>
        <w:t> </w:t>
      </w:r>
      <w:r>
        <w:rPr>
          <w:color w:val="ED1C24"/>
          <w:spacing w:val="-2"/>
        </w:rPr>
        <w:t>Y</w:t>
      </w:r>
      <w:r>
        <w:rPr>
          <w:color w:val="ED1C24"/>
          <w:spacing w:val="-8"/>
        </w:rPr>
        <w:t> </w:t>
      </w:r>
      <w:r>
        <w:rPr>
          <w:color w:val="ED1C24"/>
          <w:spacing w:val="-2"/>
        </w:rPr>
        <w:t>JORNADAS</w:t>
      </w:r>
    </w:p>
    <w:p>
      <w:pPr>
        <w:pStyle w:val="BodyText"/>
        <w:spacing w:before="273"/>
        <w:ind w:left="165" w:right="727"/>
        <w:jc w:val="both"/>
      </w:pPr>
      <w:r>
        <w:rPr/>
        <w:t>La programación conmemorativa del centenario del nacimiento de César Manrique incluyó diversos talleres, cursos y jornadas sobre materias muy diversas. En 2019 se celebraron tres talleres y tres cursos de los previstos a lo largo del Centenario.</w:t>
      </w:r>
    </w:p>
    <w:p>
      <w:pPr>
        <w:pStyle w:val="BodyText"/>
        <w:spacing w:before="3"/>
      </w:pPr>
    </w:p>
    <w:p>
      <w:pPr>
        <w:pStyle w:val="Heading2"/>
      </w:pPr>
      <w:r>
        <w:rPr/>
        <w:t>Taller</w:t>
      </w:r>
      <w:r>
        <w:rPr>
          <w:spacing w:val="-13"/>
        </w:rPr>
        <w:t> </w:t>
      </w:r>
      <w:r>
        <w:rPr/>
        <w:t>“Cine</w:t>
      </w:r>
      <w:r>
        <w:rPr>
          <w:spacing w:val="-9"/>
        </w:rPr>
        <w:t> </w:t>
      </w:r>
      <w:r>
        <w:rPr/>
        <w:t>y</w:t>
      </w:r>
      <w:r>
        <w:rPr>
          <w:spacing w:val="-8"/>
        </w:rPr>
        <w:t> </w:t>
      </w:r>
      <w:r>
        <w:rPr>
          <w:spacing w:val="-2"/>
        </w:rPr>
        <w:t>paisaje”</w:t>
      </w:r>
    </w:p>
    <w:p>
      <w:pPr>
        <w:pStyle w:val="BodyText"/>
        <w:spacing w:before="274"/>
        <w:ind w:left="3675" w:right="726"/>
        <w:jc w:val="both"/>
      </w:pPr>
      <w:r>
        <w:rPr/>
        <w:drawing>
          <wp:anchor distT="0" distB="0" distL="0" distR="0" allowOverlap="1" layoutInCell="1" locked="0" behindDoc="0" simplePos="0" relativeHeight="15748096">
            <wp:simplePos x="0" y="0"/>
            <wp:positionH relativeFrom="page">
              <wp:posOffset>914400</wp:posOffset>
            </wp:positionH>
            <wp:positionV relativeFrom="paragraph">
              <wp:posOffset>171427</wp:posOffset>
            </wp:positionV>
            <wp:extent cx="2111565" cy="1440180"/>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45" cstate="print"/>
                    <a:stretch>
                      <a:fillRect/>
                    </a:stretch>
                  </pic:blipFill>
                  <pic:spPr>
                    <a:xfrm>
                      <a:off x="0" y="0"/>
                      <a:ext cx="2111565" cy="1440180"/>
                    </a:xfrm>
                    <a:prstGeom prst="rect">
                      <a:avLst/>
                    </a:prstGeom>
                  </pic:spPr>
                </pic:pic>
              </a:graphicData>
            </a:graphic>
          </wp:anchor>
        </w:drawing>
      </w:r>
      <w:r>
        <w:rPr/>
        <w:t>El 22 de mayo, el cineasta José Luis Guerin impartió en la sala José Saramago un taller sobre la relación entre cine y paisaje. El director comenzó diferenciando el concepto paisaje del de territorio, que existe independientemente de la mirada humana, mientras que el paisaje requiere del emplazamiento del </w:t>
      </w:r>
      <w:r>
        <w:rPr/>
        <w:t>observador. Analizó diversas películas tomando en consideración</w:t>
      </w:r>
      <w:r>
        <w:rPr>
          <w:spacing w:val="40"/>
        </w:rPr>
        <w:t> </w:t>
      </w:r>
      <w:r>
        <w:rPr/>
        <w:t>este punto de vista, desde el cine mudo hasta el expresionismo</w:t>
      </w:r>
      <w:r>
        <w:rPr>
          <w:spacing w:val="46"/>
        </w:rPr>
        <w:t> </w:t>
      </w:r>
      <w:r>
        <w:rPr/>
        <w:t>alemán</w:t>
      </w:r>
      <w:r>
        <w:rPr>
          <w:spacing w:val="50"/>
        </w:rPr>
        <w:t> </w:t>
      </w:r>
      <w:r>
        <w:rPr/>
        <w:t>de</w:t>
      </w:r>
      <w:r>
        <w:rPr>
          <w:spacing w:val="49"/>
        </w:rPr>
        <w:t> </w:t>
      </w:r>
      <w:r>
        <w:rPr/>
        <w:t>Murnau,</w:t>
      </w:r>
      <w:r>
        <w:rPr>
          <w:spacing w:val="49"/>
        </w:rPr>
        <w:t> </w:t>
      </w:r>
      <w:r>
        <w:rPr/>
        <w:t>pasando</w:t>
      </w:r>
      <w:r>
        <w:rPr>
          <w:spacing w:val="49"/>
        </w:rPr>
        <w:t> </w:t>
      </w:r>
      <w:r>
        <w:rPr/>
        <w:t>por</w:t>
      </w:r>
      <w:r>
        <w:rPr>
          <w:spacing w:val="36"/>
        </w:rPr>
        <w:t> </w:t>
      </w:r>
      <w:r>
        <w:rPr>
          <w:spacing w:val="-2"/>
        </w:rPr>
        <w:t>Alfred</w:t>
      </w:r>
    </w:p>
    <w:p>
      <w:pPr>
        <w:spacing w:before="0"/>
        <w:ind w:left="165" w:right="0" w:firstLine="0"/>
        <w:jc w:val="both"/>
        <w:rPr>
          <w:sz w:val="24"/>
        </w:rPr>
      </w:pPr>
      <w:r>
        <w:rPr>
          <w:sz w:val="24"/>
        </w:rPr>
        <w:t>Hitchcock,</w:t>
      </w:r>
      <w:r>
        <w:rPr>
          <w:spacing w:val="-1"/>
          <w:sz w:val="24"/>
        </w:rPr>
        <w:t> </w:t>
      </w:r>
      <w:r>
        <w:rPr>
          <w:i/>
          <w:sz w:val="24"/>
        </w:rPr>
        <w:t>La</w:t>
      </w:r>
      <w:r>
        <w:rPr>
          <w:i/>
          <w:spacing w:val="2"/>
          <w:sz w:val="24"/>
        </w:rPr>
        <w:t> </w:t>
      </w:r>
      <w:r>
        <w:rPr>
          <w:i/>
          <w:sz w:val="24"/>
        </w:rPr>
        <w:t>noche</w:t>
      </w:r>
      <w:r>
        <w:rPr>
          <w:i/>
          <w:spacing w:val="2"/>
          <w:sz w:val="24"/>
        </w:rPr>
        <w:t> </w:t>
      </w:r>
      <w:r>
        <w:rPr>
          <w:i/>
          <w:sz w:val="24"/>
        </w:rPr>
        <w:t>del</w:t>
      </w:r>
      <w:r>
        <w:rPr>
          <w:i/>
          <w:spacing w:val="2"/>
          <w:sz w:val="24"/>
        </w:rPr>
        <w:t> </w:t>
      </w:r>
      <w:r>
        <w:rPr>
          <w:i/>
          <w:sz w:val="24"/>
        </w:rPr>
        <w:t>cazador,</w:t>
      </w:r>
      <w:r>
        <w:rPr>
          <w:i/>
          <w:spacing w:val="2"/>
          <w:sz w:val="24"/>
        </w:rPr>
        <w:t> </w:t>
      </w:r>
      <w:r>
        <w:rPr>
          <w:sz w:val="24"/>
        </w:rPr>
        <w:t>el</w:t>
      </w:r>
      <w:r>
        <w:rPr>
          <w:spacing w:val="2"/>
          <w:sz w:val="24"/>
        </w:rPr>
        <w:t> </w:t>
      </w:r>
      <w:r>
        <w:rPr>
          <w:sz w:val="24"/>
        </w:rPr>
        <w:t>cine</w:t>
      </w:r>
      <w:r>
        <w:rPr>
          <w:spacing w:val="2"/>
          <w:sz w:val="24"/>
        </w:rPr>
        <w:t> </w:t>
      </w:r>
      <w:r>
        <w:rPr>
          <w:sz w:val="24"/>
        </w:rPr>
        <w:t>del</w:t>
      </w:r>
      <w:r>
        <w:rPr>
          <w:spacing w:val="2"/>
          <w:sz w:val="24"/>
        </w:rPr>
        <w:t> </w:t>
      </w:r>
      <w:r>
        <w:rPr>
          <w:sz w:val="24"/>
        </w:rPr>
        <w:t>iraní</w:t>
      </w:r>
      <w:r>
        <w:rPr>
          <w:spacing w:val="-11"/>
          <w:sz w:val="24"/>
        </w:rPr>
        <w:t> </w:t>
      </w:r>
      <w:r>
        <w:rPr>
          <w:sz w:val="24"/>
        </w:rPr>
        <w:t>Abbas</w:t>
      </w:r>
      <w:r>
        <w:rPr>
          <w:spacing w:val="2"/>
          <w:sz w:val="24"/>
        </w:rPr>
        <w:t> </w:t>
      </w:r>
      <w:r>
        <w:rPr>
          <w:sz w:val="24"/>
        </w:rPr>
        <w:t>Kiarostami,</w:t>
      </w:r>
      <w:r>
        <w:rPr>
          <w:spacing w:val="1"/>
          <w:sz w:val="24"/>
        </w:rPr>
        <w:t> </w:t>
      </w:r>
      <w:r>
        <w:rPr>
          <w:i/>
          <w:sz w:val="24"/>
        </w:rPr>
        <w:t>El</w:t>
      </w:r>
      <w:r>
        <w:rPr>
          <w:i/>
          <w:spacing w:val="3"/>
          <w:sz w:val="24"/>
        </w:rPr>
        <w:t> </w:t>
      </w:r>
      <w:r>
        <w:rPr>
          <w:i/>
          <w:sz w:val="24"/>
        </w:rPr>
        <w:t>río</w:t>
      </w:r>
      <w:r>
        <w:rPr>
          <w:sz w:val="24"/>
        </w:rPr>
        <w:t>,</w:t>
      </w:r>
      <w:r>
        <w:rPr>
          <w:spacing w:val="2"/>
          <w:sz w:val="24"/>
        </w:rPr>
        <w:t> </w:t>
      </w:r>
      <w:r>
        <w:rPr>
          <w:sz w:val="24"/>
        </w:rPr>
        <w:t>de</w:t>
      </w:r>
      <w:r>
        <w:rPr>
          <w:spacing w:val="2"/>
          <w:sz w:val="24"/>
        </w:rPr>
        <w:t> </w:t>
      </w:r>
      <w:r>
        <w:rPr>
          <w:sz w:val="24"/>
        </w:rPr>
        <w:t>Jean</w:t>
      </w:r>
      <w:r>
        <w:rPr>
          <w:spacing w:val="2"/>
          <w:sz w:val="24"/>
        </w:rPr>
        <w:t> </w:t>
      </w:r>
      <w:r>
        <w:rPr>
          <w:sz w:val="24"/>
        </w:rPr>
        <w:t>Renoir</w:t>
      </w:r>
      <w:r>
        <w:rPr>
          <w:spacing w:val="3"/>
          <w:sz w:val="24"/>
        </w:rPr>
        <w:t> </w:t>
      </w:r>
      <w:r>
        <w:rPr>
          <w:spacing w:val="-10"/>
          <w:sz w:val="24"/>
        </w:rPr>
        <w:t>o</w:t>
      </w:r>
    </w:p>
    <w:p>
      <w:pPr>
        <w:spacing w:before="0"/>
        <w:ind w:left="165" w:right="0" w:firstLine="0"/>
        <w:jc w:val="both"/>
        <w:rPr>
          <w:sz w:val="24"/>
        </w:rPr>
      </w:pPr>
      <w:r>
        <w:rPr>
          <w:i/>
          <w:sz w:val="24"/>
        </w:rPr>
        <w:t>Noche</w:t>
      </w:r>
      <w:r>
        <w:rPr>
          <w:i/>
          <w:spacing w:val="-2"/>
          <w:sz w:val="24"/>
        </w:rPr>
        <w:t> </w:t>
      </w:r>
      <w:r>
        <w:rPr>
          <w:i/>
          <w:sz w:val="24"/>
        </w:rPr>
        <w:t>y</w:t>
      </w:r>
      <w:r>
        <w:rPr>
          <w:i/>
          <w:spacing w:val="-2"/>
          <w:sz w:val="24"/>
        </w:rPr>
        <w:t> </w:t>
      </w:r>
      <w:r>
        <w:rPr>
          <w:i/>
          <w:sz w:val="24"/>
        </w:rPr>
        <w:t>Niebla</w:t>
      </w:r>
      <w:r>
        <w:rPr>
          <w:sz w:val="24"/>
        </w:rPr>
        <w:t>,</w:t>
      </w:r>
      <w:r>
        <w:rPr>
          <w:spacing w:val="-2"/>
          <w:sz w:val="24"/>
        </w:rPr>
        <w:t> </w:t>
      </w:r>
      <w:r>
        <w:rPr>
          <w:sz w:val="24"/>
        </w:rPr>
        <w:t>de</w:t>
      </w:r>
      <w:r>
        <w:rPr>
          <w:spacing w:val="-15"/>
          <w:sz w:val="24"/>
        </w:rPr>
        <w:t> </w:t>
      </w:r>
      <w:r>
        <w:rPr>
          <w:sz w:val="24"/>
        </w:rPr>
        <w:t>Alain</w:t>
      </w:r>
      <w:r>
        <w:rPr>
          <w:spacing w:val="-2"/>
          <w:sz w:val="24"/>
        </w:rPr>
        <w:t> Resnais.</w:t>
      </w:r>
    </w:p>
    <w:p>
      <w:pPr>
        <w:pStyle w:val="BodyText"/>
        <w:spacing w:before="2"/>
      </w:pPr>
    </w:p>
    <w:p>
      <w:pPr>
        <w:pStyle w:val="Heading2"/>
        <w:ind w:right="728"/>
      </w:pPr>
      <w:r>
        <w:rPr/>
        <w:t>Taller “De la geografía al paisaje. Espacios abiertos y espacio interior en la novela </w:t>
      </w:r>
      <w:r>
        <w:rPr>
          <w:spacing w:val="-2"/>
        </w:rPr>
        <w:t>contemporánea”</w:t>
      </w:r>
    </w:p>
    <w:p>
      <w:pPr>
        <w:spacing w:before="274"/>
        <w:ind w:left="164" w:right="4505" w:firstLine="0"/>
        <w:jc w:val="both"/>
        <w:rPr>
          <w:sz w:val="24"/>
        </w:rPr>
      </w:pPr>
      <w:r>
        <w:rPr>
          <w:sz w:val="24"/>
        </w:rPr>
        <w:drawing>
          <wp:anchor distT="0" distB="0" distL="0" distR="0" allowOverlap="1" layoutInCell="1" locked="0" behindDoc="0" simplePos="0" relativeHeight="15747584">
            <wp:simplePos x="0" y="0"/>
            <wp:positionH relativeFrom="page">
              <wp:posOffset>4360164</wp:posOffset>
            </wp:positionH>
            <wp:positionV relativeFrom="paragraph">
              <wp:posOffset>170873</wp:posOffset>
            </wp:positionV>
            <wp:extent cx="2285999" cy="1440179"/>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46" cstate="print"/>
                    <a:stretch>
                      <a:fillRect/>
                    </a:stretch>
                  </pic:blipFill>
                  <pic:spPr>
                    <a:xfrm>
                      <a:off x="0" y="0"/>
                      <a:ext cx="2285999" cy="1440179"/>
                    </a:xfrm>
                    <a:prstGeom prst="rect">
                      <a:avLst/>
                    </a:prstGeom>
                  </pic:spPr>
                </pic:pic>
              </a:graphicData>
            </a:graphic>
          </wp:anchor>
        </w:drawing>
      </w:r>
      <w:r>
        <w:rPr>
          <w:sz w:val="24"/>
        </w:rPr>
        <w:t>El escritor Alexis Ravelo impartió un taller de escritura en la sala José Saramago. Fue el martes 18</w:t>
      </w:r>
      <w:r>
        <w:rPr>
          <w:spacing w:val="40"/>
          <w:sz w:val="24"/>
        </w:rPr>
        <w:t> </w:t>
      </w:r>
      <w:r>
        <w:rPr>
          <w:sz w:val="24"/>
        </w:rPr>
        <w:t>de junio bajo el título </w:t>
      </w:r>
      <w:r>
        <w:rPr>
          <w:i/>
          <w:sz w:val="24"/>
        </w:rPr>
        <w:t>De la geografía al paisaje.</w:t>
      </w:r>
      <w:r>
        <w:rPr>
          <w:i/>
          <w:sz w:val="24"/>
        </w:rPr>
        <w:t> Espacios abiertos y espacio interior en la novela contemporánea</w:t>
      </w:r>
      <w:r>
        <w:rPr>
          <w:sz w:val="24"/>
        </w:rPr>
        <w:t>. Abordó el tratamiento del paisaje físico en la novela y su correspondencia con el paisaje espiritual de los personajes. El autor de </w:t>
      </w:r>
      <w:r>
        <w:rPr>
          <w:i/>
          <w:sz w:val="24"/>
        </w:rPr>
        <w:t>La ceguera</w:t>
      </w:r>
      <w:r>
        <w:rPr>
          <w:i/>
          <w:spacing w:val="40"/>
          <w:sz w:val="24"/>
        </w:rPr>
        <w:t> </w:t>
      </w:r>
      <w:r>
        <w:rPr>
          <w:i/>
          <w:sz w:val="24"/>
        </w:rPr>
        <w:t>del cangrejo</w:t>
      </w:r>
      <w:r>
        <w:rPr>
          <w:i/>
          <w:spacing w:val="-1"/>
          <w:sz w:val="24"/>
        </w:rPr>
        <w:t> </w:t>
      </w:r>
      <w:r>
        <w:rPr>
          <w:sz w:val="24"/>
        </w:rPr>
        <w:t>dijo que para escribir una novela hay que crear</w:t>
      </w:r>
      <w:r>
        <w:rPr>
          <w:spacing w:val="13"/>
          <w:sz w:val="24"/>
        </w:rPr>
        <w:t> </w:t>
      </w:r>
      <w:r>
        <w:rPr>
          <w:sz w:val="24"/>
        </w:rPr>
        <w:t>un</w:t>
      </w:r>
      <w:r>
        <w:rPr>
          <w:spacing w:val="14"/>
          <w:sz w:val="24"/>
        </w:rPr>
        <w:t> </w:t>
      </w:r>
      <w:r>
        <w:rPr>
          <w:sz w:val="24"/>
        </w:rPr>
        <w:t>lugar</w:t>
      </w:r>
      <w:r>
        <w:rPr>
          <w:spacing w:val="13"/>
          <w:sz w:val="24"/>
        </w:rPr>
        <w:t> </w:t>
      </w:r>
      <w:r>
        <w:rPr>
          <w:sz w:val="24"/>
        </w:rPr>
        <w:t>o</w:t>
      </w:r>
      <w:r>
        <w:rPr>
          <w:spacing w:val="13"/>
          <w:sz w:val="24"/>
        </w:rPr>
        <w:t> </w:t>
      </w:r>
      <w:r>
        <w:rPr>
          <w:sz w:val="24"/>
        </w:rPr>
        <w:t>lugares</w:t>
      </w:r>
      <w:r>
        <w:rPr>
          <w:spacing w:val="13"/>
          <w:sz w:val="24"/>
        </w:rPr>
        <w:t> </w:t>
      </w:r>
      <w:r>
        <w:rPr>
          <w:sz w:val="24"/>
        </w:rPr>
        <w:t>con</w:t>
      </w:r>
      <w:r>
        <w:rPr>
          <w:spacing w:val="13"/>
          <w:sz w:val="24"/>
        </w:rPr>
        <w:t> </w:t>
      </w:r>
      <w:r>
        <w:rPr>
          <w:sz w:val="24"/>
        </w:rPr>
        <w:t>el</w:t>
      </w:r>
      <w:r>
        <w:rPr>
          <w:spacing w:val="14"/>
          <w:sz w:val="24"/>
        </w:rPr>
        <w:t> </w:t>
      </w:r>
      <w:r>
        <w:rPr>
          <w:sz w:val="24"/>
        </w:rPr>
        <w:t>mismo</w:t>
      </w:r>
      <w:r>
        <w:rPr>
          <w:spacing w:val="13"/>
          <w:sz w:val="24"/>
        </w:rPr>
        <w:t> </w:t>
      </w:r>
      <w:r>
        <w:rPr>
          <w:sz w:val="24"/>
        </w:rPr>
        <w:t>material</w:t>
      </w:r>
      <w:r>
        <w:rPr>
          <w:spacing w:val="13"/>
          <w:sz w:val="24"/>
        </w:rPr>
        <w:t> </w:t>
      </w:r>
      <w:r>
        <w:rPr>
          <w:sz w:val="24"/>
        </w:rPr>
        <w:t>con</w:t>
      </w:r>
      <w:r>
        <w:rPr>
          <w:spacing w:val="14"/>
          <w:sz w:val="24"/>
        </w:rPr>
        <w:t> </w:t>
      </w:r>
      <w:r>
        <w:rPr>
          <w:spacing w:val="-5"/>
          <w:sz w:val="24"/>
        </w:rPr>
        <w:t>el</w:t>
      </w:r>
    </w:p>
    <w:p>
      <w:pPr>
        <w:pStyle w:val="BodyText"/>
        <w:ind w:left="164" w:right="727"/>
        <w:jc w:val="both"/>
      </w:pPr>
      <w:r>
        <w:rPr/>
        <w:t>que se construyen el relato y los personajes, y plantear una ficción verosímil. Durante el</w:t>
      </w:r>
      <w:r>
        <w:rPr>
          <w:spacing w:val="40"/>
        </w:rPr>
        <w:t> </w:t>
      </w:r>
      <w:r>
        <w:rPr/>
        <w:t>taller, que terminó con una práctica por parte de los asistentes, Ravelo puso como ejemplo varios fragmentos de novelas.</w:t>
      </w:r>
    </w:p>
    <w:p>
      <w:pPr>
        <w:pStyle w:val="BodyText"/>
        <w:spacing w:before="1"/>
      </w:pPr>
    </w:p>
    <w:p>
      <w:pPr>
        <w:pStyle w:val="Heading2"/>
        <w:ind w:left="164"/>
      </w:pPr>
      <w:r>
        <w:rPr/>
        <w:t>Taller</w:t>
      </w:r>
      <w:r>
        <w:rPr>
          <w:spacing w:val="-11"/>
        </w:rPr>
        <w:t> </w:t>
      </w:r>
      <w:r>
        <w:rPr/>
        <w:t>“La</w:t>
      </w:r>
      <w:r>
        <w:rPr>
          <w:spacing w:val="-3"/>
        </w:rPr>
        <w:t> </w:t>
      </w:r>
      <w:r>
        <w:rPr/>
        <w:t>fábrica</w:t>
      </w:r>
      <w:r>
        <w:rPr>
          <w:spacing w:val="-4"/>
        </w:rPr>
        <w:t> </w:t>
      </w:r>
      <w:r>
        <w:rPr/>
        <w:t>de</w:t>
      </w:r>
      <w:r>
        <w:rPr>
          <w:spacing w:val="-4"/>
        </w:rPr>
        <w:t> </w:t>
      </w:r>
      <w:r>
        <w:rPr/>
        <w:t>ideas.</w:t>
      </w:r>
      <w:r>
        <w:rPr>
          <w:spacing w:val="-3"/>
        </w:rPr>
        <w:t> </w:t>
      </w:r>
      <w:r>
        <w:rPr/>
        <w:t>Introducción</w:t>
      </w:r>
      <w:r>
        <w:rPr>
          <w:spacing w:val="-4"/>
        </w:rPr>
        <w:t> </w:t>
      </w:r>
      <w:r>
        <w:rPr/>
        <w:t>al</w:t>
      </w:r>
      <w:r>
        <w:rPr>
          <w:spacing w:val="-4"/>
        </w:rPr>
        <w:t> </w:t>
      </w:r>
      <w:r>
        <w:rPr/>
        <w:t>diseño</w:t>
      </w:r>
      <w:r>
        <w:rPr>
          <w:spacing w:val="-3"/>
        </w:rPr>
        <w:t> </w:t>
      </w:r>
      <w:r>
        <w:rPr/>
        <w:t>e</w:t>
      </w:r>
      <w:r>
        <w:rPr>
          <w:spacing w:val="-4"/>
        </w:rPr>
        <w:t> </w:t>
      </w:r>
      <w:r>
        <w:rPr/>
        <w:t>impresión</w:t>
      </w:r>
      <w:r>
        <w:rPr>
          <w:spacing w:val="-4"/>
        </w:rPr>
        <w:t> </w:t>
      </w:r>
      <w:r>
        <w:rPr>
          <w:spacing w:val="-5"/>
        </w:rPr>
        <w:t>3D”</w:t>
      </w:r>
    </w:p>
    <w:p>
      <w:pPr>
        <w:pStyle w:val="BodyText"/>
        <w:spacing w:before="274"/>
        <w:ind w:left="164" w:right="4206"/>
        <w:jc w:val="both"/>
      </w:pPr>
      <w:r>
        <w:rPr/>
        <w:drawing>
          <wp:anchor distT="0" distB="0" distL="0" distR="0" allowOverlap="1" layoutInCell="1" locked="0" behindDoc="0" simplePos="0" relativeHeight="15748608">
            <wp:simplePos x="0" y="0"/>
            <wp:positionH relativeFrom="page">
              <wp:posOffset>4550664</wp:posOffset>
            </wp:positionH>
            <wp:positionV relativeFrom="paragraph">
              <wp:posOffset>171716</wp:posOffset>
            </wp:positionV>
            <wp:extent cx="2100732" cy="1440180"/>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47" cstate="print"/>
                    <a:stretch>
                      <a:fillRect/>
                    </a:stretch>
                  </pic:blipFill>
                  <pic:spPr>
                    <a:xfrm>
                      <a:off x="0" y="0"/>
                      <a:ext cx="2100732" cy="1440180"/>
                    </a:xfrm>
                    <a:prstGeom prst="rect">
                      <a:avLst/>
                    </a:prstGeom>
                  </pic:spPr>
                </pic:pic>
              </a:graphicData>
            </a:graphic>
          </wp:anchor>
        </w:drawing>
      </w:r>
      <w:r>
        <w:rPr/>
        <w:t>El 16 y 17 de julio se llevó a cabo en la sala José Saramago el taller </w:t>
      </w:r>
      <w:r>
        <w:rPr>
          <w:i/>
        </w:rPr>
        <w:t>La fábrica de ideas. Introducción al</w:t>
      </w:r>
      <w:r>
        <w:rPr>
          <w:i/>
        </w:rPr>
        <w:t> diseño e impresión 3D</w:t>
      </w:r>
      <w:r>
        <w:rPr/>
        <w:t>, impartido por Adam Jorquera, experto en diseño y fabricación digital tridimensional y fundador del proyecto educativo </w:t>
      </w:r>
      <w:r>
        <w:rPr>
          <w:i/>
        </w:rPr>
        <w:t>Los Hacedores. </w:t>
      </w:r>
      <w:r>
        <w:rPr/>
        <w:t>El taller se dividió en dos jornadas, una teórica y otra práctica, en las que los asistentes pudieron conocer esta tecnología. Jorquera apostó por el cambio en el modelo de consumo pero</w:t>
      </w:r>
      <w:r>
        <w:rPr>
          <w:spacing w:val="69"/>
          <w:w w:val="150"/>
        </w:rPr>
        <w:t> </w:t>
      </w:r>
      <w:r>
        <w:rPr/>
        <w:t>también</w:t>
      </w:r>
      <w:r>
        <w:rPr>
          <w:spacing w:val="72"/>
          <w:w w:val="150"/>
        </w:rPr>
        <w:t> </w:t>
      </w:r>
      <w:r>
        <w:rPr/>
        <w:t>de</w:t>
      </w:r>
      <w:r>
        <w:rPr>
          <w:spacing w:val="72"/>
          <w:w w:val="150"/>
        </w:rPr>
        <w:t> </w:t>
      </w:r>
      <w:r>
        <w:rPr/>
        <w:t>fabricación.</w:t>
      </w:r>
      <w:r>
        <w:rPr>
          <w:spacing w:val="71"/>
          <w:w w:val="150"/>
        </w:rPr>
        <w:t> </w:t>
      </w:r>
      <w:r>
        <w:rPr/>
        <w:t>“Con</w:t>
      </w:r>
      <w:r>
        <w:rPr>
          <w:spacing w:val="72"/>
          <w:w w:val="150"/>
        </w:rPr>
        <w:t> </w:t>
      </w:r>
      <w:r>
        <w:rPr/>
        <w:t>esta</w:t>
      </w:r>
      <w:r>
        <w:rPr>
          <w:spacing w:val="72"/>
          <w:w w:val="150"/>
        </w:rPr>
        <w:t> </w:t>
      </w:r>
      <w:r>
        <w:rPr>
          <w:spacing w:val="-2"/>
        </w:rPr>
        <w:t>posibilidad,</w:t>
      </w:r>
    </w:p>
    <w:p>
      <w:pPr>
        <w:pStyle w:val="BodyText"/>
        <w:spacing w:after="0"/>
        <w:jc w:val="both"/>
        <w:sectPr>
          <w:pgSz w:w="11910" w:h="16840"/>
          <w:pgMar w:header="0" w:footer="858" w:top="1940" w:bottom="1040" w:left="1275" w:right="708"/>
        </w:sectPr>
      </w:pPr>
    </w:p>
    <w:p>
      <w:pPr>
        <w:pStyle w:val="BodyText"/>
        <w:spacing w:before="48"/>
      </w:pPr>
    </w:p>
    <w:p>
      <w:pPr>
        <w:pStyle w:val="BodyText"/>
        <w:ind w:left="164" w:right="726"/>
        <w:jc w:val="both"/>
      </w:pPr>
      <w:r>
        <w:rPr/>
        <w:t>cualquier individuo puede fabricar cualquier cosa en cualquier lugar en cualquier momento”, manifestó. “Necesitamos productos que se adapten a nosotros, y no adaptarnos nosotros a unos productos”, aseguró, para añadir luego: “Estamos llegando ya al momento en el que, si alguien es capaz de imaginar algo, será capaz de que exista”. Entre los objetivos de la revolución 3D se encuentra la bioimpresión, la impresión de alimentos, la fabricación bajo demanda y el auge de las prácticas colaborativas. Y entre los efectos, apuntó: la deslocalización, la</w:t>
      </w:r>
      <w:r>
        <w:rPr>
          <w:spacing w:val="-2"/>
        </w:rPr>
        <w:t> </w:t>
      </w:r>
      <w:r>
        <w:rPr/>
        <w:t>customización masiva, una revolución drástica en el transporte, el</w:t>
      </w:r>
      <w:r>
        <w:rPr>
          <w:spacing w:val="-2"/>
        </w:rPr>
        <w:t> </w:t>
      </w:r>
      <w:r>
        <w:rPr/>
        <w:t>fin de la cadena de montaje y una libertad creativa sin precedentes.</w:t>
      </w:r>
    </w:p>
    <w:p>
      <w:pPr>
        <w:pStyle w:val="BodyText"/>
        <w:spacing w:before="3"/>
      </w:pPr>
    </w:p>
    <w:p>
      <w:pPr>
        <w:pStyle w:val="Heading2"/>
        <w:ind w:left="164" w:right="728"/>
      </w:pPr>
      <w:r>
        <w:rPr/>
        <w:t>Curso “Ante el antropoceno. Cuando la humanidad desborda los límites biofísicos del </w:t>
      </w:r>
      <w:r>
        <w:rPr>
          <w:spacing w:val="-2"/>
        </w:rPr>
        <w:t>planeta”</w:t>
      </w:r>
    </w:p>
    <w:p>
      <w:pPr>
        <w:pStyle w:val="BodyText"/>
        <w:spacing w:before="274"/>
        <w:ind w:left="164" w:right="726"/>
        <w:jc w:val="both"/>
      </w:pPr>
      <w:r>
        <w:rPr/>
        <w:t>Entre</w:t>
      </w:r>
      <w:r>
        <w:rPr>
          <w:spacing w:val="-2"/>
        </w:rPr>
        <w:t> </w:t>
      </w:r>
      <w:r>
        <w:rPr/>
        <w:t>el</w:t>
      </w:r>
      <w:r>
        <w:rPr>
          <w:spacing w:val="-2"/>
        </w:rPr>
        <w:t> </w:t>
      </w:r>
      <w:r>
        <w:rPr/>
        <w:t>25</w:t>
      </w:r>
      <w:r>
        <w:rPr>
          <w:spacing w:val="-2"/>
        </w:rPr>
        <w:t> </w:t>
      </w:r>
      <w:r>
        <w:rPr/>
        <w:t>y</w:t>
      </w:r>
      <w:r>
        <w:rPr>
          <w:spacing w:val="-2"/>
        </w:rPr>
        <w:t> </w:t>
      </w:r>
      <w:r>
        <w:rPr/>
        <w:t>el</w:t>
      </w:r>
      <w:r>
        <w:rPr>
          <w:spacing w:val="-2"/>
        </w:rPr>
        <w:t> </w:t>
      </w:r>
      <w:r>
        <w:rPr/>
        <w:t>28</w:t>
      </w:r>
      <w:r>
        <w:rPr>
          <w:spacing w:val="-2"/>
        </w:rPr>
        <w:t> </w:t>
      </w:r>
      <w:r>
        <w:rPr/>
        <w:t>de</w:t>
      </w:r>
      <w:r>
        <w:rPr>
          <w:spacing w:val="-2"/>
        </w:rPr>
        <w:t> </w:t>
      </w:r>
      <w:r>
        <w:rPr/>
        <w:t>junio</w:t>
      </w:r>
      <w:r>
        <w:rPr>
          <w:spacing w:val="-2"/>
        </w:rPr>
        <w:t> </w:t>
      </w:r>
      <w:r>
        <w:rPr/>
        <w:t>se</w:t>
      </w:r>
      <w:r>
        <w:rPr>
          <w:spacing w:val="-2"/>
        </w:rPr>
        <w:t> </w:t>
      </w:r>
      <w:r>
        <w:rPr/>
        <w:t>celebró</w:t>
      </w:r>
      <w:r>
        <w:rPr>
          <w:spacing w:val="-2"/>
        </w:rPr>
        <w:t> </w:t>
      </w:r>
      <w:r>
        <w:rPr/>
        <w:t>en</w:t>
      </w:r>
      <w:r>
        <w:rPr>
          <w:spacing w:val="-5"/>
        </w:rPr>
        <w:t> </w:t>
      </w:r>
      <w:r>
        <w:rPr/>
        <w:t>Taro</w:t>
      </w:r>
      <w:r>
        <w:rPr>
          <w:spacing w:val="-2"/>
        </w:rPr>
        <w:t> </w:t>
      </w:r>
      <w:r>
        <w:rPr/>
        <w:t>de</w:t>
      </w:r>
      <w:r>
        <w:rPr>
          <w:spacing w:val="-5"/>
        </w:rPr>
        <w:t> </w:t>
      </w:r>
      <w:r>
        <w:rPr/>
        <w:t>Tahíche,</w:t>
      </w:r>
      <w:r>
        <w:rPr>
          <w:spacing w:val="-2"/>
        </w:rPr>
        <w:t> </w:t>
      </w:r>
      <w:r>
        <w:rPr/>
        <w:t>en</w:t>
      </w:r>
      <w:r>
        <w:rPr>
          <w:spacing w:val="-1"/>
        </w:rPr>
        <w:t> </w:t>
      </w:r>
      <w:r>
        <w:rPr/>
        <w:t>cuatro</w:t>
      </w:r>
      <w:r>
        <w:rPr>
          <w:spacing w:val="-2"/>
        </w:rPr>
        <w:t> </w:t>
      </w:r>
      <w:r>
        <w:rPr/>
        <w:t>jornadas,</w:t>
      </w:r>
      <w:r>
        <w:rPr>
          <w:spacing w:val="-2"/>
        </w:rPr>
        <w:t> </w:t>
      </w:r>
      <w:r>
        <w:rPr/>
        <w:t>el</w:t>
      </w:r>
      <w:r>
        <w:rPr>
          <w:spacing w:val="-2"/>
        </w:rPr>
        <w:t> </w:t>
      </w:r>
      <w:r>
        <w:rPr/>
        <w:t>curso</w:t>
      </w:r>
      <w:r>
        <w:rPr>
          <w:spacing w:val="-2"/>
        </w:rPr>
        <w:t> </w:t>
      </w:r>
      <w:r>
        <w:rPr>
          <w:i/>
        </w:rPr>
        <w:t>Ante</w:t>
      </w:r>
      <w:r>
        <w:rPr>
          <w:i/>
          <w:spacing w:val="-1"/>
        </w:rPr>
        <w:t> </w:t>
      </w:r>
      <w:r>
        <w:rPr>
          <w:i/>
        </w:rPr>
        <w:t>el</w:t>
      </w:r>
      <w:r>
        <w:rPr>
          <w:i/>
        </w:rPr>
        <w:t> antropoceno. Cuando la humanidad desborda los límites biofísicos del planeta</w:t>
      </w:r>
      <w:r>
        <w:rPr/>
        <w:t>, dirigido por el arquitecto urbanista Fernando Prats y coordinado por la antropóloga Yayo Herrero. El</w:t>
      </w:r>
      <w:r>
        <w:rPr>
          <w:spacing w:val="40"/>
        </w:rPr>
        <w:t> </w:t>
      </w:r>
      <w:r>
        <w:rPr/>
        <w:t>curso se convirtió en uno de los contenidos centrales de los actos del Centenario, por abordar un asunto estratégico y por la calidad de los ponentes y del programa. En la primera jornada, Carlos Montes, catedrático de Ecología, habló de grandes desafíos como los cambios de uso</w:t>
      </w:r>
    </w:p>
    <w:p>
      <w:pPr>
        <w:pStyle w:val="BodyText"/>
        <w:ind w:left="4004" w:right="726"/>
        <w:jc w:val="both"/>
      </w:pPr>
      <w:r>
        <w:rPr/>
        <w:drawing>
          <wp:anchor distT="0" distB="0" distL="0" distR="0" allowOverlap="1" layoutInCell="1" locked="0" behindDoc="0" simplePos="0" relativeHeight="15749632">
            <wp:simplePos x="0" y="0"/>
            <wp:positionH relativeFrom="page">
              <wp:posOffset>914400</wp:posOffset>
            </wp:positionH>
            <wp:positionV relativeFrom="paragraph">
              <wp:posOffset>172098</wp:posOffset>
            </wp:positionV>
            <wp:extent cx="2328887" cy="1623060"/>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48" cstate="print"/>
                    <a:stretch>
                      <a:fillRect/>
                    </a:stretch>
                  </pic:blipFill>
                  <pic:spPr>
                    <a:xfrm>
                      <a:off x="0" y="0"/>
                      <a:ext cx="2328887" cy="1623060"/>
                    </a:xfrm>
                    <a:prstGeom prst="rect">
                      <a:avLst/>
                    </a:prstGeom>
                  </pic:spPr>
                </pic:pic>
              </a:graphicData>
            </a:graphic>
          </wp:anchor>
        </w:drawing>
      </w:r>
      <w:r>
        <w:rPr/>
        <w:t>de suelo, los fertilizantes, el agua o las especies invasoras. Manola Brunet, que preside la Comisión</w:t>
      </w:r>
      <w:r>
        <w:rPr>
          <w:spacing w:val="40"/>
        </w:rPr>
        <w:t> </w:t>
      </w:r>
      <w:r>
        <w:rPr/>
        <w:t>de Climatología de la Organización Meteorológica Mundial, señaló que el mayor reto está en la disminución de los carburantes fósiles. Susana</w:t>
      </w:r>
      <w:r>
        <w:rPr>
          <w:spacing w:val="40"/>
        </w:rPr>
        <w:t> </w:t>
      </w:r>
      <w:r>
        <w:rPr/>
        <w:t>Borrás, especialista en Derecho Ambiental, habló de la eclosión de las migraciones climáticas.</w:t>
      </w:r>
    </w:p>
    <w:p>
      <w:pPr>
        <w:pStyle w:val="BodyText"/>
        <w:spacing w:before="275"/>
        <w:ind w:left="4004" w:right="727"/>
        <w:jc w:val="both"/>
      </w:pPr>
      <w:r>
        <w:rPr/>
        <w:t>En la segunda jornada, José Luis de Vicente trató de la</w:t>
      </w:r>
      <w:r>
        <w:rPr>
          <w:spacing w:val="-2"/>
        </w:rPr>
        <w:t> </w:t>
      </w:r>
      <w:r>
        <w:rPr/>
        <w:t>colaboración</w:t>
      </w:r>
      <w:r>
        <w:rPr>
          <w:spacing w:val="-2"/>
        </w:rPr>
        <w:t> </w:t>
      </w:r>
      <w:r>
        <w:rPr/>
        <w:t>entre</w:t>
      </w:r>
      <w:r>
        <w:rPr>
          <w:spacing w:val="-2"/>
        </w:rPr>
        <w:t> </w:t>
      </w:r>
      <w:r>
        <w:rPr/>
        <w:t>el</w:t>
      </w:r>
      <w:r>
        <w:rPr>
          <w:spacing w:val="-2"/>
        </w:rPr>
        <w:t> </w:t>
      </w:r>
      <w:r>
        <w:rPr/>
        <w:t>arte</w:t>
      </w:r>
      <w:r>
        <w:rPr>
          <w:spacing w:val="-1"/>
        </w:rPr>
        <w:t> </w:t>
      </w:r>
      <w:r>
        <w:rPr/>
        <w:t>y</w:t>
      </w:r>
      <w:r>
        <w:rPr>
          <w:spacing w:val="-2"/>
        </w:rPr>
        <w:t> </w:t>
      </w:r>
      <w:r>
        <w:rPr/>
        <w:t>la</w:t>
      </w:r>
      <w:r>
        <w:rPr>
          <w:spacing w:val="-2"/>
        </w:rPr>
        <w:t> </w:t>
      </w:r>
      <w:r>
        <w:rPr/>
        <w:t>ciencia,</w:t>
      </w:r>
      <w:r>
        <w:rPr>
          <w:spacing w:val="-2"/>
        </w:rPr>
        <w:t> </w:t>
      </w:r>
      <w:r>
        <w:rPr/>
        <w:t>mientras</w:t>
      </w:r>
      <w:r>
        <w:rPr>
          <w:spacing w:val="-2"/>
        </w:rPr>
        <w:t> </w:t>
      </w:r>
      <w:r>
        <w:rPr/>
        <w:t>que Almudena</w:t>
      </w:r>
      <w:r>
        <w:rPr>
          <w:spacing w:val="33"/>
        </w:rPr>
        <w:t>  </w:t>
      </w:r>
      <w:r>
        <w:rPr/>
        <w:t>Hernando,</w:t>
      </w:r>
      <w:r>
        <w:rPr>
          <w:spacing w:val="33"/>
        </w:rPr>
        <w:t>  </w:t>
      </w:r>
      <w:r>
        <w:rPr/>
        <w:t>etnoarqueóloga,</w:t>
      </w:r>
      <w:r>
        <w:rPr>
          <w:spacing w:val="33"/>
        </w:rPr>
        <w:t>  </w:t>
      </w:r>
      <w:r>
        <w:rPr/>
        <w:t>realizó</w:t>
      </w:r>
      <w:r>
        <w:rPr>
          <w:spacing w:val="33"/>
        </w:rPr>
        <w:t>  </w:t>
      </w:r>
      <w:r>
        <w:rPr>
          <w:spacing w:val="-5"/>
        </w:rPr>
        <w:t>un</w:t>
      </w:r>
    </w:p>
    <w:p>
      <w:pPr>
        <w:pStyle w:val="BodyText"/>
        <w:ind w:left="165" w:right="727"/>
        <w:jc w:val="both"/>
      </w:pPr>
      <w:r>
        <w:rPr/>
        <w:t>análisis crítico de los conceptos de naturaleza y de cultura con el fin de poder analizar lo humano y sus relaciones con lo no humano. Jorge Riechmann habló de que la transición ecosocial será “más difícil de lo que pensamos” ya que estamos muy lejos de poner las bases para la sostenibilidad. La tercera jornada la abrió Claire Roumet, exdirectora de Energy Cities, la red europea de ciudades en transición energética, que se centró en la necesidad de descentralizar la generación eléctrica. El ingeniero Íñigo Losada abordó primero las alteraciones producidas por el cambio climático y dijo que ya hay zonas del planeta donde ha subido la temperatura media en casi dos grados. Fernando Prats cerró la jornada exponiendo el caso de Álava central, en el que está trabajando.</w:t>
      </w:r>
    </w:p>
    <w:p>
      <w:pPr>
        <w:pStyle w:val="BodyText"/>
      </w:pPr>
    </w:p>
    <w:p>
      <w:pPr>
        <w:pStyle w:val="BodyText"/>
        <w:ind w:left="3799" w:right="726"/>
        <w:jc w:val="both"/>
      </w:pPr>
      <w:r>
        <w:rPr/>
        <w:drawing>
          <wp:anchor distT="0" distB="0" distL="0" distR="0" allowOverlap="1" layoutInCell="1" locked="0" behindDoc="0" simplePos="0" relativeHeight="15749120">
            <wp:simplePos x="0" y="0"/>
            <wp:positionH relativeFrom="page">
              <wp:posOffset>928877</wp:posOffset>
            </wp:positionH>
            <wp:positionV relativeFrom="paragraph">
              <wp:posOffset>-25088</wp:posOffset>
            </wp:positionV>
            <wp:extent cx="2182291" cy="1440180"/>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49" cstate="print"/>
                    <a:stretch>
                      <a:fillRect/>
                    </a:stretch>
                  </pic:blipFill>
                  <pic:spPr>
                    <a:xfrm>
                      <a:off x="0" y="0"/>
                      <a:ext cx="2182291" cy="1440180"/>
                    </a:xfrm>
                    <a:prstGeom prst="rect">
                      <a:avLst/>
                    </a:prstGeom>
                  </pic:spPr>
                </pic:pic>
              </a:graphicData>
            </a:graphic>
          </wp:anchor>
        </w:drawing>
      </w:r>
      <w:r>
        <w:rPr/>
        <w:t>Emilio</w:t>
      </w:r>
      <w:r>
        <w:rPr>
          <w:spacing w:val="-4"/>
        </w:rPr>
        <w:t> </w:t>
      </w:r>
      <w:r>
        <w:rPr/>
        <w:t>Santiago</w:t>
      </w:r>
      <w:r>
        <w:rPr>
          <w:spacing w:val="-4"/>
        </w:rPr>
        <w:t> </w:t>
      </w:r>
      <w:r>
        <w:rPr/>
        <w:t>Muiño,</w:t>
      </w:r>
      <w:r>
        <w:rPr>
          <w:spacing w:val="-5"/>
        </w:rPr>
        <w:t> </w:t>
      </w:r>
      <w:r>
        <w:rPr/>
        <w:t>antropólogo</w:t>
      </w:r>
      <w:r>
        <w:rPr>
          <w:spacing w:val="-4"/>
        </w:rPr>
        <w:t> </w:t>
      </w:r>
      <w:r>
        <w:rPr/>
        <w:t>social,</w:t>
      </w:r>
      <w:r>
        <w:rPr>
          <w:spacing w:val="-4"/>
        </w:rPr>
        <w:t> </w:t>
      </w:r>
      <w:r>
        <w:rPr/>
        <w:t>habló,</w:t>
      </w:r>
      <w:r>
        <w:rPr>
          <w:spacing w:val="-4"/>
        </w:rPr>
        <w:t> </w:t>
      </w:r>
      <w:r>
        <w:rPr/>
        <w:t>en</w:t>
      </w:r>
      <w:r>
        <w:rPr>
          <w:spacing w:val="-4"/>
        </w:rPr>
        <w:t> </w:t>
      </w:r>
      <w:r>
        <w:rPr/>
        <w:t>la última jornada del curso, de los límites del Planeta. Lolita Chávez dio su testimonio como activista social</w:t>
      </w:r>
      <w:r>
        <w:rPr>
          <w:spacing w:val="40"/>
        </w:rPr>
        <w:t> </w:t>
      </w:r>
      <w:r>
        <w:rPr/>
        <w:t>en Guatemala, de donde tuvo que salir amenazada de muerte. Y Yayo Herrero cerró el curso con una intervención en la que se centró en la necesidad de contar con una mezcla de subversión y ternura para afrontar el</w:t>
      </w:r>
      <w:r>
        <w:rPr>
          <w:spacing w:val="2"/>
        </w:rPr>
        <w:t> </w:t>
      </w:r>
      <w:r>
        <w:rPr/>
        <w:t>momento</w:t>
      </w:r>
      <w:r>
        <w:rPr>
          <w:spacing w:val="3"/>
        </w:rPr>
        <w:t> </w:t>
      </w:r>
      <w:r>
        <w:rPr/>
        <w:t>actual,</w:t>
      </w:r>
      <w:r>
        <w:rPr>
          <w:spacing w:val="2"/>
        </w:rPr>
        <w:t> </w:t>
      </w:r>
      <w:r>
        <w:rPr/>
        <w:t>en</w:t>
      </w:r>
      <w:r>
        <w:rPr>
          <w:spacing w:val="2"/>
        </w:rPr>
        <w:t> </w:t>
      </w:r>
      <w:r>
        <w:rPr/>
        <w:t>el</w:t>
      </w:r>
      <w:r>
        <w:rPr>
          <w:spacing w:val="1"/>
        </w:rPr>
        <w:t> </w:t>
      </w:r>
      <w:r>
        <w:rPr/>
        <w:t>cual,</w:t>
      </w:r>
      <w:r>
        <w:rPr>
          <w:spacing w:val="3"/>
        </w:rPr>
        <w:t> </w:t>
      </w:r>
      <w:r>
        <w:rPr/>
        <w:t>a</w:t>
      </w:r>
      <w:r>
        <w:rPr>
          <w:spacing w:val="3"/>
        </w:rPr>
        <w:t> </w:t>
      </w:r>
      <w:r>
        <w:rPr/>
        <w:t>su</w:t>
      </w:r>
      <w:r>
        <w:rPr>
          <w:spacing w:val="3"/>
        </w:rPr>
        <w:t> </w:t>
      </w:r>
      <w:r>
        <w:rPr/>
        <w:t>juicio,</w:t>
      </w:r>
      <w:r>
        <w:rPr>
          <w:spacing w:val="3"/>
        </w:rPr>
        <w:t> </w:t>
      </w:r>
      <w:r>
        <w:rPr/>
        <w:t>se</w:t>
      </w:r>
      <w:r>
        <w:rPr>
          <w:spacing w:val="3"/>
        </w:rPr>
        <w:t> </w:t>
      </w:r>
      <w:r>
        <w:rPr>
          <w:spacing w:val="-5"/>
        </w:rPr>
        <w:t>ha</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29"/>
        <w:jc w:val="both"/>
      </w:pPr>
      <w:r>
        <w:rPr/>
        <w:t>declarado la guerra contra la vida. Hubo cuatro coloquios con los ponentes, coordinados por Cristina Monge, Joan Nogué, Federico</w:t>
      </w:r>
      <w:r>
        <w:rPr>
          <w:spacing w:val="-2"/>
        </w:rPr>
        <w:t> </w:t>
      </w:r>
      <w:r>
        <w:rPr/>
        <w:t>Aguilera Klink e Irma Ferrer.</w:t>
      </w:r>
    </w:p>
    <w:p>
      <w:pPr>
        <w:pStyle w:val="BodyText"/>
        <w:spacing w:before="3"/>
      </w:pPr>
    </w:p>
    <w:p>
      <w:pPr>
        <w:pStyle w:val="Heading2"/>
        <w:ind w:right="727"/>
      </w:pPr>
      <w:r>
        <w:rPr/>
        <w:t>Jornadas “Calidad de las instituciones democráticas y efectos de la corrupción. Costes económicos e impacto sociopolítico”</w:t>
      </w:r>
    </w:p>
    <w:p>
      <w:pPr>
        <w:pStyle w:val="BodyText"/>
        <w:spacing w:before="274"/>
        <w:ind w:left="164" w:right="726"/>
        <w:jc w:val="both"/>
      </w:pPr>
      <w:r>
        <w:rPr/>
        <w:t>Francisco Alcalá y Fernando Jiménez dirigieron las Jornadas tituladas </w:t>
      </w:r>
      <w:r>
        <w:rPr>
          <w:i/>
        </w:rPr>
        <w:t>Calidad de las</w:t>
      </w:r>
      <w:r>
        <w:rPr>
          <w:i/>
        </w:rPr>
        <w:t> instituciones democráticas y efectos de la corrupción. Costes económicos e impacto sociopolítico</w:t>
      </w:r>
      <w:r>
        <w:rPr/>
        <w:t>. Se celebraron el 20 y el 21 de noviembre y comenzaron con la presentación del trabajo de los directores titulado </w:t>
      </w:r>
      <w:r>
        <w:rPr>
          <w:i/>
        </w:rPr>
        <w:t>Los costes económicos del déficit de calidad institucional y</w:t>
      </w:r>
      <w:r>
        <w:rPr>
          <w:i/>
        </w:rPr>
        <w:t> la corrupción en España. </w:t>
      </w:r>
      <w:r>
        <w:rPr/>
        <w:t>Durante esas dos jornadas se expuso el coste de la corrupción, no solo económico, sino también su incidencia en el descenso de la productividad, peores salarios</w:t>
      </w:r>
      <w:r>
        <w:rPr>
          <w:spacing w:val="-2"/>
        </w:rPr>
        <w:t> </w:t>
      </w:r>
      <w:r>
        <w:rPr/>
        <w:t>o</w:t>
      </w:r>
      <w:r>
        <w:rPr>
          <w:spacing w:val="-2"/>
        </w:rPr>
        <w:t> </w:t>
      </w:r>
      <w:r>
        <w:rPr/>
        <w:t>bajos</w:t>
      </w:r>
      <w:r>
        <w:rPr>
          <w:spacing w:val="-2"/>
        </w:rPr>
        <w:t> </w:t>
      </w:r>
      <w:r>
        <w:rPr/>
        <w:t>niveles</w:t>
      </w:r>
      <w:r>
        <w:rPr>
          <w:spacing w:val="-2"/>
        </w:rPr>
        <w:t> </w:t>
      </w:r>
      <w:r>
        <w:rPr/>
        <w:t>de</w:t>
      </w:r>
      <w:r>
        <w:rPr>
          <w:spacing w:val="-2"/>
        </w:rPr>
        <w:t> </w:t>
      </w:r>
      <w:r>
        <w:rPr/>
        <w:t>empleo</w:t>
      </w:r>
      <w:r>
        <w:rPr>
          <w:spacing w:val="-2"/>
        </w:rPr>
        <w:t> </w:t>
      </w:r>
      <w:r>
        <w:rPr/>
        <w:t>y bienestar,</w:t>
      </w:r>
      <w:r>
        <w:rPr>
          <w:spacing w:val="-2"/>
        </w:rPr>
        <w:t> </w:t>
      </w:r>
      <w:r>
        <w:rPr/>
        <w:t>escasa</w:t>
      </w:r>
      <w:r>
        <w:rPr>
          <w:spacing w:val="-2"/>
        </w:rPr>
        <w:t> </w:t>
      </w:r>
      <w:r>
        <w:rPr/>
        <w:t>inversión,</w:t>
      </w:r>
      <w:r>
        <w:rPr>
          <w:spacing w:val="-2"/>
        </w:rPr>
        <w:t> </w:t>
      </w:r>
      <w:r>
        <w:rPr/>
        <w:t>distorsión</w:t>
      </w:r>
      <w:r>
        <w:rPr>
          <w:spacing w:val="-2"/>
        </w:rPr>
        <w:t> </w:t>
      </w:r>
      <w:r>
        <w:rPr/>
        <w:t>del</w:t>
      </w:r>
      <w:r>
        <w:rPr>
          <w:spacing w:val="-2"/>
        </w:rPr>
        <w:t> </w:t>
      </w:r>
      <w:r>
        <w:rPr/>
        <w:t>gasto</w:t>
      </w:r>
      <w:r>
        <w:rPr>
          <w:spacing w:val="-2"/>
        </w:rPr>
        <w:t> </w:t>
      </w:r>
      <w:r>
        <w:rPr/>
        <w:t>público</w:t>
      </w:r>
      <w:r>
        <w:rPr>
          <w:spacing w:val="-2"/>
        </w:rPr>
        <w:t> </w:t>
      </w:r>
      <w:r>
        <w:rPr/>
        <w:t>o déficit de calidad institucional. Los directores del curso hablaron del caso particular de Lanzarote, tanto de la corrupción como de la lucha contra la misma. Durante la primera jornada, centrada en los aspectos económicos de la corrupción, también intervinieron Carlos Sebastián, que habló sobre las distorsiones económicas; José Manuel Naredo, para quien el enfoque económico ordinario no sirve si se quiere profundizar en esta cuestión, por lo que elaboró, en su último libro, una taxonomía del lucro; y, por último, Federico</w:t>
      </w:r>
      <w:r>
        <w:rPr>
          <w:spacing w:val="-3"/>
        </w:rPr>
        <w:t> </w:t>
      </w:r>
      <w:r>
        <w:rPr/>
        <w:t>Aguilera Klink, quien,</w:t>
      </w:r>
      <w:r>
        <w:rPr>
          <w:spacing w:val="69"/>
        </w:rPr>
        <w:t> </w:t>
      </w:r>
      <w:r>
        <w:rPr/>
        <w:t>tras</w:t>
      </w:r>
      <w:r>
        <w:rPr>
          <w:spacing w:val="70"/>
        </w:rPr>
        <w:t> </w:t>
      </w:r>
      <w:r>
        <w:rPr/>
        <w:t>asegurar</w:t>
      </w:r>
      <w:r>
        <w:rPr>
          <w:spacing w:val="70"/>
        </w:rPr>
        <w:t> </w:t>
      </w:r>
      <w:r>
        <w:rPr/>
        <w:t>que</w:t>
      </w:r>
      <w:r>
        <w:rPr>
          <w:spacing w:val="69"/>
        </w:rPr>
        <w:t> </w:t>
      </w:r>
      <w:r>
        <w:rPr/>
        <w:t>la</w:t>
      </w:r>
      <w:r>
        <w:rPr>
          <w:spacing w:val="70"/>
        </w:rPr>
        <w:t> </w:t>
      </w:r>
      <w:r>
        <w:rPr/>
        <w:t>corrupción</w:t>
      </w:r>
      <w:r>
        <w:rPr>
          <w:spacing w:val="70"/>
        </w:rPr>
        <w:t> </w:t>
      </w:r>
      <w:r>
        <w:rPr/>
        <w:t>es</w:t>
      </w:r>
      <w:r>
        <w:rPr>
          <w:spacing w:val="70"/>
        </w:rPr>
        <w:t> </w:t>
      </w:r>
      <w:r>
        <w:rPr/>
        <w:t>una</w:t>
      </w:r>
      <w:r>
        <w:rPr>
          <w:spacing w:val="69"/>
        </w:rPr>
        <w:t> </w:t>
      </w:r>
      <w:r>
        <w:rPr/>
        <w:t>traición</w:t>
      </w:r>
      <w:r>
        <w:rPr>
          <w:spacing w:val="70"/>
        </w:rPr>
        <w:t> </w:t>
      </w:r>
      <w:r>
        <w:rPr/>
        <w:t>a</w:t>
      </w:r>
      <w:r>
        <w:rPr>
          <w:spacing w:val="70"/>
        </w:rPr>
        <w:t> </w:t>
      </w:r>
      <w:r>
        <w:rPr/>
        <w:t>la</w:t>
      </w:r>
      <w:r>
        <w:rPr>
          <w:spacing w:val="69"/>
        </w:rPr>
        <w:t> </w:t>
      </w:r>
      <w:r>
        <w:rPr/>
        <w:t>comunidad</w:t>
      </w:r>
      <w:r>
        <w:rPr>
          <w:spacing w:val="70"/>
        </w:rPr>
        <w:t> </w:t>
      </w:r>
      <w:r>
        <w:rPr/>
        <w:t>y</w:t>
      </w:r>
      <w:r>
        <w:rPr>
          <w:spacing w:val="70"/>
        </w:rPr>
        <w:t> </w:t>
      </w:r>
      <w:r>
        <w:rPr/>
        <w:t>un</w:t>
      </w:r>
      <w:r>
        <w:rPr>
          <w:spacing w:val="70"/>
        </w:rPr>
        <w:t> </w:t>
      </w:r>
      <w:r>
        <w:rPr>
          <w:spacing w:val="-2"/>
        </w:rPr>
        <w:t>secuestro</w:t>
      </w:r>
    </w:p>
    <w:p>
      <w:pPr>
        <w:pStyle w:val="BodyText"/>
        <w:ind w:left="4700" w:right="724"/>
        <w:jc w:val="both"/>
      </w:pPr>
      <w:r>
        <w:rPr/>
        <w:drawing>
          <wp:anchor distT="0" distB="0" distL="0" distR="0" allowOverlap="1" layoutInCell="1" locked="0" behindDoc="0" simplePos="0" relativeHeight="15750144">
            <wp:simplePos x="0" y="0"/>
            <wp:positionH relativeFrom="page">
              <wp:posOffset>914400</wp:posOffset>
            </wp:positionH>
            <wp:positionV relativeFrom="paragraph">
              <wp:posOffset>25062</wp:posOffset>
            </wp:positionV>
            <wp:extent cx="2766377" cy="1798319"/>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50" cstate="print"/>
                    <a:stretch>
                      <a:fillRect/>
                    </a:stretch>
                  </pic:blipFill>
                  <pic:spPr>
                    <a:xfrm>
                      <a:off x="0" y="0"/>
                      <a:ext cx="2766377" cy="1798319"/>
                    </a:xfrm>
                    <a:prstGeom prst="rect">
                      <a:avLst/>
                    </a:prstGeom>
                  </pic:spPr>
                </pic:pic>
              </a:graphicData>
            </a:graphic>
          </wp:anchor>
        </w:drawing>
      </w:r>
      <w:r>
        <w:rPr/>
        <w:t>democrático, cuestionó la clasificación de Transparencia Internacional sobre corrupción porque cree que, por ejemplo, en países como Gran Bretaña, en realidad la corrupción está </w:t>
      </w:r>
      <w:r>
        <w:rPr>
          <w:spacing w:val="-2"/>
        </w:rPr>
        <w:t>institucionalizada.</w:t>
      </w:r>
    </w:p>
    <w:p>
      <w:pPr>
        <w:pStyle w:val="BodyText"/>
        <w:spacing w:before="275"/>
        <w:ind w:left="4700" w:right="726"/>
        <w:jc w:val="both"/>
      </w:pPr>
      <w:r>
        <w:rPr/>
        <w:t>El magistrado del Tribunal Supremo, José Suay, abrió el día 21 de noviembre la segunda jornada, enfocada desde la perspectiva jurídica. Junto a él intervinieron la fiscal Concepción</w:t>
      </w:r>
      <w:r>
        <w:rPr>
          <w:spacing w:val="38"/>
        </w:rPr>
        <w:t> </w:t>
      </w:r>
      <w:r>
        <w:rPr/>
        <w:t>Sabadell,</w:t>
      </w:r>
      <w:r>
        <w:rPr>
          <w:spacing w:val="40"/>
        </w:rPr>
        <w:t> </w:t>
      </w:r>
      <w:r>
        <w:rPr/>
        <w:t>una</w:t>
      </w:r>
      <w:r>
        <w:rPr>
          <w:spacing w:val="39"/>
        </w:rPr>
        <w:t> </w:t>
      </w:r>
      <w:r>
        <w:rPr/>
        <w:t>de</w:t>
      </w:r>
      <w:r>
        <w:rPr>
          <w:spacing w:val="40"/>
        </w:rPr>
        <w:t> </w:t>
      </w:r>
      <w:r>
        <w:rPr/>
        <w:t>las</w:t>
      </w:r>
      <w:r>
        <w:rPr>
          <w:spacing w:val="39"/>
        </w:rPr>
        <w:t> </w:t>
      </w:r>
      <w:r>
        <w:rPr/>
        <w:t>fiscales</w:t>
      </w:r>
      <w:r>
        <w:rPr>
          <w:spacing w:val="40"/>
        </w:rPr>
        <w:t> </w:t>
      </w:r>
      <w:r>
        <w:rPr>
          <w:spacing w:val="-5"/>
        </w:rPr>
        <w:t>del</w:t>
      </w:r>
    </w:p>
    <w:p>
      <w:pPr>
        <w:pStyle w:val="BodyText"/>
        <w:ind w:left="164" w:right="728"/>
        <w:jc w:val="both"/>
      </w:pPr>
      <w:r>
        <w:rPr/>
        <w:t>caso Gürtel, el juez Pablo Ruz, que fue instructor del mismo caso</w:t>
      </w:r>
      <w:r>
        <w:rPr>
          <w:i/>
        </w:rPr>
        <w:t>, y </w:t>
      </w:r>
      <w:r>
        <w:rPr/>
        <w:t>Antonio del Moral, magistrado del Tribunal Supremo, que habló sobre la finalidad del Derecho penal.</w:t>
      </w:r>
    </w:p>
    <w:p>
      <w:pPr>
        <w:pStyle w:val="BodyText"/>
      </w:pPr>
    </w:p>
    <w:p>
      <w:pPr>
        <w:pStyle w:val="BodyText"/>
        <w:ind w:left="164" w:right="727"/>
        <w:jc w:val="both"/>
      </w:pPr>
      <w:r>
        <w:rPr/>
        <w:t>La segunda mesa redonda, que cerró las jornadas, se tituló </w:t>
      </w:r>
      <w:r>
        <w:rPr>
          <w:i/>
        </w:rPr>
        <w:t>Alertadores, agencias</w:t>
      </w:r>
      <w:r>
        <w:rPr>
          <w:i/>
        </w:rPr>
        <w:t> administrativas independientes y sociedad civil organizada</w:t>
      </w:r>
      <w:r>
        <w:rPr/>
        <w:t>, en la que participaron Elisa de la Nuez,</w:t>
      </w:r>
      <w:r>
        <w:rPr>
          <w:spacing w:val="40"/>
        </w:rPr>
        <w:t> </w:t>
      </w:r>
      <w:r>
        <w:rPr/>
        <w:t>que preside la Fundación Hay Derecho; Antonio Penadés, que preside Acción Cívica contra la corrupción; y Gracia Ballesteros, que narró su experiencia como denunciante del caso</w:t>
      </w:r>
      <w:r>
        <w:rPr>
          <w:spacing w:val="-3"/>
        </w:rPr>
        <w:t> </w:t>
      </w:r>
      <w:r>
        <w:rPr/>
        <w:t>Aquamed, una empresa pública en la que trabaja como ingeniera.</w:t>
      </w:r>
    </w:p>
    <w:p>
      <w:pPr>
        <w:pStyle w:val="BodyText"/>
        <w:spacing w:before="2"/>
      </w:pPr>
    </w:p>
    <w:p>
      <w:pPr>
        <w:pStyle w:val="Heading2"/>
        <w:spacing w:before="1"/>
        <w:ind w:left="164"/>
      </w:pPr>
      <w:r>
        <w:rPr/>
        <w:t>Curso “Saber</w:t>
      </w:r>
      <w:r>
        <w:rPr>
          <w:spacing w:val="-5"/>
        </w:rPr>
        <w:t> </w:t>
      </w:r>
      <w:r>
        <w:rPr/>
        <w:t>de </w:t>
      </w:r>
      <w:r>
        <w:rPr>
          <w:spacing w:val="-2"/>
        </w:rPr>
        <w:t>Isla”</w:t>
      </w:r>
    </w:p>
    <w:p>
      <w:pPr>
        <w:pStyle w:val="BodyText"/>
        <w:spacing w:before="273"/>
        <w:ind w:left="164" w:right="725"/>
        <w:jc w:val="both"/>
      </w:pPr>
      <w:r>
        <w:rPr/>
        <w:t>Durante los días 10, 11 y 12 de diciembre se celebró en la sala José Saramago de La Plazuela (Arrecife) el curso </w:t>
      </w:r>
      <w:r>
        <w:rPr>
          <w:i/>
        </w:rPr>
        <w:t>Saber de Isla</w:t>
      </w:r>
      <w:r>
        <w:rPr/>
        <w:t>, que reunió a un grupo de investigadores, estudiosos y expertos de distintos ámbitos de las ciencias y las humanidades con el objetivo de exponer</w:t>
      </w:r>
      <w:r>
        <w:rPr>
          <w:spacing w:val="40"/>
        </w:rPr>
        <w:t> </w:t>
      </w:r>
      <w:r>
        <w:rPr/>
        <w:t>sus investigaciones sobre la isla de Lanzarote, dibujando alguno de sus perfiles culturales y científicos</w:t>
      </w:r>
      <w:r>
        <w:rPr>
          <w:spacing w:val="10"/>
        </w:rPr>
        <w:t> </w:t>
      </w:r>
      <w:r>
        <w:rPr/>
        <w:t>más</w:t>
      </w:r>
      <w:r>
        <w:rPr>
          <w:spacing w:val="14"/>
        </w:rPr>
        <w:t> </w:t>
      </w:r>
      <w:r>
        <w:rPr/>
        <w:t>significativos.</w:t>
      </w:r>
      <w:r>
        <w:rPr>
          <w:spacing w:val="13"/>
        </w:rPr>
        <w:t> </w:t>
      </w:r>
      <w:r>
        <w:rPr/>
        <w:t>El</w:t>
      </w:r>
      <w:r>
        <w:rPr>
          <w:spacing w:val="15"/>
        </w:rPr>
        <w:t> </w:t>
      </w:r>
      <w:r>
        <w:rPr/>
        <w:t>perfil</w:t>
      </w:r>
      <w:r>
        <w:rPr>
          <w:spacing w:val="13"/>
        </w:rPr>
        <w:t> </w:t>
      </w:r>
      <w:r>
        <w:rPr/>
        <w:t>de</w:t>
      </w:r>
      <w:r>
        <w:rPr>
          <w:spacing w:val="14"/>
        </w:rPr>
        <w:t> </w:t>
      </w:r>
      <w:r>
        <w:rPr/>
        <w:t>los</w:t>
      </w:r>
      <w:r>
        <w:rPr>
          <w:spacing w:val="14"/>
        </w:rPr>
        <w:t> </w:t>
      </w:r>
      <w:r>
        <w:rPr/>
        <w:t>participantes</w:t>
      </w:r>
      <w:r>
        <w:rPr>
          <w:spacing w:val="11"/>
        </w:rPr>
        <w:t> </w:t>
      </w:r>
      <w:r>
        <w:rPr/>
        <w:t>fue</w:t>
      </w:r>
      <w:r>
        <w:rPr>
          <w:spacing w:val="15"/>
        </w:rPr>
        <w:t> </w:t>
      </w:r>
      <w:r>
        <w:rPr/>
        <w:t>muy</w:t>
      </w:r>
      <w:r>
        <w:rPr>
          <w:spacing w:val="13"/>
        </w:rPr>
        <w:t> </w:t>
      </w:r>
      <w:r>
        <w:rPr/>
        <w:t>heterogéneo.</w:t>
      </w:r>
      <w:r>
        <w:rPr>
          <w:spacing w:val="14"/>
        </w:rPr>
        <w:t> </w:t>
      </w:r>
      <w:r>
        <w:rPr/>
        <w:t>El</w:t>
      </w:r>
      <w:r>
        <w:rPr>
          <w:spacing w:val="14"/>
        </w:rPr>
        <w:t> </w:t>
      </w:r>
      <w:r>
        <w:rPr>
          <w:spacing w:val="-2"/>
        </w:rPr>
        <w:t>director</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26"/>
        <w:jc w:val="both"/>
      </w:pPr>
      <w:r>
        <w:rPr/>
        <w:t>de la FCM señaló que el curso respondía a un criterio de “territorialización” y a una voluntad de reconocer la investigación local y valorizar la ciencia, la cultura y a sus protagonistas “huyendo, sin embargo, del estéril localismo y en la búsqueda de nuevas interpretaciones”, para subrayar la necesidad de construir un corpus de conocimientos científicos de la Isla</w:t>
      </w:r>
      <w:r>
        <w:rPr>
          <w:spacing w:val="40"/>
        </w:rPr>
        <w:t> </w:t>
      </w:r>
      <w:r>
        <w:rPr/>
        <w:t>sobre asuntos muy diversos.</w:t>
      </w:r>
    </w:p>
    <w:p>
      <w:pPr>
        <w:pStyle w:val="BodyText"/>
      </w:pPr>
    </w:p>
    <w:p>
      <w:pPr>
        <w:pStyle w:val="BodyText"/>
        <w:spacing w:before="1"/>
        <w:ind w:left="165" w:right="727"/>
        <w:jc w:val="both"/>
      </w:pPr>
      <w:r>
        <w:rPr/>
        <w:drawing>
          <wp:anchor distT="0" distB="0" distL="0" distR="0" allowOverlap="1" layoutInCell="1" locked="0" behindDoc="0" simplePos="0" relativeHeight="15750656">
            <wp:simplePos x="0" y="0"/>
            <wp:positionH relativeFrom="page">
              <wp:posOffset>4360164</wp:posOffset>
            </wp:positionH>
            <wp:positionV relativeFrom="paragraph">
              <wp:posOffset>216004</wp:posOffset>
            </wp:positionV>
            <wp:extent cx="2285999" cy="1653539"/>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51" cstate="print"/>
                    <a:stretch>
                      <a:fillRect/>
                    </a:stretch>
                  </pic:blipFill>
                  <pic:spPr>
                    <a:xfrm>
                      <a:off x="0" y="0"/>
                      <a:ext cx="2285999" cy="1653539"/>
                    </a:xfrm>
                    <a:prstGeom prst="rect">
                      <a:avLst/>
                    </a:prstGeom>
                  </pic:spPr>
                </pic:pic>
              </a:graphicData>
            </a:graphic>
          </wp:anchor>
        </w:drawing>
      </w:r>
      <w:r>
        <w:rPr/>
        <w:t>El primer día intervino el abogado Agustín Domingo Acosta, que abrió el curso con una conferencia</w:t>
      </w:r>
      <w:r>
        <w:rPr>
          <w:spacing w:val="80"/>
          <w:w w:val="150"/>
        </w:rPr>
        <w:t> </w:t>
      </w:r>
      <w:r>
        <w:rPr/>
        <w:t>sobre</w:t>
      </w:r>
      <w:r>
        <w:rPr>
          <w:spacing w:val="80"/>
          <w:w w:val="150"/>
        </w:rPr>
        <w:t> </w:t>
      </w:r>
      <w:r>
        <w:rPr/>
        <w:t>asteroides</w:t>
      </w:r>
      <w:r>
        <w:rPr>
          <w:spacing w:val="80"/>
          <w:w w:val="150"/>
        </w:rPr>
        <w:t> </w:t>
      </w:r>
      <w:r>
        <w:rPr/>
        <w:t>y</w:t>
      </w:r>
      <w:r>
        <w:rPr>
          <w:spacing w:val="80"/>
          <w:w w:val="150"/>
        </w:rPr>
        <w:t> </w:t>
      </w:r>
      <w:r>
        <w:rPr/>
        <w:t>cometas</w:t>
      </w:r>
      <w:r>
        <w:rPr>
          <w:spacing w:val="80"/>
          <w:w w:val="150"/>
        </w:rPr>
        <w:t> </w:t>
      </w:r>
      <w:r>
        <w:rPr/>
        <w:t>titulada</w:t>
      </w:r>
    </w:p>
    <w:p>
      <w:pPr>
        <w:spacing w:before="1"/>
        <w:ind w:left="165" w:right="4506" w:firstLine="0"/>
        <w:jc w:val="both"/>
        <w:rPr>
          <w:sz w:val="24"/>
        </w:rPr>
      </w:pPr>
      <w:r>
        <w:rPr>
          <w:i/>
          <w:sz w:val="24"/>
        </w:rPr>
        <w:t>Astronomía de cometas y asteroides desde </w:t>
      </w:r>
      <w:r>
        <w:rPr>
          <w:i/>
          <w:sz w:val="24"/>
        </w:rPr>
        <w:t>un</w:t>
      </w:r>
      <w:r>
        <w:rPr>
          <w:i/>
          <w:sz w:val="24"/>
        </w:rPr>
        <w:t> observatorio amateur en Lanzarote</w:t>
      </w:r>
      <w:r>
        <w:rPr>
          <w:sz w:val="24"/>
        </w:rPr>
        <w:t>. Le siguieron Francisco Hernández, cronista oficial de Teguise, que ofreció una charla sobre las costumbres y las tradiciones insulares; y José Fernando Díaz, estudioso del cine, que expuso su visión del paisaje isleño como decorado cinematográfico centrándose en cuatro películas: </w:t>
      </w:r>
      <w:r>
        <w:rPr>
          <w:i/>
          <w:sz w:val="24"/>
        </w:rPr>
        <w:t>Hace un millón de años, También los</w:t>
      </w:r>
      <w:r>
        <w:rPr>
          <w:i/>
          <w:sz w:val="24"/>
        </w:rPr>
        <w:t> enanos empezaron pequeños, Fata Morgana y Road</w:t>
      </w:r>
      <w:r>
        <w:rPr>
          <w:i/>
          <w:spacing w:val="40"/>
          <w:sz w:val="24"/>
        </w:rPr>
        <w:t> </w:t>
      </w:r>
      <w:r>
        <w:rPr>
          <w:i/>
          <w:sz w:val="24"/>
        </w:rPr>
        <w:t>to salina</w:t>
      </w:r>
      <w:r>
        <w:rPr>
          <w:sz w:val="24"/>
        </w:rPr>
        <w:t>.</w:t>
      </w:r>
    </w:p>
    <w:p>
      <w:pPr>
        <w:pStyle w:val="BodyText"/>
        <w:spacing w:before="275"/>
        <w:ind w:left="164" w:right="727"/>
        <w:jc w:val="both"/>
      </w:pPr>
      <w:r>
        <w:rPr/>
        <w:t>La segunda jornada comenzó con una conversación entre Ginés Díaz, guarda de medio ambiente en La Graciosa, y los periodistas Soraya Morales y Saúl García, en la que el invitado recordó el nacimiento de la</w:t>
      </w:r>
      <w:r>
        <w:rPr>
          <w:spacing w:val="-12"/>
        </w:rPr>
        <w:t> </w:t>
      </w:r>
      <w:r>
        <w:rPr/>
        <w:t>Asociación Cultural y Ecologista El Guincho, entre otros aspectos del ecologismo lanzaroteño, en el que fue pionero. Posteriormente, Alfredo Reyes, director del Jardín de Aclimatación de La Orotava y de la Unidad de Botánica Aplicada del Instituto Canario de Investigación Agraria, habló sobre la vegetación insular, en su conferencia </w:t>
      </w:r>
      <w:r>
        <w:rPr>
          <w:i/>
        </w:rPr>
        <w:t>Paisajes vegetales en una isla volcánica</w:t>
      </w:r>
      <w:r>
        <w:rPr/>
        <w:t>. </w:t>
      </w:r>
      <w:r>
        <w:rPr>
          <w:i/>
        </w:rPr>
        <w:t>Retazos de un paisaje </w:t>
      </w:r>
      <w:r>
        <w:rPr>
          <w:i/>
        </w:rPr>
        <w:t>vegetal</w:t>
      </w:r>
      <w:r>
        <w:rPr>
          <w:i/>
        </w:rPr>
        <w:t> primigenio</w:t>
      </w:r>
      <w:r>
        <w:rPr/>
        <w:t>; y Domingo Concepción, experto en avifauna, cerró la jornada con un análisis sobre la biodiversidad y las aves de Lanzarote como indicadores ecológicos.</w:t>
      </w:r>
    </w:p>
    <w:p>
      <w:pPr>
        <w:pStyle w:val="BodyText"/>
        <w:spacing w:before="275"/>
        <w:ind w:left="164" w:right="725"/>
        <w:jc w:val="both"/>
        <w:rPr>
          <w:i/>
        </w:rPr>
      </w:pPr>
      <w:r>
        <w:rPr/>
        <w:t>En la tercera y última sesión, la bióloga Alicia Herrera evaluó la situación de los microplásticos y los contaminantes químicos en las aguas de Lanzarote y Canarias. Manuel Perdomo, director de la Escuela de</w:t>
      </w:r>
      <w:r>
        <w:rPr>
          <w:spacing w:val="-5"/>
        </w:rPr>
        <w:t> </w:t>
      </w:r>
      <w:r>
        <w:rPr/>
        <w:t>Arte Pancho Lasso, habló sobre la técnica del esgrafiado, casi</w:t>
      </w:r>
      <w:r>
        <w:rPr>
          <w:spacing w:val="-2"/>
        </w:rPr>
        <w:t> </w:t>
      </w:r>
      <w:r>
        <w:rPr/>
        <w:t>desaparecida</w:t>
      </w:r>
      <w:r>
        <w:rPr>
          <w:spacing w:val="-2"/>
        </w:rPr>
        <w:t> </w:t>
      </w:r>
      <w:r>
        <w:rPr/>
        <w:t>en</w:t>
      </w:r>
      <w:r>
        <w:rPr>
          <w:spacing w:val="-2"/>
        </w:rPr>
        <w:t> </w:t>
      </w:r>
      <w:r>
        <w:rPr/>
        <w:t>las</w:t>
      </w:r>
      <w:r>
        <w:rPr>
          <w:spacing w:val="-2"/>
        </w:rPr>
        <w:t> </w:t>
      </w:r>
      <w:r>
        <w:rPr/>
        <w:t>fachadas</w:t>
      </w:r>
      <w:r>
        <w:rPr>
          <w:spacing w:val="-2"/>
        </w:rPr>
        <w:t> </w:t>
      </w:r>
      <w:r>
        <w:rPr/>
        <w:t>de</w:t>
      </w:r>
      <w:r>
        <w:rPr>
          <w:spacing w:val="-2"/>
        </w:rPr>
        <w:t> </w:t>
      </w:r>
      <w:r>
        <w:rPr/>
        <w:t>la</w:t>
      </w:r>
      <w:r>
        <w:rPr>
          <w:spacing w:val="-2"/>
        </w:rPr>
        <w:t> </w:t>
      </w:r>
      <w:r>
        <w:rPr/>
        <w:t>Isla,</w:t>
      </w:r>
      <w:r>
        <w:rPr>
          <w:spacing w:val="-2"/>
        </w:rPr>
        <w:t> </w:t>
      </w:r>
      <w:r>
        <w:rPr/>
        <w:t>en</w:t>
      </w:r>
      <w:r>
        <w:rPr>
          <w:spacing w:val="-2"/>
        </w:rPr>
        <w:t> </w:t>
      </w:r>
      <w:r>
        <w:rPr/>
        <w:t>su</w:t>
      </w:r>
      <w:r>
        <w:rPr>
          <w:spacing w:val="-2"/>
        </w:rPr>
        <w:t> </w:t>
      </w:r>
      <w:r>
        <w:rPr/>
        <w:t>charla</w:t>
      </w:r>
      <w:r>
        <w:rPr>
          <w:spacing w:val="-3"/>
        </w:rPr>
        <w:t> </w:t>
      </w:r>
      <w:r>
        <w:rPr>
          <w:i/>
        </w:rPr>
        <w:t>La</w:t>
      </w:r>
      <w:r>
        <w:rPr>
          <w:i/>
          <w:spacing w:val="-3"/>
        </w:rPr>
        <w:t> </w:t>
      </w:r>
      <w:r>
        <w:rPr>
          <w:i/>
        </w:rPr>
        <w:t>piel</w:t>
      </w:r>
      <w:r>
        <w:rPr>
          <w:i/>
          <w:spacing w:val="-3"/>
        </w:rPr>
        <w:t> </w:t>
      </w:r>
      <w:r>
        <w:rPr>
          <w:i/>
        </w:rPr>
        <w:t>oculta</w:t>
      </w:r>
      <w:r>
        <w:rPr>
          <w:i/>
          <w:spacing w:val="-3"/>
        </w:rPr>
        <w:t> </w:t>
      </w:r>
      <w:r>
        <w:rPr>
          <w:i/>
        </w:rPr>
        <w:t>de</w:t>
      </w:r>
      <w:r>
        <w:rPr>
          <w:i/>
          <w:spacing w:val="-3"/>
        </w:rPr>
        <w:t> </w:t>
      </w:r>
      <w:r>
        <w:rPr>
          <w:i/>
        </w:rPr>
        <w:t>la</w:t>
      </w:r>
      <w:r>
        <w:rPr>
          <w:i/>
          <w:spacing w:val="-3"/>
        </w:rPr>
        <w:t> </w:t>
      </w:r>
      <w:r>
        <w:rPr>
          <w:i/>
        </w:rPr>
        <w:t>arquitectura</w:t>
      </w:r>
      <w:r>
        <w:rPr/>
        <w:t>,</w:t>
      </w:r>
      <w:r>
        <w:rPr>
          <w:spacing w:val="-2"/>
        </w:rPr>
        <w:t> </w:t>
      </w:r>
      <w:r>
        <w:rPr/>
        <w:t>con la que se cerraron las jornadas</w:t>
      </w:r>
      <w:r>
        <w:rPr>
          <w:i/>
        </w:rPr>
        <w:t>.</w:t>
      </w:r>
    </w:p>
    <w:p>
      <w:pPr>
        <w:pStyle w:val="BodyText"/>
        <w:rPr>
          <w:i/>
        </w:rPr>
      </w:pPr>
    </w:p>
    <w:p>
      <w:pPr>
        <w:pStyle w:val="BodyText"/>
        <w:spacing w:before="2"/>
        <w:rPr>
          <w:i/>
        </w:rPr>
      </w:pPr>
    </w:p>
    <w:p>
      <w:pPr>
        <w:pStyle w:val="Heading1"/>
      </w:pPr>
      <w:r>
        <w:rPr>
          <w:color w:val="ED1C24"/>
        </w:rPr>
        <w:t>PROGRAMA</w:t>
      </w:r>
      <w:r>
        <w:rPr>
          <w:color w:val="ED1C24"/>
          <w:spacing w:val="-17"/>
        </w:rPr>
        <w:t> </w:t>
      </w:r>
      <w:r>
        <w:rPr>
          <w:color w:val="ED1C24"/>
        </w:rPr>
        <w:t>DE</w:t>
      </w:r>
      <w:r>
        <w:rPr>
          <w:color w:val="ED1C24"/>
          <w:spacing w:val="-8"/>
        </w:rPr>
        <w:t> </w:t>
      </w:r>
      <w:r>
        <w:rPr>
          <w:color w:val="ED1C24"/>
        </w:rPr>
        <w:t>MESAS</w:t>
      </w:r>
      <w:r>
        <w:rPr>
          <w:color w:val="ED1C24"/>
          <w:spacing w:val="-4"/>
        </w:rPr>
        <w:t> </w:t>
      </w:r>
      <w:r>
        <w:rPr>
          <w:color w:val="ED1C24"/>
          <w:spacing w:val="-2"/>
        </w:rPr>
        <w:t>REDONDAS</w:t>
      </w:r>
    </w:p>
    <w:p>
      <w:pPr>
        <w:pStyle w:val="BodyText"/>
        <w:spacing w:before="274"/>
        <w:ind w:left="165"/>
        <w:jc w:val="both"/>
      </w:pPr>
      <w:r>
        <w:rPr/>
        <w:t>En</w:t>
      </w:r>
      <w:r>
        <w:rPr>
          <w:spacing w:val="-1"/>
        </w:rPr>
        <w:t> </w:t>
      </w:r>
      <w:r>
        <w:rPr/>
        <w:t>2019, se</w:t>
      </w:r>
      <w:r>
        <w:rPr>
          <w:spacing w:val="-1"/>
        </w:rPr>
        <w:t> </w:t>
      </w:r>
      <w:r>
        <w:rPr/>
        <w:t>incorporaron dos mesas</w:t>
      </w:r>
      <w:r>
        <w:rPr>
          <w:spacing w:val="-1"/>
        </w:rPr>
        <w:t> </w:t>
      </w:r>
      <w:r>
        <w:rPr/>
        <w:t>redondas al</w:t>
      </w:r>
      <w:r>
        <w:rPr>
          <w:spacing w:val="-1"/>
        </w:rPr>
        <w:t> </w:t>
      </w:r>
      <w:r>
        <w:rPr/>
        <w:t>programa del </w:t>
      </w:r>
      <w:r>
        <w:rPr>
          <w:spacing w:val="-2"/>
        </w:rPr>
        <w:t>Centenario.</w:t>
      </w:r>
    </w:p>
    <w:p>
      <w:pPr>
        <w:pStyle w:val="BodyText"/>
        <w:spacing w:before="2"/>
      </w:pPr>
    </w:p>
    <w:p>
      <w:pPr>
        <w:pStyle w:val="Heading2"/>
        <w:spacing w:before="1"/>
      </w:pPr>
      <w:r>
        <w:rPr/>
        <w:t>Mesa</w:t>
      </w:r>
      <w:r>
        <w:rPr>
          <w:spacing w:val="-1"/>
        </w:rPr>
        <w:t> </w:t>
      </w:r>
      <w:r>
        <w:rPr/>
        <w:t>redonda</w:t>
      </w:r>
      <w:r>
        <w:rPr>
          <w:spacing w:val="-1"/>
        </w:rPr>
        <w:t> </w:t>
      </w:r>
      <w:r>
        <w:rPr/>
        <w:t>“Canarias,</w:t>
      </w:r>
      <w:r>
        <w:rPr>
          <w:spacing w:val="-1"/>
        </w:rPr>
        <w:t> </w:t>
      </w:r>
      <w:r>
        <w:rPr/>
        <w:t>del suelo</w:t>
      </w:r>
      <w:r>
        <w:rPr>
          <w:spacing w:val="-3"/>
        </w:rPr>
        <w:t> </w:t>
      </w:r>
      <w:r>
        <w:rPr/>
        <w:t>al</w:t>
      </w:r>
      <w:r>
        <w:rPr>
          <w:spacing w:val="-1"/>
        </w:rPr>
        <w:t> </w:t>
      </w:r>
      <w:r>
        <w:rPr/>
        <w:t>territorio </w:t>
      </w:r>
      <w:r>
        <w:rPr>
          <w:spacing w:val="-2"/>
        </w:rPr>
        <w:t>(in)sostenible”</w:t>
      </w:r>
    </w:p>
    <w:p>
      <w:pPr>
        <w:pStyle w:val="BodyText"/>
        <w:spacing w:before="273"/>
        <w:ind w:left="165" w:right="725"/>
        <w:jc w:val="both"/>
      </w:pPr>
      <w:r>
        <w:rPr/>
        <w:t>El 30 de abril se celebró la primera de las mesas redondas previstas. El director de la Fundación, Fernando Gómez</w:t>
      </w:r>
      <w:r>
        <w:rPr>
          <w:spacing w:val="-2"/>
        </w:rPr>
        <w:t> </w:t>
      </w:r>
      <w:r>
        <w:rPr/>
        <w:t>Aguilera, introdujo el acto y presentó la edición del manifiesto del artista titulado “¡Salvar la isla de Lanzarote!”, escrito en 1986, un texto que recoge un grito de socorro por la isla en que nació Manrique y una llamada a la sensibilidad colectiva para</w:t>
      </w:r>
      <w:r>
        <w:rPr>
          <w:spacing w:val="39"/>
        </w:rPr>
        <w:t> </w:t>
      </w:r>
      <w:r>
        <w:rPr/>
        <w:t>proteger</w:t>
      </w:r>
      <w:r>
        <w:rPr>
          <w:spacing w:val="41"/>
        </w:rPr>
        <w:t> </w:t>
      </w:r>
      <w:r>
        <w:rPr/>
        <w:t>la</w:t>
      </w:r>
      <w:r>
        <w:rPr>
          <w:spacing w:val="41"/>
        </w:rPr>
        <w:t> </w:t>
      </w:r>
      <w:r>
        <w:rPr/>
        <w:t>isla</w:t>
      </w:r>
      <w:r>
        <w:rPr>
          <w:spacing w:val="41"/>
        </w:rPr>
        <w:t> </w:t>
      </w:r>
      <w:r>
        <w:rPr/>
        <w:t>frente</w:t>
      </w:r>
      <w:r>
        <w:rPr>
          <w:spacing w:val="42"/>
        </w:rPr>
        <w:t> </w:t>
      </w:r>
      <w:r>
        <w:rPr/>
        <w:t>al</w:t>
      </w:r>
      <w:r>
        <w:rPr>
          <w:spacing w:val="41"/>
        </w:rPr>
        <w:t> </w:t>
      </w:r>
      <w:r>
        <w:rPr/>
        <w:t>deterioro</w:t>
      </w:r>
      <w:r>
        <w:rPr>
          <w:spacing w:val="40"/>
        </w:rPr>
        <w:t> </w:t>
      </w:r>
      <w:r>
        <w:rPr/>
        <w:t>ambiental</w:t>
      </w:r>
      <w:r>
        <w:rPr>
          <w:spacing w:val="42"/>
        </w:rPr>
        <w:t> </w:t>
      </w:r>
      <w:r>
        <w:rPr/>
        <w:t>y</w:t>
      </w:r>
      <w:r>
        <w:rPr>
          <w:spacing w:val="40"/>
        </w:rPr>
        <w:t> </w:t>
      </w:r>
      <w:r>
        <w:rPr/>
        <w:t>el</w:t>
      </w:r>
      <w:r>
        <w:rPr>
          <w:spacing w:val="42"/>
        </w:rPr>
        <w:t> </w:t>
      </w:r>
      <w:r>
        <w:rPr/>
        <w:t>crecimiento</w:t>
      </w:r>
      <w:r>
        <w:rPr>
          <w:spacing w:val="41"/>
        </w:rPr>
        <w:t> </w:t>
      </w:r>
      <w:r>
        <w:rPr/>
        <w:t>turístico</w:t>
      </w:r>
      <w:r>
        <w:rPr>
          <w:spacing w:val="42"/>
        </w:rPr>
        <w:t> </w:t>
      </w:r>
      <w:r>
        <w:rPr>
          <w:spacing w:val="-2"/>
        </w:rPr>
        <w:t>desmesurado.</w:t>
      </w:r>
    </w:p>
    <w:p>
      <w:pPr>
        <w:pStyle w:val="BodyText"/>
        <w:spacing w:after="0"/>
        <w:jc w:val="both"/>
        <w:sectPr>
          <w:pgSz w:w="11910" w:h="16840"/>
          <w:pgMar w:header="0" w:footer="858" w:top="1940" w:bottom="1040" w:left="1275" w:right="708"/>
        </w:sectPr>
      </w:pPr>
    </w:p>
    <w:p>
      <w:pPr>
        <w:pStyle w:val="BodyText"/>
        <w:spacing w:before="48"/>
      </w:pPr>
    </w:p>
    <w:p>
      <w:pPr>
        <w:pStyle w:val="BodyText"/>
        <w:ind w:left="4665" w:right="715"/>
        <w:jc w:val="both"/>
      </w:pPr>
      <w:r>
        <w:rPr/>
        <w:drawing>
          <wp:anchor distT="0" distB="0" distL="0" distR="0" allowOverlap="1" layoutInCell="1" locked="0" behindDoc="0" simplePos="0" relativeHeight="15751168">
            <wp:simplePos x="0" y="0"/>
            <wp:positionH relativeFrom="page">
              <wp:posOffset>914400</wp:posOffset>
            </wp:positionH>
            <wp:positionV relativeFrom="paragraph">
              <wp:posOffset>48274</wp:posOffset>
            </wp:positionV>
            <wp:extent cx="2746184" cy="1798320"/>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52" cstate="print"/>
                    <a:stretch>
                      <a:fillRect/>
                    </a:stretch>
                  </pic:blipFill>
                  <pic:spPr>
                    <a:xfrm>
                      <a:off x="0" y="0"/>
                      <a:ext cx="2746184" cy="1798320"/>
                    </a:xfrm>
                    <a:prstGeom prst="rect">
                      <a:avLst/>
                    </a:prstGeom>
                  </pic:spPr>
                </pic:pic>
              </a:graphicData>
            </a:graphic>
          </wp:anchor>
        </w:drawing>
      </w:r>
      <w:r>
        <w:rPr/>
        <w:t>Antes de su inicio de la mesa redonda, los asistentes pudieron ver un vídeo de Miguel G. Morales con palabras de protesta e imágenes</w:t>
      </w:r>
      <w:r>
        <w:rPr>
          <w:spacing w:val="40"/>
        </w:rPr>
        <w:t> </w:t>
      </w:r>
      <w:r>
        <w:rPr/>
        <w:t>de César Manrique y de</w:t>
      </w:r>
      <w:r>
        <w:rPr>
          <w:spacing w:val="-1"/>
        </w:rPr>
        <w:t> </w:t>
      </w:r>
      <w:r>
        <w:rPr/>
        <w:t>Lanzarote,</w:t>
      </w:r>
      <w:r>
        <w:rPr>
          <w:spacing w:val="-1"/>
        </w:rPr>
        <w:t> </w:t>
      </w:r>
      <w:r>
        <w:rPr/>
        <w:t>incluido en la exposición </w:t>
      </w:r>
      <w:r>
        <w:rPr>
          <w:i/>
        </w:rPr>
        <w:t>César Manrique, palabra y</w:t>
      </w:r>
      <w:r>
        <w:rPr>
          <w:i/>
        </w:rPr>
        <w:t> compromiso: Al poder se le incomoda</w:t>
      </w:r>
      <w:r>
        <w:rPr/>
        <w:t>. A continuación, el periodista Saúl García, que moderó la mesa, hizo una breve introducción comparativa entre la situación de Lanzarote y de su industria turística en 1986 y 2019. En la mesa</w:t>
      </w:r>
      <w:r>
        <w:rPr>
          <w:spacing w:val="61"/>
        </w:rPr>
        <w:t> </w:t>
      </w:r>
      <w:r>
        <w:rPr/>
        <w:t>participaron</w:t>
      </w:r>
      <w:r>
        <w:rPr>
          <w:spacing w:val="62"/>
        </w:rPr>
        <w:t> </w:t>
      </w:r>
      <w:r>
        <w:rPr/>
        <w:t>Faustino</w:t>
      </w:r>
      <w:r>
        <w:rPr>
          <w:spacing w:val="62"/>
        </w:rPr>
        <w:t> </w:t>
      </w:r>
      <w:r>
        <w:rPr/>
        <w:t>García</w:t>
      </w:r>
      <w:r>
        <w:rPr>
          <w:spacing w:val="62"/>
        </w:rPr>
        <w:t> </w:t>
      </w:r>
      <w:r>
        <w:rPr>
          <w:spacing w:val="-2"/>
        </w:rPr>
        <w:t>Márquez,</w:t>
      </w:r>
    </w:p>
    <w:p>
      <w:pPr>
        <w:pStyle w:val="BodyText"/>
        <w:spacing w:before="1"/>
        <w:ind w:left="164" w:right="727"/>
        <w:jc w:val="both"/>
      </w:pPr>
      <w:r>
        <w:rPr/>
        <w:t>uno de los padres de las Directrices del Territorio de Canarias, la geógrafa Emma Pérez-Chacón, el sindicalista Antonio Pérez y el ecologista Eugenio Reyes. Hablaron del decrecimiento</w:t>
      </w:r>
      <w:r>
        <w:rPr>
          <w:spacing w:val="-1"/>
        </w:rPr>
        <w:t> </w:t>
      </w:r>
      <w:r>
        <w:rPr/>
        <w:t>como</w:t>
      </w:r>
      <w:r>
        <w:rPr>
          <w:spacing w:val="-1"/>
        </w:rPr>
        <w:t> </w:t>
      </w:r>
      <w:r>
        <w:rPr/>
        <w:t>una</w:t>
      </w:r>
      <w:r>
        <w:rPr>
          <w:spacing w:val="-1"/>
        </w:rPr>
        <w:t> </w:t>
      </w:r>
      <w:r>
        <w:rPr/>
        <w:t>necesidad</w:t>
      </w:r>
      <w:r>
        <w:rPr>
          <w:spacing w:val="-2"/>
        </w:rPr>
        <w:t> </w:t>
      </w:r>
      <w:r>
        <w:rPr/>
        <w:t>y</w:t>
      </w:r>
      <w:r>
        <w:rPr>
          <w:spacing w:val="-2"/>
        </w:rPr>
        <w:t> </w:t>
      </w:r>
      <w:r>
        <w:rPr/>
        <w:t>de pedir</w:t>
      </w:r>
      <w:r>
        <w:rPr>
          <w:spacing w:val="-1"/>
        </w:rPr>
        <w:t> </w:t>
      </w:r>
      <w:r>
        <w:rPr/>
        <w:t>a los</w:t>
      </w:r>
      <w:r>
        <w:rPr>
          <w:spacing w:val="-1"/>
        </w:rPr>
        <w:t> </w:t>
      </w:r>
      <w:r>
        <w:rPr/>
        <w:t>gobernantes</w:t>
      </w:r>
      <w:r>
        <w:rPr>
          <w:spacing w:val="-1"/>
        </w:rPr>
        <w:t> </w:t>
      </w:r>
      <w:r>
        <w:rPr/>
        <w:t>que</w:t>
      </w:r>
      <w:r>
        <w:rPr>
          <w:spacing w:val="-1"/>
        </w:rPr>
        <w:t> </w:t>
      </w:r>
      <w:r>
        <w:rPr/>
        <w:t>recapaciten</w:t>
      </w:r>
      <w:r>
        <w:rPr>
          <w:spacing w:val="-1"/>
        </w:rPr>
        <w:t> </w:t>
      </w:r>
      <w:r>
        <w:rPr/>
        <w:t>y</w:t>
      </w:r>
      <w:r>
        <w:rPr>
          <w:spacing w:val="-1"/>
        </w:rPr>
        <w:t> </w:t>
      </w:r>
      <w:r>
        <w:rPr/>
        <w:t>actúen,</w:t>
      </w:r>
      <w:r>
        <w:rPr>
          <w:spacing w:val="-1"/>
        </w:rPr>
        <w:t> </w:t>
      </w:r>
      <w:r>
        <w:rPr/>
        <w:t>que hagan políticas con la vista puesta a largo plazo, pues, a su juicio, era el momento de redistribuir los beneficios y diversificar la economía. Pidieron cambiar de rumbo, otorgar al medio ambiente un papel central en la política y actuar con compromiso ciudadano.</w:t>
      </w:r>
    </w:p>
    <w:p>
      <w:pPr>
        <w:pStyle w:val="BodyText"/>
        <w:spacing w:before="2"/>
      </w:pPr>
    </w:p>
    <w:p>
      <w:pPr>
        <w:pStyle w:val="Heading2"/>
        <w:ind w:left="164"/>
      </w:pPr>
      <w:r>
        <w:rPr/>
        <w:t>Ciclo</w:t>
      </w:r>
      <w:r>
        <w:rPr>
          <w:spacing w:val="-7"/>
        </w:rPr>
        <w:t> </w:t>
      </w:r>
      <w:r>
        <w:rPr/>
        <w:t>“César</w:t>
      </w:r>
      <w:r>
        <w:rPr>
          <w:spacing w:val="-11"/>
        </w:rPr>
        <w:t> </w:t>
      </w:r>
      <w:r>
        <w:rPr/>
        <w:t>Manrique.</w:t>
      </w:r>
      <w:r>
        <w:rPr>
          <w:spacing w:val="-6"/>
        </w:rPr>
        <w:t> </w:t>
      </w:r>
      <w:r>
        <w:rPr/>
        <w:t>Memoria</w:t>
      </w:r>
      <w:r>
        <w:rPr>
          <w:spacing w:val="-6"/>
        </w:rPr>
        <w:t> </w:t>
      </w:r>
      <w:r>
        <w:rPr>
          <w:spacing w:val="-2"/>
        </w:rPr>
        <w:t>compartida”</w:t>
      </w:r>
    </w:p>
    <w:p>
      <w:pPr>
        <w:pStyle w:val="BodyText"/>
        <w:spacing w:before="274"/>
        <w:ind w:left="164" w:right="6020"/>
        <w:jc w:val="both"/>
      </w:pPr>
      <w:r>
        <w:rPr/>
        <w:drawing>
          <wp:anchor distT="0" distB="0" distL="0" distR="0" allowOverlap="1" layoutInCell="1" locked="0" behindDoc="0" simplePos="0" relativeHeight="15751680">
            <wp:simplePos x="0" y="0"/>
            <wp:positionH relativeFrom="page">
              <wp:posOffset>3398520</wp:posOffset>
            </wp:positionH>
            <wp:positionV relativeFrom="paragraph">
              <wp:posOffset>238676</wp:posOffset>
            </wp:positionV>
            <wp:extent cx="3238385" cy="2160269"/>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53" cstate="print"/>
                    <a:stretch>
                      <a:fillRect/>
                    </a:stretch>
                  </pic:blipFill>
                  <pic:spPr>
                    <a:xfrm>
                      <a:off x="0" y="0"/>
                      <a:ext cx="3238385" cy="2160269"/>
                    </a:xfrm>
                    <a:prstGeom prst="rect">
                      <a:avLst/>
                    </a:prstGeom>
                  </pic:spPr>
                </pic:pic>
              </a:graphicData>
            </a:graphic>
          </wp:anchor>
        </w:drawing>
      </w:r>
      <w:r>
        <w:rPr/>
        <w:t>El ciclo </w:t>
      </w:r>
      <w:r>
        <w:rPr>
          <w:i/>
        </w:rPr>
        <w:t>César Manrique. Memoria</w:t>
      </w:r>
      <w:r>
        <w:rPr>
          <w:i/>
        </w:rPr>
        <w:t> compartida </w:t>
      </w:r>
      <w:r>
        <w:rPr/>
        <w:t>se planificó con </w:t>
      </w:r>
      <w:r>
        <w:rPr/>
        <w:t>cuatro mesas redondas, de las que tres se celebraron en 2019. En ellas, diferentes colaboradores del artista lanzaroteño o conocedores de su obra debatieron y expusieron su experiencia. La primera de las mesas redondas, moderada por los</w:t>
      </w:r>
      <w:r>
        <w:rPr>
          <w:spacing w:val="40"/>
        </w:rPr>
        <w:t> </w:t>
      </w:r>
      <w:r>
        <w:rPr/>
        <w:t>periodistas Isabel Lusarreta y Jaime Puig, se celebró el 14 de junio. Se tituló </w:t>
      </w:r>
      <w:r>
        <w:rPr>
          <w:i/>
        </w:rPr>
        <w:t>Proyectos junto a César. Así se</w:t>
      </w:r>
      <w:r>
        <w:rPr>
          <w:i/>
        </w:rPr>
        <w:t> trabajaba</w:t>
      </w:r>
      <w:r>
        <w:rPr/>
        <w:t>.</w:t>
      </w:r>
      <w:r>
        <w:rPr>
          <w:spacing w:val="46"/>
        </w:rPr>
        <w:t> </w:t>
      </w:r>
      <w:r>
        <w:rPr/>
        <w:t>Intervinieron</w:t>
      </w:r>
      <w:r>
        <w:rPr>
          <w:spacing w:val="47"/>
        </w:rPr>
        <w:t> </w:t>
      </w:r>
      <w:r>
        <w:rPr/>
        <w:t>José</w:t>
      </w:r>
      <w:r>
        <w:rPr>
          <w:spacing w:val="34"/>
        </w:rPr>
        <w:t> </w:t>
      </w:r>
      <w:r>
        <w:rPr>
          <w:spacing w:val="-2"/>
        </w:rPr>
        <w:t>Alfredo</w:t>
      </w:r>
    </w:p>
    <w:p>
      <w:pPr>
        <w:pStyle w:val="BodyText"/>
        <w:ind w:left="164" w:right="727"/>
        <w:jc w:val="both"/>
      </w:pPr>
      <w:r>
        <w:rPr/>
        <w:t>Amigó, José Luis Olcina y Esteban Armas, dos ingenieros y un arquitecto técnico, tres personas en las que el artista depositó su confianza y que trabajaron junto a él en Tenerife, Ceuta o Lanzarote. Son patronos de la Fundación desde su creación, nombrados por César Manrique “como ratificación del aprecio y la confianza”. Los tres compartieron experiencias sobre la forma de trabajar del artista. Antes del inicio de la conversación se proyectó un audiovisual sobre la construcción del Lago Martiánez y el papel desempeñado por los ingenieros Amigó y Olcina.</w:t>
      </w:r>
    </w:p>
    <w:p>
      <w:pPr>
        <w:pStyle w:val="BodyText"/>
        <w:spacing w:before="275"/>
        <w:ind w:left="165" w:right="727"/>
        <w:jc w:val="both"/>
      </w:pPr>
      <w:r>
        <w:rPr/>
        <w:t>La segunda mesa se llevó a cabo el 18 de septiembre con el título </w:t>
      </w:r>
      <w:r>
        <w:rPr>
          <w:i/>
        </w:rPr>
        <w:t>José Ramírez Cerdá y</w:t>
      </w:r>
      <w:r>
        <w:rPr>
          <w:i/>
        </w:rPr>
        <w:t> César Manrique: mito y realidad</w:t>
      </w:r>
      <w:r>
        <w:rPr/>
        <w:t>. Estuvo moderada por los periodistas Soraya Morales y Manuel Riveiro y participaron Luis Fajardo, Saúl García, Álvaro García González, Antonio González Viéitez y Enrique Pérez Parrilla. El acto comenzó con la proyección de un documental de Miguel García Morales sobre José Ramírez Cerdá, producido por la FCM, en homenaje</w:t>
      </w:r>
      <w:r>
        <w:rPr>
          <w:spacing w:val="15"/>
        </w:rPr>
        <w:t> </w:t>
      </w:r>
      <w:r>
        <w:rPr/>
        <w:t>al</w:t>
      </w:r>
      <w:r>
        <w:rPr>
          <w:spacing w:val="65"/>
          <w:w w:val="150"/>
        </w:rPr>
        <w:t> </w:t>
      </w:r>
      <w:r>
        <w:rPr/>
        <w:t>presidente</w:t>
      </w:r>
      <w:r>
        <w:rPr>
          <w:spacing w:val="17"/>
        </w:rPr>
        <w:t> </w:t>
      </w:r>
      <w:r>
        <w:rPr/>
        <w:t>del</w:t>
      </w:r>
      <w:r>
        <w:rPr>
          <w:spacing w:val="17"/>
        </w:rPr>
        <w:t> </w:t>
      </w:r>
      <w:r>
        <w:rPr/>
        <w:t>Cabildo</w:t>
      </w:r>
      <w:r>
        <w:rPr>
          <w:spacing w:val="16"/>
        </w:rPr>
        <w:t> </w:t>
      </w:r>
      <w:r>
        <w:rPr/>
        <w:t>junto</w:t>
      </w:r>
      <w:r>
        <w:rPr>
          <w:spacing w:val="18"/>
        </w:rPr>
        <w:t> </w:t>
      </w:r>
      <w:r>
        <w:rPr/>
        <w:t>al</w:t>
      </w:r>
      <w:r>
        <w:rPr>
          <w:spacing w:val="17"/>
        </w:rPr>
        <w:t> </w:t>
      </w:r>
      <w:r>
        <w:rPr/>
        <w:t>cual</w:t>
      </w:r>
      <w:r>
        <w:rPr>
          <w:spacing w:val="18"/>
        </w:rPr>
        <w:t> </w:t>
      </w:r>
      <w:r>
        <w:rPr/>
        <w:t>Manrique</w:t>
      </w:r>
      <w:r>
        <w:rPr>
          <w:spacing w:val="17"/>
        </w:rPr>
        <w:t> </w:t>
      </w:r>
      <w:r>
        <w:rPr/>
        <w:t>desarrolló</w:t>
      </w:r>
      <w:r>
        <w:rPr>
          <w:spacing w:val="18"/>
        </w:rPr>
        <w:t> </w:t>
      </w:r>
      <w:r>
        <w:rPr/>
        <w:t>su</w:t>
      </w:r>
      <w:r>
        <w:rPr>
          <w:spacing w:val="15"/>
        </w:rPr>
        <w:t> </w:t>
      </w:r>
      <w:r>
        <w:rPr/>
        <w:t>trabajo</w:t>
      </w:r>
      <w:r>
        <w:rPr>
          <w:spacing w:val="18"/>
        </w:rPr>
        <w:t> </w:t>
      </w:r>
      <w:r>
        <w:rPr/>
        <w:t>público</w:t>
      </w:r>
      <w:r>
        <w:rPr>
          <w:spacing w:val="18"/>
        </w:rPr>
        <w:t> </w:t>
      </w:r>
      <w:r>
        <w:rPr>
          <w:spacing w:val="-5"/>
        </w:rPr>
        <w:t>en</w:t>
      </w:r>
    </w:p>
    <w:p>
      <w:pPr>
        <w:pStyle w:val="BodyText"/>
        <w:spacing w:after="0"/>
        <w:jc w:val="both"/>
        <w:sectPr>
          <w:pgSz w:w="11910" w:h="16840"/>
          <w:pgMar w:header="0" w:footer="858" w:top="1940" w:bottom="1040" w:left="1275" w:right="708"/>
        </w:sectPr>
      </w:pPr>
    </w:p>
    <w:p>
      <w:pPr>
        <w:pStyle w:val="BodyText"/>
        <w:spacing w:before="48"/>
      </w:pPr>
    </w:p>
    <w:p>
      <w:pPr>
        <w:pStyle w:val="BodyText"/>
        <w:ind w:left="4650" w:right="725"/>
        <w:jc w:val="both"/>
      </w:pPr>
      <w:r>
        <w:rPr/>
        <w:drawing>
          <wp:anchor distT="0" distB="0" distL="0" distR="0" allowOverlap="1" layoutInCell="1" locked="0" behindDoc="0" simplePos="0" relativeHeight="15752192">
            <wp:simplePos x="0" y="0"/>
            <wp:positionH relativeFrom="page">
              <wp:posOffset>922019</wp:posOffset>
            </wp:positionH>
            <wp:positionV relativeFrom="paragraph">
              <wp:posOffset>77992</wp:posOffset>
            </wp:positionV>
            <wp:extent cx="2722765" cy="1798320"/>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54" cstate="print"/>
                    <a:stretch>
                      <a:fillRect/>
                    </a:stretch>
                  </pic:blipFill>
                  <pic:spPr>
                    <a:xfrm>
                      <a:off x="0" y="0"/>
                      <a:ext cx="2722765" cy="1798320"/>
                    </a:xfrm>
                    <a:prstGeom prst="rect">
                      <a:avLst/>
                    </a:prstGeom>
                  </pic:spPr>
                </pic:pic>
              </a:graphicData>
            </a:graphic>
          </wp:anchor>
        </w:drawing>
      </w:r>
      <w:r>
        <w:rPr/>
        <w:t>Lanzarote. El año 2019 se cumplió también el centenario del nacimiento de Pepín Ramírez y la Fundación que él impulsó junto al </w:t>
      </w:r>
      <w:r>
        <w:rPr/>
        <w:t>artista quiso recordarlo. Durante el coloquio, los participantes expusieron la forma de trabajar</w:t>
      </w:r>
      <w:r>
        <w:rPr>
          <w:spacing w:val="40"/>
        </w:rPr>
        <w:t> </w:t>
      </w:r>
      <w:r>
        <w:rPr/>
        <w:t>de los dos amigos y la colaboración que llevaron a cabo desde el Cabildo de Lanzarote para crear los Centros de Arte, Cultura y Turismo y poner las bases de la industria turística en la Isla.</w:t>
      </w:r>
    </w:p>
    <w:p>
      <w:pPr>
        <w:pStyle w:val="BodyText"/>
        <w:spacing w:before="1"/>
      </w:pPr>
    </w:p>
    <w:p>
      <w:pPr>
        <w:spacing w:before="0"/>
        <w:ind w:left="165" w:right="0" w:firstLine="0"/>
        <w:jc w:val="both"/>
        <w:rPr>
          <w:i/>
          <w:sz w:val="24"/>
        </w:rPr>
      </w:pPr>
      <w:r>
        <w:rPr>
          <w:sz w:val="24"/>
        </w:rPr>
        <w:t>La</w:t>
      </w:r>
      <w:r>
        <w:rPr>
          <w:spacing w:val="16"/>
          <w:sz w:val="24"/>
        </w:rPr>
        <w:t> </w:t>
      </w:r>
      <w:r>
        <w:rPr>
          <w:sz w:val="24"/>
        </w:rPr>
        <w:t>tercera</w:t>
      </w:r>
      <w:r>
        <w:rPr>
          <w:spacing w:val="17"/>
          <w:sz w:val="24"/>
        </w:rPr>
        <w:t> </w:t>
      </w:r>
      <w:r>
        <w:rPr>
          <w:sz w:val="24"/>
        </w:rPr>
        <w:t>mesa</w:t>
      </w:r>
      <w:r>
        <w:rPr>
          <w:spacing w:val="18"/>
          <w:sz w:val="24"/>
        </w:rPr>
        <w:t> </w:t>
      </w:r>
      <w:r>
        <w:rPr>
          <w:sz w:val="24"/>
        </w:rPr>
        <w:t>redonda</w:t>
      </w:r>
      <w:r>
        <w:rPr>
          <w:spacing w:val="18"/>
          <w:sz w:val="24"/>
        </w:rPr>
        <w:t> </w:t>
      </w:r>
      <w:r>
        <w:rPr>
          <w:sz w:val="24"/>
        </w:rPr>
        <w:t>de</w:t>
      </w:r>
      <w:r>
        <w:rPr>
          <w:spacing w:val="18"/>
          <w:sz w:val="24"/>
        </w:rPr>
        <w:t> </w:t>
      </w:r>
      <w:r>
        <w:rPr>
          <w:sz w:val="24"/>
        </w:rPr>
        <w:t>este</w:t>
      </w:r>
      <w:r>
        <w:rPr>
          <w:spacing w:val="17"/>
          <w:sz w:val="24"/>
        </w:rPr>
        <w:t> </w:t>
      </w:r>
      <w:r>
        <w:rPr>
          <w:sz w:val="24"/>
        </w:rPr>
        <w:t>ciclo</w:t>
      </w:r>
      <w:r>
        <w:rPr>
          <w:spacing w:val="17"/>
          <w:sz w:val="24"/>
        </w:rPr>
        <w:t> </w:t>
      </w:r>
      <w:r>
        <w:rPr>
          <w:sz w:val="24"/>
        </w:rPr>
        <w:t>se</w:t>
      </w:r>
      <w:r>
        <w:rPr>
          <w:spacing w:val="18"/>
          <w:sz w:val="24"/>
        </w:rPr>
        <w:t> </w:t>
      </w:r>
      <w:r>
        <w:rPr>
          <w:sz w:val="24"/>
        </w:rPr>
        <w:t>convocó</w:t>
      </w:r>
      <w:r>
        <w:rPr>
          <w:spacing w:val="18"/>
          <w:sz w:val="24"/>
        </w:rPr>
        <w:t> </w:t>
      </w:r>
      <w:r>
        <w:rPr>
          <w:sz w:val="24"/>
        </w:rPr>
        <w:t>bajo</w:t>
      </w:r>
      <w:r>
        <w:rPr>
          <w:spacing w:val="17"/>
          <w:sz w:val="24"/>
        </w:rPr>
        <w:t> </w:t>
      </w:r>
      <w:r>
        <w:rPr>
          <w:sz w:val="24"/>
        </w:rPr>
        <w:t>el</w:t>
      </w:r>
      <w:r>
        <w:rPr>
          <w:spacing w:val="17"/>
          <w:sz w:val="24"/>
        </w:rPr>
        <w:t> </w:t>
      </w:r>
      <w:r>
        <w:rPr>
          <w:sz w:val="24"/>
        </w:rPr>
        <w:t>epígrafe</w:t>
      </w:r>
      <w:r>
        <w:rPr>
          <w:spacing w:val="17"/>
          <w:sz w:val="24"/>
        </w:rPr>
        <w:t> </w:t>
      </w:r>
      <w:r>
        <w:rPr>
          <w:i/>
          <w:sz w:val="24"/>
        </w:rPr>
        <w:t>El</w:t>
      </w:r>
      <w:r>
        <w:rPr>
          <w:i/>
          <w:spacing w:val="17"/>
          <w:sz w:val="24"/>
        </w:rPr>
        <w:t> </w:t>
      </w:r>
      <w:r>
        <w:rPr>
          <w:i/>
          <w:sz w:val="24"/>
        </w:rPr>
        <w:t>César</w:t>
      </w:r>
      <w:r>
        <w:rPr>
          <w:i/>
          <w:spacing w:val="17"/>
          <w:sz w:val="24"/>
        </w:rPr>
        <w:t> </w:t>
      </w:r>
      <w:r>
        <w:rPr>
          <w:i/>
          <w:sz w:val="24"/>
        </w:rPr>
        <w:t>que</w:t>
      </w:r>
      <w:r>
        <w:rPr>
          <w:i/>
          <w:spacing w:val="18"/>
          <w:sz w:val="24"/>
        </w:rPr>
        <w:t> </w:t>
      </w:r>
      <w:r>
        <w:rPr>
          <w:i/>
          <w:spacing w:val="-2"/>
          <w:sz w:val="24"/>
        </w:rPr>
        <w:t>conocimos,</w:t>
      </w:r>
    </w:p>
    <w:p>
      <w:pPr>
        <w:pStyle w:val="BodyText"/>
        <w:ind w:left="164"/>
        <w:jc w:val="both"/>
      </w:pPr>
      <w:r>
        <w:rPr/>
        <w:t>en</w:t>
      </w:r>
      <w:r>
        <w:rPr>
          <w:spacing w:val="5"/>
        </w:rPr>
        <w:t> </w:t>
      </w:r>
      <w:r>
        <w:rPr/>
        <w:t>la</w:t>
      </w:r>
      <w:r>
        <w:rPr>
          <w:spacing w:val="7"/>
        </w:rPr>
        <w:t> </w:t>
      </w:r>
      <w:r>
        <w:rPr/>
        <w:t>que</w:t>
      </w:r>
      <w:r>
        <w:rPr>
          <w:spacing w:val="7"/>
        </w:rPr>
        <w:t> </w:t>
      </w:r>
      <w:r>
        <w:rPr/>
        <w:t>participaron</w:t>
      </w:r>
      <w:r>
        <w:rPr>
          <w:spacing w:val="7"/>
        </w:rPr>
        <w:t> </w:t>
      </w:r>
      <w:r>
        <w:rPr/>
        <w:t>Carlos</w:t>
      </w:r>
      <w:r>
        <w:rPr>
          <w:spacing w:val="7"/>
        </w:rPr>
        <w:t> </w:t>
      </w:r>
      <w:r>
        <w:rPr/>
        <w:t>Matallana,</w:t>
      </w:r>
      <w:r>
        <w:rPr>
          <w:spacing w:val="7"/>
        </w:rPr>
        <w:t> </w:t>
      </w:r>
      <w:r>
        <w:rPr/>
        <w:t>Mario</w:t>
      </w:r>
      <w:r>
        <w:rPr>
          <w:spacing w:val="-7"/>
        </w:rPr>
        <w:t> </w:t>
      </w:r>
      <w:r>
        <w:rPr/>
        <w:t>Alberto</w:t>
      </w:r>
      <w:r>
        <w:rPr>
          <w:spacing w:val="7"/>
        </w:rPr>
        <w:t> </w:t>
      </w:r>
      <w:r>
        <w:rPr/>
        <w:t>Perdomo,</w:t>
      </w:r>
      <w:r>
        <w:rPr>
          <w:spacing w:val="7"/>
        </w:rPr>
        <w:t> </w:t>
      </w:r>
      <w:r>
        <w:rPr/>
        <w:t>Gueli</w:t>
      </w:r>
      <w:r>
        <w:rPr>
          <w:spacing w:val="7"/>
        </w:rPr>
        <w:t> </w:t>
      </w:r>
      <w:r>
        <w:rPr/>
        <w:t>Robayna</w:t>
      </w:r>
      <w:r>
        <w:rPr>
          <w:spacing w:val="7"/>
        </w:rPr>
        <w:t> </w:t>
      </w:r>
      <w:r>
        <w:rPr/>
        <w:t>y</w:t>
      </w:r>
      <w:r>
        <w:rPr>
          <w:spacing w:val="6"/>
        </w:rPr>
        <w:t> </w:t>
      </w:r>
      <w:r>
        <w:rPr>
          <w:spacing w:val="-2"/>
        </w:rPr>
        <w:t>Fernando</w:t>
      </w:r>
    </w:p>
    <w:p>
      <w:pPr>
        <w:pStyle w:val="BodyText"/>
        <w:ind w:left="4664" w:right="725"/>
        <w:jc w:val="both"/>
      </w:pPr>
      <w:r>
        <w:rPr/>
        <w:drawing>
          <wp:anchor distT="0" distB="0" distL="0" distR="0" allowOverlap="1" layoutInCell="1" locked="0" behindDoc="0" simplePos="0" relativeHeight="15752704">
            <wp:simplePos x="0" y="0"/>
            <wp:positionH relativeFrom="page">
              <wp:posOffset>922019</wp:posOffset>
            </wp:positionH>
            <wp:positionV relativeFrom="paragraph">
              <wp:posOffset>78313</wp:posOffset>
            </wp:positionV>
            <wp:extent cx="2741371" cy="1905000"/>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55" cstate="print"/>
                    <a:stretch>
                      <a:fillRect/>
                    </a:stretch>
                  </pic:blipFill>
                  <pic:spPr>
                    <a:xfrm>
                      <a:off x="0" y="0"/>
                      <a:ext cx="2741371" cy="1905000"/>
                    </a:xfrm>
                    <a:prstGeom prst="rect">
                      <a:avLst/>
                    </a:prstGeom>
                  </pic:spPr>
                </pic:pic>
              </a:graphicData>
            </a:graphic>
          </wp:anchor>
        </w:drawing>
      </w:r>
      <w:r>
        <w:rPr/>
        <w:t>Ruiz, todos ellos colaboradores de César Manrique. Tuvo lugar el 5 de noviembre y estuvo moderada por los periodistas Techy Acosta y Salvador Hernández. Los participantes recordaron anécdotas, hablaron</w:t>
      </w:r>
      <w:r>
        <w:rPr>
          <w:spacing w:val="40"/>
        </w:rPr>
        <w:t> </w:t>
      </w:r>
      <w:r>
        <w:rPr/>
        <w:t>de la relación de César con los medios de comunicación, de su concepto de educación y cultura, del colectivo ecologista El Guincho y del Lanzarote que el artista pretendía crear, </w:t>
      </w:r>
      <w:r>
        <w:rPr/>
        <w:t>un sitio donde se apostaba por el bien común, cosmopolita, moderno, con respeto al medio ambiente y al patrimonio.</w:t>
      </w:r>
    </w:p>
    <w:p>
      <w:pPr>
        <w:pStyle w:val="BodyText"/>
      </w:pPr>
    </w:p>
    <w:p>
      <w:pPr>
        <w:pStyle w:val="BodyText"/>
        <w:spacing w:before="1"/>
      </w:pPr>
    </w:p>
    <w:p>
      <w:pPr>
        <w:pStyle w:val="Heading1"/>
        <w:ind w:left="164"/>
      </w:pPr>
      <w:r>
        <w:rPr>
          <w:color w:val="ED1C24"/>
        </w:rPr>
        <w:t>PROGRAMA</w:t>
      </w:r>
      <w:r>
        <w:rPr>
          <w:color w:val="ED1C24"/>
          <w:spacing w:val="-15"/>
        </w:rPr>
        <w:t> </w:t>
      </w:r>
      <w:r>
        <w:rPr>
          <w:color w:val="ED1C24"/>
        </w:rPr>
        <w:t>DE</w:t>
      </w:r>
      <w:r>
        <w:rPr>
          <w:color w:val="ED1C24"/>
          <w:spacing w:val="-8"/>
        </w:rPr>
        <w:t> </w:t>
      </w:r>
      <w:r>
        <w:rPr>
          <w:color w:val="ED1C24"/>
          <w:spacing w:val="-2"/>
        </w:rPr>
        <w:t>CONCURSOS</w:t>
      </w:r>
    </w:p>
    <w:p>
      <w:pPr>
        <w:pStyle w:val="BodyText"/>
        <w:spacing w:before="274"/>
        <w:ind w:left="164"/>
        <w:jc w:val="both"/>
      </w:pPr>
      <w:r>
        <w:rPr/>
        <w:t>La</w:t>
      </w:r>
      <w:r>
        <w:rPr>
          <w:spacing w:val="-2"/>
        </w:rPr>
        <w:t> </w:t>
      </w:r>
      <w:r>
        <w:rPr/>
        <w:t>FCM</w:t>
      </w:r>
      <w:r>
        <w:rPr>
          <w:spacing w:val="-2"/>
        </w:rPr>
        <w:t> </w:t>
      </w:r>
      <w:r>
        <w:rPr/>
        <w:t>programó</w:t>
      </w:r>
      <w:r>
        <w:rPr>
          <w:spacing w:val="-2"/>
        </w:rPr>
        <w:t> </w:t>
      </w:r>
      <w:r>
        <w:rPr/>
        <w:t>concursos</w:t>
      </w:r>
      <w:r>
        <w:rPr>
          <w:spacing w:val="-2"/>
        </w:rPr>
        <w:t> </w:t>
      </w:r>
      <w:r>
        <w:rPr/>
        <w:t>de</w:t>
      </w:r>
      <w:r>
        <w:rPr>
          <w:spacing w:val="-2"/>
        </w:rPr>
        <w:t> </w:t>
      </w:r>
      <w:r>
        <w:rPr/>
        <w:t>fotografía,</w:t>
      </w:r>
      <w:r>
        <w:rPr>
          <w:spacing w:val="-3"/>
        </w:rPr>
        <w:t> </w:t>
      </w:r>
      <w:r>
        <w:rPr/>
        <w:t>radio</w:t>
      </w:r>
      <w:r>
        <w:rPr>
          <w:spacing w:val="-2"/>
        </w:rPr>
        <w:t> </w:t>
      </w:r>
      <w:r>
        <w:rPr/>
        <w:t>y</w:t>
      </w:r>
      <w:r>
        <w:rPr>
          <w:spacing w:val="-3"/>
        </w:rPr>
        <w:t> </w:t>
      </w:r>
      <w:r>
        <w:rPr/>
        <w:t>televisión,</w:t>
      </w:r>
      <w:r>
        <w:rPr>
          <w:spacing w:val="-2"/>
        </w:rPr>
        <w:t> </w:t>
      </w:r>
      <w:r>
        <w:rPr/>
        <w:t>este</w:t>
      </w:r>
      <w:r>
        <w:rPr>
          <w:spacing w:val="-2"/>
        </w:rPr>
        <w:t> </w:t>
      </w:r>
      <w:r>
        <w:rPr/>
        <w:t>último</w:t>
      </w:r>
      <w:r>
        <w:rPr>
          <w:spacing w:val="-2"/>
        </w:rPr>
        <w:t> </w:t>
      </w:r>
      <w:r>
        <w:rPr/>
        <w:t>previsto</w:t>
      </w:r>
      <w:r>
        <w:rPr>
          <w:spacing w:val="-2"/>
        </w:rPr>
        <w:t> </w:t>
      </w:r>
      <w:r>
        <w:rPr/>
        <w:t>para</w:t>
      </w:r>
      <w:r>
        <w:rPr>
          <w:spacing w:val="-1"/>
        </w:rPr>
        <w:t> </w:t>
      </w:r>
      <w:r>
        <w:rPr>
          <w:spacing w:val="-2"/>
        </w:rPr>
        <w:t>2020.</w:t>
      </w:r>
    </w:p>
    <w:p>
      <w:pPr>
        <w:pStyle w:val="BodyText"/>
        <w:spacing w:before="2"/>
      </w:pPr>
    </w:p>
    <w:p>
      <w:pPr>
        <w:pStyle w:val="Heading2"/>
        <w:ind w:left="164"/>
      </w:pPr>
      <w:r>
        <w:rPr/>
        <w:t>IX</w:t>
      </w:r>
      <w:r>
        <w:rPr>
          <w:spacing w:val="-4"/>
        </w:rPr>
        <w:t> </w:t>
      </w:r>
      <w:r>
        <w:rPr/>
        <w:t>Concurso</w:t>
      </w:r>
      <w:r>
        <w:rPr>
          <w:spacing w:val="-2"/>
        </w:rPr>
        <w:t> </w:t>
      </w:r>
      <w:r>
        <w:rPr/>
        <w:t>de</w:t>
      </w:r>
      <w:r>
        <w:rPr>
          <w:spacing w:val="-2"/>
        </w:rPr>
        <w:t> </w:t>
      </w:r>
      <w:r>
        <w:rPr/>
        <w:t>microrrelatos</w:t>
      </w:r>
      <w:r>
        <w:rPr>
          <w:spacing w:val="-2"/>
        </w:rPr>
        <w:t> </w:t>
      </w:r>
      <w:r>
        <w:rPr/>
        <w:t>de</w:t>
      </w:r>
      <w:r>
        <w:rPr>
          <w:spacing w:val="-2"/>
        </w:rPr>
        <w:t> </w:t>
      </w:r>
      <w:r>
        <w:rPr/>
        <w:t>Radio</w:t>
      </w:r>
      <w:r>
        <w:rPr>
          <w:spacing w:val="-2"/>
        </w:rPr>
        <w:t> Lanzarote</w:t>
      </w:r>
    </w:p>
    <w:p>
      <w:pPr>
        <w:pStyle w:val="BodyText"/>
        <w:spacing w:before="274"/>
        <w:ind w:left="164" w:right="4734"/>
        <w:jc w:val="both"/>
      </w:pPr>
      <w:r>
        <w:rPr/>
        <w:drawing>
          <wp:anchor distT="0" distB="0" distL="0" distR="0" allowOverlap="1" layoutInCell="1" locked="0" behindDoc="0" simplePos="0" relativeHeight="15753216">
            <wp:simplePos x="0" y="0"/>
            <wp:positionH relativeFrom="page">
              <wp:posOffset>4215384</wp:posOffset>
            </wp:positionH>
            <wp:positionV relativeFrom="paragraph">
              <wp:posOffset>260826</wp:posOffset>
            </wp:positionV>
            <wp:extent cx="2431732" cy="1653540"/>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56" cstate="print"/>
                    <a:stretch>
                      <a:fillRect/>
                    </a:stretch>
                  </pic:blipFill>
                  <pic:spPr>
                    <a:xfrm>
                      <a:off x="0" y="0"/>
                      <a:ext cx="2431732" cy="1653540"/>
                    </a:xfrm>
                    <a:prstGeom prst="rect">
                      <a:avLst/>
                    </a:prstGeom>
                  </pic:spPr>
                </pic:pic>
              </a:graphicData>
            </a:graphic>
          </wp:anchor>
        </w:drawing>
      </w:r>
      <w:r>
        <w:rPr/>
        <w:t>En 2019, el IX Concurso de microrrelatos de Radio Lanzarote-Onda</w:t>
      </w:r>
      <w:r>
        <w:rPr>
          <w:spacing w:val="-5"/>
        </w:rPr>
        <w:t> </w:t>
      </w:r>
      <w:r>
        <w:rPr/>
        <w:t>Cero</w:t>
      </w:r>
      <w:r>
        <w:rPr>
          <w:spacing w:val="-5"/>
        </w:rPr>
        <w:t> </w:t>
      </w:r>
      <w:r>
        <w:rPr/>
        <w:t>estuvo</w:t>
      </w:r>
      <w:r>
        <w:rPr>
          <w:spacing w:val="-5"/>
        </w:rPr>
        <w:t> </w:t>
      </w:r>
      <w:r>
        <w:rPr/>
        <w:t>dedicado</w:t>
      </w:r>
      <w:r>
        <w:rPr>
          <w:spacing w:val="-5"/>
        </w:rPr>
        <w:t> </w:t>
      </w:r>
      <w:r>
        <w:rPr/>
        <w:t>a</w:t>
      </w:r>
      <w:r>
        <w:rPr>
          <w:spacing w:val="-5"/>
        </w:rPr>
        <w:t> </w:t>
      </w:r>
      <w:r>
        <w:rPr/>
        <w:t>la</w:t>
      </w:r>
      <w:r>
        <w:rPr>
          <w:spacing w:val="-5"/>
        </w:rPr>
        <w:t> </w:t>
      </w:r>
      <w:r>
        <w:rPr/>
        <w:t>figura</w:t>
      </w:r>
      <w:r>
        <w:rPr>
          <w:spacing w:val="-5"/>
        </w:rPr>
        <w:t> </w:t>
      </w:r>
      <w:r>
        <w:rPr/>
        <w:t>de César Manrique. La entrega de premios se celebró en Taro de Tahíche el 22 de octubre con la</w:t>
      </w:r>
      <w:r>
        <w:rPr>
          <w:spacing w:val="40"/>
        </w:rPr>
        <w:t> </w:t>
      </w:r>
      <w:r>
        <w:rPr/>
        <w:t>presencia de los tres ganadores del concurso, Josefina García Laynez, Sonia Vega y Fernando Marcet, así como la mayoría de los finalistas, junto al director de la FCM, Fernando Gómez Aguilera;</w:t>
      </w:r>
      <w:r>
        <w:rPr>
          <w:spacing w:val="40"/>
        </w:rPr>
        <w:t> </w:t>
      </w:r>
      <w:r>
        <w:rPr/>
        <w:t>el</w:t>
      </w:r>
      <w:r>
        <w:rPr>
          <w:spacing w:val="-4"/>
        </w:rPr>
        <w:t> </w:t>
      </w:r>
      <w:r>
        <w:rPr/>
        <w:t>promotor</w:t>
      </w:r>
      <w:r>
        <w:rPr>
          <w:spacing w:val="-4"/>
        </w:rPr>
        <w:t> </w:t>
      </w:r>
      <w:r>
        <w:rPr/>
        <w:t>del</w:t>
      </w:r>
      <w:r>
        <w:rPr>
          <w:spacing w:val="-4"/>
        </w:rPr>
        <w:t> </w:t>
      </w:r>
      <w:r>
        <w:rPr/>
        <w:t>concurso,</w:t>
      </w:r>
      <w:r>
        <w:rPr>
          <w:spacing w:val="-4"/>
        </w:rPr>
        <w:t> </w:t>
      </w:r>
      <w:r>
        <w:rPr/>
        <w:t>Manuel</w:t>
      </w:r>
      <w:r>
        <w:rPr>
          <w:spacing w:val="-4"/>
        </w:rPr>
        <w:t> </w:t>
      </w:r>
      <w:r>
        <w:rPr/>
        <w:t>Martín</w:t>
      </w:r>
      <w:r>
        <w:rPr>
          <w:spacing w:val="-15"/>
        </w:rPr>
        <w:t> </w:t>
      </w:r>
      <w:r>
        <w:rPr/>
        <w:t>Arroyo;</w:t>
      </w:r>
      <w:r>
        <w:rPr>
          <w:spacing w:val="-4"/>
        </w:rPr>
        <w:t> </w:t>
      </w:r>
      <w:r>
        <w:rPr/>
        <w:t>la directora de Radio Lanzarote, Techy Acosta y el director gerente de Lanzarote Media, Pablo Muzás.</w:t>
      </w:r>
    </w:p>
    <w:p>
      <w:pPr>
        <w:pStyle w:val="BodyText"/>
      </w:pPr>
    </w:p>
    <w:p>
      <w:pPr>
        <w:pStyle w:val="BodyText"/>
        <w:ind w:left="164" w:right="727"/>
        <w:jc w:val="both"/>
      </w:pPr>
      <w:r>
        <w:rPr/>
        <w:t>Josefina García Laynez, se alzó con el primer premio por un relato inspirado en los juguetes de</w:t>
      </w:r>
      <w:r>
        <w:rPr>
          <w:spacing w:val="15"/>
        </w:rPr>
        <w:t> </w:t>
      </w:r>
      <w:r>
        <w:rPr/>
        <w:t>viento</w:t>
      </w:r>
      <w:r>
        <w:rPr>
          <w:spacing w:val="17"/>
        </w:rPr>
        <w:t> </w:t>
      </w:r>
      <w:r>
        <w:rPr/>
        <w:t>de</w:t>
      </w:r>
      <w:r>
        <w:rPr>
          <w:spacing w:val="18"/>
        </w:rPr>
        <w:t> </w:t>
      </w:r>
      <w:r>
        <w:rPr/>
        <w:t>César</w:t>
      </w:r>
      <w:r>
        <w:rPr>
          <w:spacing w:val="16"/>
        </w:rPr>
        <w:t> </w:t>
      </w:r>
      <w:r>
        <w:rPr/>
        <w:t>Manrique.</w:t>
      </w:r>
      <w:r>
        <w:rPr>
          <w:spacing w:val="17"/>
        </w:rPr>
        <w:t> </w:t>
      </w:r>
      <w:r>
        <w:rPr/>
        <w:t>Sonia</w:t>
      </w:r>
      <w:r>
        <w:rPr>
          <w:spacing w:val="12"/>
        </w:rPr>
        <w:t> </w:t>
      </w:r>
      <w:r>
        <w:rPr/>
        <w:t>Vega</w:t>
      </w:r>
      <w:r>
        <w:rPr>
          <w:spacing w:val="17"/>
        </w:rPr>
        <w:t> </w:t>
      </w:r>
      <w:r>
        <w:rPr/>
        <w:t>fue</w:t>
      </w:r>
      <w:r>
        <w:rPr>
          <w:spacing w:val="18"/>
        </w:rPr>
        <w:t> </w:t>
      </w:r>
      <w:r>
        <w:rPr/>
        <w:t>la</w:t>
      </w:r>
      <w:r>
        <w:rPr>
          <w:spacing w:val="16"/>
        </w:rPr>
        <w:t> </w:t>
      </w:r>
      <w:r>
        <w:rPr/>
        <w:t>ganadora</w:t>
      </w:r>
      <w:r>
        <w:rPr>
          <w:spacing w:val="18"/>
        </w:rPr>
        <w:t> </w:t>
      </w:r>
      <w:r>
        <w:rPr/>
        <w:t>del</w:t>
      </w:r>
      <w:r>
        <w:rPr>
          <w:spacing w:val="17"/>
        </w:rPr>
        <w:t> </w:t>
      </w:r>
      <w:r>
        <w:rPr/>
        <w:t>segundo</w:t>
      </w:r>
      <w:r>
        <w:rPr>
          <w:spacing w:val="17"/>
        </w:rPr>
        <w:t> </w:t>
      </w:r>
      <w:r>
        <w:rPr/>
        <w:t>premio</w:t>
      </w:r>
      <w:r>
        <w:rPr>
          <w:spacing w:val="18"/>
        </w:rPr>
        <w:t> </w:t>
      </w:r>
      <w:r>
        <w:rPr/>
        <w:t>por</w:t>
      </w:r>
      <w:r>
        <w:rPr>
          <w:spacing w:val="17"/>
        </w:rPr>
        <w:t> </w:t>
      </w:r>
      <w:r>
        <w:rPr/>
        <w:t>su</w:t>
      </w:r>
      <w:r>
        <w:rPr>
          <w:spacing w:val="18"/>
        </w:rPr>
        <w:t> </w:t>
      </w:r>
      <w:r>
        <w:rPr>
          <w:spacing w:val="-2"/>
        </w:rPr>
        <w:t>relato</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13"/>
        <w:jc w:val="both"/>
      </w:pPr>
      <w:r>
        <w:rPr>
          <w:i/>
        </w:rPr>
        <w:t>La isla y el diablillo</w:t>
      </w:r>
      <w:r>
        <w:rPr/>
        <w:t>. Fernando Marcet obtuvo el tercer premio con su relato</w:t>
      </w:r>
      <w:r>
        <w:rPr>
          <w:spacing w:val="-1"/>
        </w:rPr>
        <w:t> </w:t>
      </w:r>
      <w:r>
        <w:rPr>
          <w:i/>
        </w:rPr>
        <w:t>Cien palabras</w:t>
      </w:r>
      <w:r>
        <w:rPr/>
        <w:t>.</w:t>
      </w:r>
      <w:r>
        <w:rPr>
          <w:spacing w:val="-13"/>
        </w:rPr>
        <w:t> </w:t>
      </w:r>
      <w:r>
        <w:rPr/>
        <w:t>A los restantes finalistas se les hizo entrega de un pack de productos del Centenario.</w:t>
      </w:r>
    </w:p>
    <w:p>
      <w:pPr>
        <w:pStyle w:val="BodyText"/>
        <w:spacing w:before="3"/>
      </w:pPr>
    </w:p>
    <w:p>
      <w:pPr>
        <w:pStyle w:val="Heading2"/>
      </w:pPr>
      <w:r>
        <w:rPr/>
        <w:t>Concurso</w:t>
      </w:r>
      <w:r>
        <w:rPr>
          <w:spacing w:val="-5"/>
        </w:rPr>
        <w:t> </w:t>
      </w:r>
      <w:r>
        <w:rPr/>
        <w:t>de</w:t>
      </w:r>
      <w:r>
        <w:rPr>
          <w:spacing w:val="-4"/>
        </w:rPr>
        <w:t> </w:t>
      </w:r>
      <w:r>
        <w:rPr/>
        <w:t>fotografía</w:t>
      </w:r>
      <w:r>
        <w:rPr>
          <w:spacing w:val="-4"/>
        </w:rPr>
        <w:t> </w:t>
      </w:r>
      <w:r>
        <w:rPr/>
        <w:t>“César</w:t>
      </w:r>
      <w:r>
        <w:rPr>
          <w:spacing w:val="-8"/>
        </w:rPr>
        <w:t> </w:t>
      </w:r>
      <w:r>
        <w:rPr/>
        <w:t>Manrique.</w:t>
      </w:r>
      <w:r>
        <w:rPr>
          <w:spacing w:val="-4"/>
        </w:rPr>
        <w:t> </w:t>
      </w:r>
      <w:r>
        <w:rPr/>
        <w:t>Paisajes</w:t>
      </w:r>
      <w:r>
        <w:rPr>
          <w:spacing w:val="-4"/>
        </w:rPr>
        <w:t> </w:t>
      </w:r>
      <w:r>
        <w:rPr/>
        <w:t>de</w:t>
      </w:r>
      <w:r>
        <w:rPr>
          <w:spacing w:val="-3"/>
        </w:rPr>
        <w:t> </w:t>
      </w:r>
      <w:r>
        <w:rPr>
          <w:spacing w:val="-2"/>
        </w:rPr>
        <w:t>vida”</w:t>
      </w:r>
    </w:p>
    <w:p>
      <w:pPr>
        <w:pStyle w:val="BodyText"/>
        <w:spacing w:before="274"/>
        <w:ind w:left="165" w:right="725"/>
        <w:jc w:val="both"/>
      </w:pPr>
      <w:r>
        <w:rPr/>
        <w:t>La fotografía titulada </w:t>
      </w:r>
      <w:r>
        <w:rPr>
          <w:i/>
        </w:rPr>
        <w:t>Monumento al mar</w:t>
      </w:r>
      <w:r>
        <w:rPr/>
        <w:t>, de la autora Valle Martín Palenzuela, fue la ganadora del concurso </w:t>
      </w:r>
      <w:r>
        <w:rPr>
          <w:i/>
        </w:rPr>
        <w:t>César Manrique. Paisajes de vida</w:t>
      </w:r>
      <w:r>
        <w:rPr/>
        <w:t>, centrado en la obra pública del artista y convocado por la FCM con motivo del Centenario. El jurado, formado por Adonay Bermúdez, Yolanda Peralta, Adriel Perdomo y María Luisa Quevedo, conservadora de la FCM, se reunió el 14 de noviembre y decidió otorgar, por unanimidad, este premio dotado con</w:t>
      </w:r>
      <w:r>
        <w:rPr>
          <w:spacing w:val="12"/>
        </w:rPr>
        <w:t> </w:t>
      </w:r>
      <w:r>
        <w:rPr/>
        <w:t>2.500</w:t>
      </w:r>
      <w:r>
        <w:rPr>
          <w:spacing w:val="12"/>
        </w:rPr>
        <w:t> </w:t>
      </w:r>
      <w:r>
        <w:rPr/>
        <w:t>euros.</w:t>
      </w:r>
      <w:r>
        <w:rPr>
          <w:spacing w:val="12"/>
        </w:rPr>
        <w:t> </w:t>
      </w:r>
      <w:r>
        <w:rPr/>
        <w:t>El</w:t>
      </w:r>
      <w:r>
        <w:rPr>
          <w:spacing w:val="12"/>
        </w:rPr>
        <w:t> </w:t>
      </w:r>
      <w:r>
        <w:rPr/>
        <w:t>fallo</w:t>
      </w:r>
      <w:r>
        <w:rPr>
          <w:spacing w:val="12"/>
        </w:rPr>
        <w:t> </w:t>
      </w:r>
      <w:r>
        <w:rPr/>
        <w:t>se</w:t>
      </w:r>
      <w:r>
        <w:rPr>
          <w:spacing w:val="12"/>
        </w:rPr>
        <w:t> </w:t>
      </w:r>
      <w:r>
        <w:rPr/>
        <w:t>dio</w:t>
      </w:r>
      <w:r>
        <w:rPr>
          <w:spacing w:val="11"/>
        </w:rPr>
        <w:t> </w:t>
      </w:r>
      <w:r>
        <w:rPr/>
        <w:t>a</w:t>
      </w:r>
      <w:r>
        <w:rPr>
          <w:spacing w:val="12"/>
        </w:rPr>
        <w:t> </w:t>
      </w:r>
      <w:r>
        <w:rPr/>
        <w:t>conocer</w:t>
      </w:r>
      <w:r>
        <w:rPr>
          <w:spacing w:val="11"/>
        </w:rPr>
        <w:t> </w:t>
      </w:r>
      <w:r>
        <w:rPr/>
        <w:t>el</w:t>
      </w:r>
      <w:r>
        <w:rPr>
          <w:spacing w:val="12"/>
        </w:rPr>
        <w:t> </w:t>
      </w:r>
      <w:r>
        <w:rPr/>
        <w:t>18</w:t>
      </w:r>
      <w:r>
        <w:rPr>
          <w:spacing w:val="12"/>
        </w:rPr>
        <w:t> </w:t>
      </w:r>
      <w:r>
        <w:rPr/>
        <w:t>de</w:t>
      </w:r>
      <w:r>
        <w:rPr>
          <w:spacing w:val="12"/>
        </w:rPr>
        <w:t> </w:t>
      </w:r>
      <w:r>
        <w:rPr/>
        <w:t>diciembre.</w:t>
      </w:r>
      <w:r>
        <w:rPr>
          <w:spacing w:val="12"/>
        </w:rPr>
        <w:t> </w:t>
      </w:r>
      <w:r>
        <w:rPr/>
        <w:t>La</w:t>
      </w:r>
      <w:r>
        <w:rPr>
          <w:spacing w:val="12"/>
        </w:rPr>
        <w:t> </w:t>
      </w:r>
      <w:r>
        <w:rPr/>
        <w:t>FCM</w:t>
      </w:r>
      <w:r>
        <w:rPr>
          <w:spacing w:val="11"/>
        </w:rPr>
        <w:t> </w:t>
      </w:r>
      <w:r>
        <w:rPr/>
        <w:t>buscaba</w:t>
      </w:r>
      <w:r>
        <w:rPr>
          <w:spacing w:val="11"/>
        </w:rPr>
        <w:t> </w:t>
      </w:r>
      <w:r>
        <w:rPr/>
        <w:t>estimular</w:t>
      </w:r>
      <w:r>
        <w:rPr>
          <w:spacing w:val="80"/>
        </w:rPr>
        <w:t> </w:t>
      </w:r>
      <w:r>
        <w:rPr/>
        <w:t>y</w:t>
      </w:r>
    </w:p>
    <w:p>
      <w:pPr>
        <w:pStyle w:val="BodyText"/>
        <w:ind w:left="4575" w:right="725"/>
        <w:jc w:val="both"/>
      </w:pPr>
      <w:r>
        <w:rPr/>
        <w:drawing>
          <wp:anchor distT="0" distB="0" distL="0" distR="0" allowOverlap="1" layoutInCell="1" locked="0" behindDoc="0" simplePos="0" relativeHeight="15753728">
            <wp:simplePos x="0" y="0"/>
            <wp:positionH relativeFrom="page">
              <wp:posOffset>914400</wp:posOffset>
            </wp:positionH>
            <wp:positionV relativeFrom="paragraph">
              <wp:posOffset>63028</wp:posOffset>
            </wp:positionV>
            <wp:extent cx="2685351" cy="1798320"/>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57" cstate="print"/>
                    <a:stretch>
                      <a:fillRect/>
                    </a:stretch>
                  </pic:blipFill>
                  <pic:spPr>
                    <a:xfrm>
                      <a:off x="0" y="0"/>
                      <a:ext cx="2685351" cy="1798320"/>
                    </a:xfrm>
                    <a:prstGeom prst="rect">
                      <a:avLst/>
                    </a:prstGeom>
                  </pic:spPr>
                </pic:pic>
              </a:graphicData>
            </a:graphic>
          </wp:anchor>
        </w:drawing>
      </w:r>
      <w:r>
        <w:rPr/>
        <w:t>reconocer miradas frescas y singulares sobre la obra pública de César Manrique, que propiciaran el enriquecimiento del imaginario colectivo con nuevas interpretaciones de estas piezas artísticas que forman parte del archivo patrimonial canario. El concurso, coordinado por el curador independiente </w:t>
      </w:r>
      <w:r>
        <w:rPr/>
        <w:t>Adonay Bermúdez, estaba dirigido a profesionales del sector nacidos o residentes en Canarias, sin límite de edad, que pudieran acreditar experiencia</w:t>
      </w:r>
      <w:r>
        <w:rPr>
          <w:spacing w:val="10"/>
        </w:rPr>
        <w:t> </w:t>
      </w:r>
      <w:r>
        <w:rPr/>
        <w:t>en</w:t>
      </w:r>
      <w:r>
        <w:rPr>
          <w:spacing w:val="12"/>
        </w:rPr>
        <w:t> </w:t>
      </w:r>
      <w:r>
        <w:rPr/>
        <w:t>el</w:t>
      </w:r>
      <w:r>
        <w:rPr>
          <w:spacing w:val="12"/>
        </w:rPr>
        <w:t> </w:t>
      </w:r>
      <w:r>
        <w:rPr/>
        <w:t>campo</w:t>
      </w:r>
      <w:r>
        <w:rPr>
          <w:spacing w:val="12"/>
        </w:rPr>
        <w:t> </w:t>
      </w:r>
      <w:r>
        <w:rPr/>
        <w:t>de</w:t>
      </w:r>
      <w:r>
        <w:rPr>
          <w:spacing w:val="11"/>
        </w:rPr>
        <w:t> </w:t>
      </w:r>
      <w:r>
        <w:rPr/>
        <w:t>las</w:t>
      </w:r>
      <w:r>
        <w:rPr>
          <w:spacing w:val="12"/>
        </w:rPr>
        <w:t> </w:t>
      </w:r>
      <w:r>
        <w:rPr/>
        <w:t>artes</w:t>
      </w:r>
      <w:r>
        <w:rPr>
          <w:spacing w:val="10"/>
        </w:rPr>
        <w:t> </w:t>
      </w:r>
      <w:r>
        <w:rPr/>
        <w:t>plásticas</w:t>
      </w:r>
      <w:r>
        <w:rPr>
          <w:spacing w:val="12"/>
        </w:rPr>
        <w:t> </w:t>
      </w:r>
      <w:r>
        <w:rPr>
          <w:spacing w:val="-10"/>
        </w:rPr>
        <w:t>y</w:t>
      </w:r>
    </w:p>
    <w:p>
      <w:pPr>
        <w:pStyle w:val="BodyText"/>
        <w:ind w:left="165" w:right="727"/>
        <w:jc w:val="both"/>
      </w:pPr>
      <w:r>
        <w:rPr/>
        <w:t>visuales. La FCM quiso reconocer el valor de la pieza presentándola a los medios y a la ciudadanía en el marco del museo, debidamente reproducida y expuesta, para que se pudiera contemplar hasta el 23 de diciembre.</w:t>
      </w:r>
    </w:p>
    <w:p>
      <w:pPr>
        <w:pStyle w:val="BodyText"/>
      </w:pPr>
    </w:p>
    <w:p>
      <w:pPr>
        <w:pStyle w:val="BodyText"/>
        <w:spacing w:before="1"/>
      </w:pPr>
    </w:p>
    <w:p>
      <w:pPr>
        <w:pStyle w:val="Heading1"/>
      </w:pPr>
      <w:r>
        <w:rPr>
          <w:color w:val="ED1C24"/>
        </w:rPr>
        <w:t>PRESENTACIONES</w:t>
      </w:r>
      <w:r>
        <w:rPr>
          <w:color w:val="ED1C24"/>
          <w:spacing w:val="-15"/>
        </w:rPr>
        <w:t> </w:t>
      </w:r>
      <w:r>
        <w:rPr>
          <w:color w:val="ED1C24"/>
        </w:rPr>
        <w:t>DE</w:t>
      </w:r>
      <w:r>
        <w:rPr>
          <w:color w:val="ED1C24"/>
          <w:spacing w:val="-15"/>
        </w:rPr>
        <w:t> </w:t>
      </w:r>
      <w:r>
        <w:rPr>
          <w:color w:val="ED1C24"/>
          <w:spacing w:val="-2"/>
        </w:rPr>
        <w:t>LIBROS</w:t>
      </w:r>
    </w:p>
    <w:p>
      <w:pPr>
        <w:pStyle w:val="BodyText"/>
        <w:spacing w:before="274"/>
        <w:ind w:left="165" w:right="729"/>
        <w:jc w:val="both"/>
      </w:pPr>
      <w:r>
        <w:rPr/>
        <w:t>La FCM organizó, como suele ser habitual cada año, varias presentaciones de libros y otras publicaciones, algunas de ellas impulsadas o editadas por la propia institución.</w:t>
      </w:r>
    </w:p>
    <w:p>
      <w:pPr>
        <w:pStyle w:val="BodyText"/>
        <w:spacing w:before="2"/>
      </w:pPr>
    </w:p>
    <w:p>
      <w:pPr>
        <w:pStyle w:val="Heading2"/>
      </w:pPr>
      <w:r>
        <w:rPr/>
        <w:t>Presentación</w:t>
      </w:r>
      <w:r>
        <w:rPr>
          <w:spacing w:val="-6"/>
        </w:rPr>
        <w:t> </w:t>
      </w:r>
      <w:r>
        <w:rPr/>
        <w:t>del</w:t>
      </w:r>
      <w:r>
        <w:rPr>
          <w:spacing w:val="-3"/>
        </w:rPr>
        <w:t> </w:t>
      </w:r>
      <w:r>
        <w:rPr/>
        <w:t>Manifiesto</w:t>
      </w:r>
      <w:r>
        <w:rPr>
          <w:spacing w:val="-4"/>
        </w:rPr>
        <w:t> </w:t>
      </w:r>
      <w:r>
        <w:rPr/>
        <w:t>“¡Salvemos</w:t>
      </w:r>
      <w:r>
        <w:rPr>
          <w:spacing w:val="-4"/>
        </w:rPr>
        <w:t> </w:t>
      </w:r>
      <w:r>
        <w:rPr/>
        <w:t>la</w:t>
      </w:r>
      <w:r>
        <w:rPr>
          <w:spacing w:val="-5"/>
        </w:rPr>
        <w:t> </w:t>
      </w:r>
      <w:r>
        <w:rPr/>
        <w:t>isla</w:t>
      </w:r>
      <w:r>
        <w:rPr>
          <w:spacing w:val="-4"/>
        </w:rPr>
        <w:t> </w:t>
      </w:r>
      <w:r>
        <w:rPr/>
        <w:t>de</w:t>
      </w:r>
      <w:r>
        <w:rPr>
          <w:spacing w:val="-2"/>
        </w:rPr>
        <w:t> Lanzarote!”</w:t>
      </w:r>
    </w:p>
    <w:p>
      <w:pPr>
        <w:pStyle w:val="BodyText"/>
        <w:spacing w:before="274"/>
        <w:ind w:left="165" w:right="728"/>
        <w:jc w:val="both"/>
      </w:pPr>
      <w:r>
        <w:rPr/>
        <w:t>El 30 de abril, tras la inauguración de la exposición </w:t>
      </w:r>
      <w:r>
        <w:rPr>
          <w:i/>
        </w:rPr>
        <w:t>César Manrique, palabra y </w:t>
      </w:r>
      <w:r>
        <w:rPr>
          <w:i/>
        </w:rPr>
        <w:t>compromiso:</w:t>
      </w:r>
      <w:r>
        <w:rPr>
          <w:i/>
        </w:rPr>
        <w:t> Al poder se le incomoda, </w:t>
      </w:r>
      <w:r>
        <w:rPr/>
        <w:t>se presentó el manifiesto </w:t>
      </w:r>
      <w:r>
        <w:rPr>
          <w:i/>
        </w:rPr>
        <w:t>¡Salvemos la isla de Lanzarote!</w:t>
      </w:r>
      <w:r>
        <w:rPr/>
        <w:t>, que fue escrito y difundido por César Manrique en 1986 y supuso un grito de socorro por la Isla. El director de la FCM, Fernando Gómez Aguilera, subrayó la dimensión de conciencia pública en el perfil de César Manrique, un artista que, a su juicio, no era ideológico pero que</w:t>
      </w:r>
      <w:r>
        <w:rPr>
          <w:spacing w:val="40"/>
        </w:rPr>
        <w:t> </w:t>
      </w:r>
      <w:r>
        <w:rPr/>
        <w:t>“impulsó prácticas artísticas cargadas de fondo político”. También se publicó otro manifiesto de César Manrique, </w:t>
      </w:r>
      <w:r>
        <w:rPr>
          <w:i/>
        </w:rPr>
        <w:t>El arte también vive</w:t>
      </w:r>
      <w:r>
        <w:rPr/>
        <w:t>, que estaba previsto difundir en el año 2020.</w:t>
      </w:r>
    </w:p>
    <w:p>
      <w:pPr>
        <w:pStyle w:val="BodyText"/>
        <w:spacing w:before="2"/>
      </w:pPr>
    </w:p>
    <w:p>
      <w:pPr>
        <w:pStyle w:val="Heading2"/>
        <w:spacing w:before="1"/>
      </w:pPr>
      <w:r>
        <w:rPr/>
        <w:t>Presentación</w:t>
      </w:r>
      <w:r>
        <w:rPr>
          <w:spacing w:val="-3"/>
        </w:rPr>
        <w:t> </w:t>
      </w:r>
      <w:r>
        <w:rPr/>
        <w:t>de</w:t>
      </w:r>
      <w:r>
        <w:rPr>
          <w:spacing w:val="-1"/>
        </w:rPr>
        <w:t> </w:t>
      </w:r>
      <w:r>
        <w:rPr/>
        <w:t>la</w:t>
      </w:r>
      <w:r>
        <w:rPr>
          <w:spacing w:val="-1"/>
        </w:rPr>
        <w:t> </w:t>
      </w:r>
      <w:r>
        <w:rPr/>
        <w:t>novela</w:t>
      </w:r>
      <w:r>
        <w:rPr>
          <w:spacing w:val="-1"/>
        </w:rPr>
        <w:t> </w:t>
      </w:r>
      <w:r>
        <w:rPr/>
        <w:t>“La</w:t>
      </w:r>
      <w:r>
        <w:rPr>
          <w:spacing w:val="-2"/>
        </w:rPr>
        <w:t> </w:t>
      </w:r>
      <w:r>
        <w:rPr/>
        <w:t>ceguera</w:t>
      </w:r>
      <w:r>
        <w:rPr>
          <w:spacing w:val="-1"/>
        </w:rPr>
        <w:t> </w:t>
      </w:r>
      <w:r>
        <w:rPr/>
        <w:t>del</w:t>
      </w:r>
      <w:r>
        <w:rPr>
          <w:spacing w:val="-1"/>
        </w:rPr>
        <w:t> </w:t>
      </w:r>
      <w:r>
        <w:rPr/>
        <w:t>cangrejo”,</w:t>
      </w:r>
      <w:r>
        <w:rPr>
          <w:spacing w:val="-1"/>
        </w:rPr>
        <w:t> </w:t>
      </w:r>
      <w:r>
        <w:rPr/>
        <w:t>de</w:t>
      </w:r>
      <w:r>
        <w:rPr>
          <w:spacing w:val="-15"/>
        </w:rPr>
        <w:t> </w:t>
      </w:r>
      <w:r>
        <w:rPr/>
        <w:t>Alexis</w:t>
      </w:r>
      <w:r>
        <w:rPr>
          <w:spacing w:val="-1"/>
        </w:rPr>
        <w:t> </w:t>
      </w:r>
      <w:r>
        <w:rPr>
          <w:spacing w:val="-2"/>
        </w:rPr>
        <w:t>Ravelo</w:t>
      </w:r>
    </w:p>
    <w:p>
      <w:pPr>
        <w:pStyle w:val="BodyText"/>
        <w:spacing w:before="273"/>
        <w:ind w:left="165" w:right="727"/>
        <w:jc w:val="both"/>
      </w:pPr>
      <w:r>
        <w:rPr/>
        <w:t>El</w:t>
      </w:r>
      <w:r>
        <w:rPr>
          <w:spacing w:val="-2"/>
        </w:rPr>
        <w:t> </w:t>
      </w:r>
      <w:r>
        <w:rPr/>
        <w:t>escritor</w:t>
      </w:r>
      <w:r>
        <w:rPr>
          <w:spacing w:val="-14"/>
        </w:rPr>
        <w:t> </w:t>
      </w:r>
      <w:r>
        <w:rPr/>
        <w:t>Alexis</w:t>
      </w:r>
      <w:r>
        <w:rPr>
          <w:spacing w:val="-2"/>
        </w:rPr>
        <w:t> </w:t>
      </w:r>
      <w:r>
        <w:rPr/>
        <w:t>Ravelo</w:t>
      </w:r>
      <w:r>
        <w:rPr>
          <w:spacing w:val="-3"/>
        </w:rPr>
        <w:t> </w:t>
      </w:r>
      <w:r>
        <w:rPr/>
        <w:t>presentó</w:t>
      </w:r>
      <w:r>
        <w:rPr>
          <w:spacing w:val="-2"/>
        </w:rPr>
        <w:t> </w:t>
      </w:r>
      <w:r>
        <w:rPr/>
        <w:t>en</w:t>
      </w:r>
      <w:r>
        <w:rPr>
          <w:spacing w:val="-7"/>
        </w:rPr>
        <w:t> </w:t>
      </w:r>
      <w:r>
        <w:rPr/>
        <w:t>Taro</w:t>
      </w:r>
      <w:r>
        <w:rPr>
          <w:spacing w:val="-2"/>
        </w:rPr>
        <w:t> </w:t>
      </w:r>
      <w:r>
        <w:rPr/>
        <w:t>de</w:t>
      </w:r>
      <w:r>
        <w:rPr>
          <w:spacing w:val="-5"/>
        </w:rPr>
        <w:t> </w:t>
      </w:r>
      <w:r>
        <w:rPr/>
        <w:t>Tahíche</w:t>
      </w:r>
      <w:r>
        <w:rPr>
          <w:spacing w:val="-2"/>
        </w:rPr>
        <w:t> </w:t>
      </w:r>
      <w:r>
        <w:rPr/>
        <w:t>su</w:t>
      </w:r>
      <w:r>
        <w:rPr>
          <w:spacing w:val="-2"/>
        </w:rPr>
        <w:t> </w:t>
      </w:r>
      <w:r>
        <w:rPr/>
        <w:t>último</w:t>
      </w:r>
      <w:r>
        <w:rPr>
          <w:spacing w:val="-4"/>
        </w:rPr>
        <w:t> </w:t>
      </w:r>
      <w:r>
        <w:rPr/>
        <w:t>libro,</w:t>
      </w:r>
      <w:r>
        <w:rPr>
          <w:spacing w:val="-2"/>
        </w:rPr>
        <w:t> </w:t>
      </w:r>
      <w:r>
        <w:rPr/>
        <w:t>titulado</w:t>
      </w:r>
      <w:r>
        <w:rPr>
          <w:spacing w:val="-2"/>
        </w:rPr>
        <w:t> </w:t>
      </w:r>
      <w:r>
        <w:rPr>
          <w:i/>
        </w:rPr>
        <w:t>La</w:t>
      </w:r>
      <w:r>
        <w:rPr>
          <w:i/>
          <w:spacing w:val="-2"/>
        </w:rPr>
        <w:t> </w:t>
      </w:r>
      <w:r>
        <w:rPr>
          <w:i/>
        </w:rPr>
        <w:t>ceguera</w:t>
      </w:r>
      <w:r>
        <w:rPr>
          <w:i/>
          <w:spacing w:val="-2"/>
        </w:rPr>
        <w:t> </w:t>
      </w:r>
      <w:r>
        <w:rPr>
          <w:i/>
        </w:rPr>
        <w:t>del</w:t>
      </w:r>
      <w:r>
        <w:rPr>
          <w:i/>
        </w:rPr>
        <w:t> cangrejo</w:t>
      </w:r>
      <w:r>
        <w:rPr/>
        <w:t>, una novela negra ambientada en Lanzarote que tiene un trasfondo en torno a Manrique</w:t>
      </w:r>
      <w:r>
        <w:rPr>
          <w:spacing w:val="1"/>
        </w:rPr>
        <w:t> </w:t>
      </w:r>
      <w:r>
        <w:rPr/>
        <w:t>y</w:t>
      </w:r>
      <w:r>
        <w:rPr>
          <w:spacing w:val="2"/>
        </w:rPr>
        <w:t> </w:t>
      </w:r>
      <w:r>
        <w:rPr/>
        <w:t>las</w:t>
      </w:r>
      <w:r>
        <w:rPr>
          <w:spacing w:val="4"/>
        </w:rPr>
        <w:t> </w:t>
      </w:r>
      <w:r>
        <w:rPr/>
        <w:t>sombras</w:t>
      </w:r>
      <w:r>
        <w:rPr>
          <w:spacing w:val="3"/>
        </w:rPr>
        <w:t> </w:t>
      </w:r>
      <w:r>
        <w:rPr/>
        <w:t>del</w:t>
      </w:r>
      <w:r>
        <w:rPr>
          <w:spacing w:val="4"/>
        </w:rPr>
        <w:t> </w:t>
      </w:r>
      <w:r>
        <w:rPr/>
        <w:t>desarrollismo</w:t>
      </w:r>
      <w:r>
        <w:rPr>
          <w:spacing w:val="3"/>
        </w:rPr>
        <w:t> </w:t>
      </w:r>
      <w:r>
        <w:rPr/>
        <w:t>y</w:t>
      </w:r>
      <w:r>
        <w:rPr>
          <w:spacing w:val="4"/>
        </w:rPr>
        <w:t> </w:t>
      </w:r>
      <w:r>
        <w:rPr/>
        <w:t>la</w:t>
      </w:r>
      <w:r>
        <w:rPr>
          <w:spacing w:val="3"/>
        </w:rPr>
        <w:t> </w:t>
      </w:r>
      <w:r>
        <w:rPr/>
        <w:t>corrupción.</w:t>
      </w:r>
      <w:r>
        <w:rPr>
          <w:spacing w:val="4"/>
        </w:rPr>
        <w:t> </w:t>
      </w:r>
      <w:r>
        <w:rPr/>
        <w:t>Fue</w:t>
      </w:r>
      <w:r>
        <w:rPr>
          <w:spacing w:val="3"/>
        </w:rPr>
        <w:t> </w:t>
      </w:r>
      <w:r>
        <w:rPr/>
        <w:t>el</w:t>
      </w:r>
      <w:r>
        <w:rPr>
          <w:spacing w:val="4"/>
        </w:rPr>
        <w:t> </w:t>
      </w:r>
      <w:r>
        <w:rPr/>
        <w:t>miércoles</w:t>
      </w:r>
      <w:r>
        <w:rPr>
          <w:spacing w:val="3"/>
        </w:rPr>
        <w:t> </w:t>
      </w:r>
      <w:r>
        <w:rPr/>
        <w:t>29</w:t>
      </w:r>
      <w:r>
        <w:rPr>
          <w:spacing w:val="4"/>
        </w:rPr>
        <w:t> </w:t>
      </w:r>
      <w:r>
        <w:rPr/>
        <w:t>de</w:t>
      </w:r>
      <w:r>
        <w:rPr>
          <w:spacing w:val="3"/>
        </w:rPr>
        <w:t> </w:t>
      </w:r>
      <w:r>
        <w:rPr/>
        <w:t>mayo.</w:t>
      </w:r>
      <w:r>
        <w:rPr>
          <w:spacing w:val="4"/>
        </w:rPr>
        <w:t> </w:t>
      </w:r>
      <w:r>
        <w:rPr>
          <w:spacing w:val="-4"/>
        </w:rPr>
        <w:t>Está</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jc w:val="both"/>
      </w:pPr>
      <w:r>
        <w:rPr/>
        <w:t>editada</w:t>
      </w:r>
      <w:r>
        <w:rPr>
          <w:spacing w:val="39"/>
        </w:rPr>
        <w:t> </w:t>
      </w:r>
      <w:r>
        <w:rPr/>
        <w:t>por</w:t>
      </w:r>
      <w:r>
        <w:rPr>
          <w:spacing w:val="38"/>
        </w:rPr>
        <w:t> </w:t>
      </w:r>
      <w:r>
        <w:rPr/>
        <w:t>Siruela</w:t>
      </w:r>
      <w:r>
        <w:rPr>
          <w:spacing w:val="40"/>
        </w:rPr>
        <w:t> </w:t>
      </w:r>
      <w:r>
        <w:rPr/>
        <w:t>y</w:t>
      </w:r>
      <w:r>
        <w:rPr>
          <w:spacing w:val="39"/>
        </w:rPr>
        <w:t> </w:t>
      </w:r>
      <w:r>
        <w:rPr/>
        <w:t>ha</w:t>
      </w:r>
      <w:r>
        <w:rPr>
          <w:spacing w:val="40"/>
        </w:rPr>
        <w:t> </w:t>
      </w:r>
      <w:r>
        <w:rPr/>
        <w:t>sido</w:t>
      </w:r>
      <w:r>
        <w:rPr>
          <w:spacing w:val="39"/>
        </w:rPr>
        <w:t> </w:t>
      </w:r>
      <w:r>
        <w:rPr/>
        <w:t>impulsada</w:t>
      </w:r>
      <w:r>
        <w:rPr>
          <w:spacing w:val="39"/>
        </w:rPr>
        <w:t> </w:t>
      </w:r>
      <w:r>
        <w:rPr/>
        <w:t>por</w:t>
      </w:r>
      <w:r>
        <w:rPr>
          <w:spacing w:val="39"/>
        </w:rPr>
        <w:t> </w:t>
      </w:r>
      <w:r>
        <w:rPr/>
        <w:t>la</w:t>
      </w:r>
      <w:r>
        <w:rPr>
          <w:spacing w:val="38"/>
        </w:rPr>
        <w:t> </w:t>
      </w:r>
      <w:r>
        <w:rPr/>
        <w:t>FCM</w:t>
      </w:r>
      <w:r>
        <w:rPr>
          <w:spacing w:val="42"/>
        </w:rPr>
        <w:t> </w:t>
      </w:r>
      <w:r>
        <w:rPr/>
        <w:t>mediante</w:t>
      </w:r>
      <w:r>
        <w:rPr>
          <w:spacing w:val="39"/>
        </w:rPr>
        <w:t> </w:t>
      </w:r>
      <w:r>
        <w:rPr/>
        <w:t>una</w:t>
      </w:r>
      <w:r>
        <w:rPr>
          <w:spacing w:val="39"/>
        </w:rPr>
        <w:t> </w:t>
      </w:r>
      <w:r>
        <w:rPr/>
        <w:t>beca</w:t>
      </w:r>
      <w:r>
        <w:rPr>
          <w:spacing w:val="40"/>
        </w:rPr>
        <w:t> </w:t>
      </w:r>
      <w:r>
        <w:rPr/>
        <w:t>de</w:t>
      </w:r>
      <w:r>
        <w:rPr>
          <w:spacing w:val="39"/>
        </w:rPr>
        <w:t> </w:t>
      </w:r>
      <w:r>
        <w:rPr/>
        <w:t>residencia</w:t>
      </w:r>
      <w:r>
        <w:rPr>
          <w:spacing w:val="40"/>
        </w:rPr>
        <w:t> </w:t>
      </w:r>
      <w:r>
        <w:rPr>
          <w:spacing w:val="-5"/>
        </w:rPr>
        <w:t>de</w:t>
      </w:r>
    </w:p>
    <w:p>
      <w:pPr>
        <w:pStyle w:val="BodyText"/>
        <w:ind w:left="5625" w:right="725"/>
        <w:jc w:val="both"/>
      </w:pPr>
      <w:r>
        <w:rPr/>
        <w:drawing>
          <wp:anchor distT="0" distB="0" distL="0" distR="0" allowOverlap="1" layoutInCell="1" locked="0" behindDoc="0" simplePos="0" relativeHeight="15754240">
            <wp:simplePos x="0" y="0"/>
            <wp:positionH relativeFrom="page">
              <wp:posOffset>914400</wp:posOffset>
            </wp:positionH>
            <wp:positionV relativeFrom="paragraph">
              <wp:posOffset>90199</wp:posOffset>
            </wp:positionV>
            <wp:extent cx="3354019" cy="2164079"/>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58" cstate="print"/>
                    <a:stretch>
                      <a:fillRect/>
                    </a:stretch>
                  </pic:blipFill>
                  <pic:spPr>
                    <a:xfrm>
                      <a:off x="0" y="0"/>
                      <a:ext cx="3354019" cy="2164079"/>
                    </a:xfrm>
                    <a:prstGeom prst="rect">
                      <a:avLst/>
                    </a:prstGeom>
                  </pic:spPr>
                </pic:pic>
              </a:graphicData>
            </a:graphic>
          </wp:anchor>
        </w:drawing>
      </w:r>
      <w:r>
        <w:rPr/>
        <w:t>escritura concedida al autor para desarrollar su trabajo con motivo de las actividades programadas en </w:t>
      </w:r>
      <w:r>
        <w:rPr/>
        <w:t>el marco del Centenario de César Manrique. El acto de presentación consistió en una conversación entre el autor del libro y el director de la FCM, Fernando Gómez Aguilera, que calificó al escritor como un “narrador genético” y una voz literaria consolidada, renovadora del género negro. Ravelo señaló que la novela</w:t>
      </w:r>
      <w:r>
        <w:rPr>
          <w:spacing w:val="7"/>
        </w:rPr>
        <w:t> </w:t>
      </w:r>
      <w:r>
        <w:rPr/>
        <w:t>no</w:t>
      </w:r>
      <w:r>
        <w:rPr>
          <w:spacing w:val="7"/>
        </w:rPr>
        <w:t> </w:t>
      </w:r>
      <w:r>
        <w:rPr/>
        <w:t>existiría</w:t>
      </w:r>
      <w:r>
        <w:rPr>
          <w:spacing w:val="7"/>
        </w:rPr>
        <w:t> </w:t>
      </w:r>
      <w:r>
        <w:rPr/>
        <w:t>sin</w:t>
      </w:r>
      <w:r>
        <w:rPr>
          <w:spacing w:val="7"/>
        </w:rPr>
        <w:t> </w:t>
      </w:r>
      <w:r>
        <w:rPr/>
        <w:t>el</w:t>
      </w:r>
      <w:r>
        <w:rPr>
          <w:spacing w:val="7"/>
        </w:rPr>
        <w:t> </w:t>
      </w:r>
      <w:r>
        <w:rPr/>
        <w:t>apoyo</w:t>
      </w:r>
      <w:r>
        <w:rPr>
          <w:spacing w:val="7"/>
        </w:rPr>
        <w:t> </w:t>
      </w:r>
      <w:r>
        <w:rPr/>
        <w:t>de</w:t>
      </w:r>
      <w:r>
        <w:rPr>
          <w:spacing w:val="7"/>
        </w:rPr>
        <w:t> </w:t>
      </w:r>
      <w:r>
        <w:rPr>
          <w:spacing w:val="-5"/>
        </w:rPr>
        <w:t>la</w:t>
      </w:r>
    </w:p>
    <w:p>
      <w:pPr>
        <w:pStyle w:val="BodyText"/>
        <w:spacing w:before="1"/>
        <w:ind w:left="164" w:right="726"/>
        <w:jc w:val="both"/>
      </w:pPr>
      <w:r>
        <w:rPr/>
        <w:t>Fundación y dijo que Lanzarote era la excusa perfecta para hablar de corrupción político económica y de desarrollismo. El director de la FCM aseguró que </w:t>
      </w:r>
      <w:r>
        <w:rPr>
          <w:i/>
        </w:rPr>
        <w:t>La ceguera del cangrejo</w:t>
      </w:r>
      <w:r>
        <w:rPr>
          <w:i/>
        </w:rPr>
        <w:t> </w:t>
      </w:r>
      <w:r>
        <w:rPr/>
        <w:t>encierra, al menos, cuatro capas de contenido: la intriga, César Manrique, el paisaje de la Isla y una dimensión simbólica. Para Ravelo, Manrique le brindaba una metáfora perfecta para escribir, con varios significados, aunque uno muy claro: César Manrique es Lanzarote porque convierte a la isla en su mejor obra de arte.</w:t>
      </w:r>
    </w:p>
    <w:p>
      <w:pPr>
        <w:pStyle w:val="BodyText"/>
        <w:spacing w:before="2"/>
      </w:pPr>
    </w:p>
    <w:p>
      <w:pPr>
        <w:pStyle w:val="Heading2"/>
        <w:ind w:left="164"/>
      </w:pPr>
      <w:r>
        <w:rPr/>
        <w:t>Presentación</w:t>
      </w:r>
      <w:r>
        <w:rPr>
          <w:spacing w:val="-3"/>
        </w:rPr>
        <w:t> </w:t>
      </w:r>
      <w:r>
        <w:rPr/>
        <w:t>de</w:t>
      </w:r>
      <w:r>
        <w:rPr>
          <w:spacing w:val="-3"/>
        </w:rPr>
        <w:t> </w:t>
      </w:r>
      <w:r>
        <w:rPr/>
        <w:t>“Museopatías”,</w:t>
      </w:r>
      <w:r>
        <w:rPr>
          <w:spacing w:val="-3"/>
        </w:rPr>
        <w:t> </w:t>
      </w:r>
      <w:r>
        <w:rPr/>
        <w:t>de</w:t>
      </w:r>
      <w:r>
        <w:rPr>
          <w:spacing w:val="-3"/>
        </w:rPr>
        <w:t> </w:t>
      </w:r>
      <w:r>
        <w:rPr/>
        <w:t>Fernando</w:t>
      </w:r>
      <w:r>
        <w:rPr>
          <w:spacing w:val="-2"/>
        </w:rPr>
        <w:t> Estévez</w:t>
      </w:r>
    </w:p>
    <w:p>
      <w:pPr>
        <w:pStyle w:val="BodyText"/>
        <w:spacing w:before="274"/>
        <w:ind w:left="4694" w:right="727"/>
        <w:jc w:val="both"/>
      </w:pPr>
      <w:r>
        <w:rPr/>
        <w:drawing>
          <wp:anchor distT="0" distB="0" distL="0" distR="0" allowOverlap="1" layoutInCell="1" locked="0" behindDoc="0" simplePos="0" relativeHeight="15754752">
            <wp:simplePos x="0" y="0"/>
            <wp:positionH relativeFrom="page">
              <wp:posOffset>914400</wp:posOffset>
            </wp:positionH>
            <wp:positionV relativeFrom="paragraph">
              <wp:posOffset>170903</wp:posOffset>
            </wp:positionV>
            <wp:extent cx="2761742" cy="1798320"/>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59" cstate="print"/>
                    <a:stretch>
                      <a:fillRect/>
                    </a:stretch>
                  </pic:blipFill>
                  <pic:spPr>
                    <a:xfrm>
                      <a:off x="0" y="0"/>
                      <a:ext cx="2761742" cy="1798320"/>
                    </a:xfrm>
                    <a:prstGeom prst="rect">
                      <a:avLst/>
                    </a:prstGeom>
                  </pic:spPr>
                </pic:pic>
              </a:graphicData>
            </a:graphic>
          </wp:anchor>
        </w:drawing>
      </w:r>
      <w:r>
        <w:rPr/>
        <w:t>El 11 de junio se presentó en la sala José Saramago de La Plazuela el libro</w:t>
      </w:r>
      <w:r>
        <w:rPr>
          <w:spacing w:val="-1"/>
        </w:rPr>
        <w:t> </w:t>
      </w:r>
      <w:r>
        <w:rPr>
          <w:i/>
        </w:rPr>
        <w:t>Museopatías</w:t>
      </w:r>
      <w:r>
        <w:rPr>
          <w:i/>
        </w:rPr>
        <w:t> </w:t>
      </w:r>
      <w:r>
        <w:rPr/>
        <w:t>(Colección Ensayo, Fundación </w:t>
      </w:r>
      <w:r>
        <w:rPr/>
        <w:t>César Manrique), una compilación de textos escritos entre 1999 y 2015 por el profesor Fernando Estévez, fallecido en 2016, sobre museología</w:t>
      </w:r>
      <w:r>
        <w:rPr>
          <w:spacing w:val="40"/>
        </w:rPr>
        <w:t> </w:t>
      </w:r>
      <w:r>
        <w:rPr/>
        <w:t>y patrimonio, dos de los campos donde</w:t>
      </w:r>
      <w:r>
        <w:rPr>
          <w:spacing w:val="40"/>
        </w:rPr>
        <w:t> </w:t>
      </w:r>
      <w:r>
        <w:rPr/>
        <w:t>destacó como antropólogo. La presentación corrió a cargo de sus editores, Mayte Henríquez y Mariano de Santa Ana. Los editores</w:t>
      </w:r>
      <w:r>
        <w:rPr>
          <w:spacing w:val="55"/>
        </w:rPr>
        <w:t> </w:t>
      </w:r>
      <w:r>
        <w:rPr/>
        <w:t>realizaron</w:t>
      </w:r>
      <w:r>
        <w:rPr>
          <w:spacing w:val="56"/>
        </w:rPr>
        <w:t> </w:t>
      </w:r>
      <w:r>
        <w:rPr/>
        <w:t>una</w:t>
      </w:r>
      <w:r>
        <w:rPr>
          <w:spacing w:val="56"/>
        </w:rPr>
        <w:t> </w:t>
      </w:r>
      <w:r>
        <w:rPr/>
        <w:t>semblanza</w:t>
      </w:r>
      <w:r>
        <w:rPr>
          <w:spacing w:val="56"/>
        </w:rPr>
        <w:t> </w:t>
      </w:r>
      <w:r>
        <w:rPr/>
        <w:t>del</w:t>
      </w:r>
      <w:r>
        <w:rPr>
          <w:spacing w:val="56"/>
        </w:rPr>
        <w:t> </w:t>
      </w:r>
      <w:r>
        <w:rPr>
          <w:spacing w:val="-2"/>
        </w:rPr>
        <w:t>autor.</w:t>
      </w:r>
    </w:p>
    <w:p>
      <w:pPr>
        <w:spacing w:before="0"/>
        <w:ind w:left="164" w:right="726" w:firstLine="0"/>
        <w:jc w:val="both"/>
        <w:rPr>
          <w:i/>
          <w:sz w:val="24"/>
        </w:rPr>
      </w:pPr>
      <w:r>
        <w:rPr>
          <w:sz w:val="24"/>
        </w:rPr>
        <w:t>Algunos de los ensayos del libro están relacionados con exposiciones que comisarió Estévez, como </w:t>
      </w:r>
      <w:r>
        <w:rPr>
          <w:i/>
          <w:sz w:val="24"/>
        </w:rPr>
        <w:t>Alimentación y cultura</w:t>
      </w:r>
      <w:r>
        <w:rPr>
          <w:sz w:val="24"/>
        </w:rPr>
        <w:t>, en el Museo de Antropología, </w:t>
      </w:r>
      <w:r>
        <w:rPr>
          <w:i/>
          <w:sz w:val="24"/>
        </w:rPr>
        <w:t>El pasado en el presente</w:t>
      </w:r>
      <w:r>
        <w:rPr>
          <w:sz w:val="24"/>
        </w:rPr>
        <w:t>, </w:t>
      </w:r>
      <w:r>
        <w:rPr>
          <w:i/>
          <w:sz w:val="24"/>
        </w:rPr>
        <w:t>Traditour</w:t>
      </w:r>
      <w:r>
        <w:rPr>
          <w:sz w:val="24"/>
        </w:rPr>
        <w:t>, </w:t>
      </w:r>
      <w:r>
        <w:rPr>
          <w:i/>
          <w:sz w:val="24"/>
        </w:rPr>
        <w:t>Mar de arena de mar, Aura </w:t>
      </w:r>
      <w:r>
        <w:rPr>
          <w:sz w:val="24"/>
        </w:rPr>
        <w:t>o </w:t>
      </w:r>
      <w:r>
        <w:rPr>
          <w:i/>
          <w:sz w:val="24"/>
        </w:rPr>
        <w:t>Souvenir souvenir.</w:t>
      </w:r>
    </w:p>
    <w:p>
      <w:pPr>
        <w:pStyle w:val="BodyText"/>
        <w:spacing w:before="1"/>
        <w:rPr>
          <w:i/>
        </w:rPr>
      </w:pPr>
    </w:p>
    <w:p>
      <w:pPr>
        <w:pStyle w:val="Heading2"/>
        <w:spacing w:before="1"/>
        <w:ind w:right="727"/>
      </w:pPr>
      <w:r>
        <w:rPr/>
        <w:t>Presentación del ensayo “Manrique y su proyecto Lanzarote ¿Una utopía realizada?”, de Jakub Kloc-Konkolowicz</w:t>
      </w:r>
    </w:p>
    <w:p>
      <w:pPr>
        <w:pStyle w:val="BodyText"/>
        <w:spacing w:before="273"/>
        <w:ind w:left="165" w:right="726"/>
        <w:jc w:val="both"/>
      </w:pPr>
      <w:r>
        <w:rPr/>
        <w:t>El profesor de filosofía polaco Jakub Kloc-Konkolowicz presentó el 4 de julio en Taro de Tahíche</w:t>
      </w:r>
      <w:r>
        <w:rPr>
          <w:spacing w:val="-4"/>
        </w:rPr>
        <w:t> </w:t>
      </w:r>
      <w:r>
        <w:rPr/>
        <w:t>su</w:t>
      </w:r>
      <w:r>
        <w:rPr>
          <w:spacing w:val="-5"/>
        </w:rPr>
        <w:t> </w:t>
      </w:r>
      <w:r>
        <w:rPr/>
        <w:t>último</w:t>
      </w:r>
      <w:r>
        <w:rPr>
          <w:spacing w:val="-4"/>
        </w:rPr>
        <w:t> </w:t>
      </w:r>
      <w:r>
        <w:rPr/>
        <w:t>ensayo,</w:t>
      </w:r>
      <w:r>
        <w:rPr>
          <w:spacing w:val="-4"/>
        </w:rPr>
        <w:t> </w:t>
      </w:r>
      <w:r>
        <w:rPr/>
        <w:t>titulado</w:t>
      </w:r>
      <w:r>
        <w:rPr>
          <w:spacing w:val="-7"/>
        </w:rPr>
        <w:t> </w:t>
      </w:r>
      <w:r>
        <w:rPr>
          <w:i/>
        </w:rPr>
        <w:t>Manrique</w:t>
      </w:r>
      <w:r>
        <w:rPr>
          <w:i/>
          <w:spacing w:val="-5"/>
        </w:rPr>
        <w:t> </w:t>
      </w:r>
      <w:r>
        <w:rPr>
          <w:i/>
        </w:rPr>
        <w:t>y</w:t>
      </w:r>
      <w:r>
        <w:rPr>
          <w:i/>
          <w:spacing w:val="-5"/>
        </w:rPr>
        <w:t> </w:t>
      </w:r>
      <w:r>
        <w:rPr>
          <w:i/>
        </w:rPr>
        <w:t>su</w:t>
      </w:r>
      <w:r>
        <w:rPr>
          <w:i/>
          <w:spacing w:val="-5"/>
        </w:rPr>
        <w:t> </w:t>
      </w:r>
      <w:r>
        <w:rPr>
          <w:i/>
        </w:rPr>
        <w:t>proyecto</w:t>
      </w:r>
      <w:r>
        <w:rPr>
          <w:i/>
          <w:spacing w:val="-5"/>
        </w:rPr>
        <w:t> </w:t>
      </w:r>
      <w:r>
        <w:rPr>
          <w:i/>
        </w:rPr>
        <w:t>Lanzarote</w:t>
      </w:r>
      <w:r>
        <w:rPr>
          <w:i/>
          <w:spacing w:val="-5"/>
        </w:rPr>
        <w:t> </w:t>
      </w:r>
      <w:r>
        <w:rPr>
          <w:i/>
        </w:rPr>
        <w:t>¿Una</w:t>
      </w:r>
      <w:r>
        <w:rPr>
          <w:i/>
          <w:spacing w:val="-5"/>
        </w:rPr>
        <w:t> </w:t>
      </w:r>
      <w:r>
        <w:rPr>
          <w:i/>
        </w:rPr>
        <w:t>utopía</w:t>
      </w:r>
      <w:r>
        <w:rPr>
          <w:i/>
          <w:spacing w:val="-5"/>
        </w:rPr>
        <w:t> </w:t>
      </w:r>
      <w:r>
        <w:rPr>
          <w:i/>
        </w:rPr>
        <w:t>realizada?</w:t>
      </w:r>
      <w:r>
        <w:rPr>
          <w:i/>
        </w:rPr>
        <w:t> </w:t>
      </w:r>
      <w:r>
        <w:rPr/>
        <w:t>Lo hizo junto al director de la FCM, Fernando Gómez Aguilera y al traductor del libro, el también</w:t>
      </w:r>
      <w:r>
        <w:rPr>
          <w:spacing w:val="-3"/>
        </w:rPr>
        <w:t> </w:t>
      </w:r>
      <w:r>
        <w:rPr/>
        <w:t>profesor</w:t>
      </w:r>
      <w:r>
        <w:rPr>
          <w:spacing w:val="-2"/>
        </w:rPr>
        <w:t> </w:t>
      </w:r>
      <w:r>
        <w:rPr/>
        <w:t>de</w:t>
      </w:r>
      <w:r>
        <w:rPr>
          <w:spacing w:val="-2"/>
        </w:rPr>
        <w:t> </w:t>
      </w:r>
      <w:r>
        <w:rPr/>
        <w:t>filosofía</w:t>
      </w:r>
      <w:r>
        <w:rPr>
          <w:spacing w:val="-2"/>
        </w:rPr>
        <w:t> </w:t>
      </w:r>
      <w:r>
        <w:rPr/>
        <w:t>en</w:t>
      </w:r>
      <w:r>
        <w:rPr>
          <w:spacing w:val="-2"/>
        </w:rPr>
        <w:t> </w:t>
      </w:r>
      <w:r>
        <w:rPr/>
        <w:t>la</w:t>
      </w:r>
      <w:r>
        <w:rPr>
          <w:spacing w:val="-2"/>
        </w:rPr>
        <w:t> </w:t>
      </w:r>
      <w:r>
        <w:rPr/>
        <w:t>Universidad</w:t>
      </w:r>
      <w:r>
        <w:rPr>
          <w:spacing w:val="-2"/>
        </w:rPr>
        <w:t> </w:t>
      </w:r>
      <w:r>
        <w:rPr/>
        <w:t>Carlos</w:t>
      </w:r>
      <w:r>
        <w:rPr>
          <w:spacing w:val="-4"/>
        </w:rPr>
        <w:t> </w:t>
      </w:r>
      <w:r>
        <w:rPr/>
        <w:t>III,</w:t>
      </w:r>
      <w:r>
        <w:rPr>
          <w:spacing w:val="-15"/>
        </w:rPr>
        <w:t> </w:t>
      </w:r>
      <w:r>
        <w:rPr/>
        <w:t>Antonio</w:t>
      </w:r>
      <w:r>
        <w:rPr>
          <w:spacing w:val="-3"/>
        </w:rPr>
        <w:t> </w:t>
      </w:r>
      <w:r>
        <w:rPr/>
        <w:t>Gómez</w:t>
      </w:r>
      <w:r>
        <w:rPr>
          <w:spacing w:val="-2"/>
        </w:rPr>
        <w:t> </w:t>
      </w:r>
      <w:r>
        <w:rPr/>
        <w:t>Ramos.</w:t>
      </w:r>
      <w:r>
        <w:rPr>
          <w:spacing w:val="-3"/>
        </w:rPr>
        <w:t> </w:t>
      </w:r>
      <w:r>
        <w:rPr/>
        <w:t>Se</w:t>
      </w:r>
      <w:r>
        <w:rPr>
          <w:spacing w:val="-1"/>
        </w:rPr>
        <w:t> </w:t>
      </w:r>
      <w:r>
        <w:rPr/>
        <w:t>trata</w:t>
      </w:r>
      <w:r>
        <w:rPr>
          <w:spacing w:val="-3"/>
        </w:rPr>
        <w:t> </w:t>
      </w:r>
      <w:r>
        <w:rPr/>
        <w:t>de un libro “serio, denso y original”, que cruza la lectura de la obra de César Manrique con la filosofía</w:t>
      </w:r>
      <w:r>
        <w:rPr>
          <w:spacing w:val="15"/>
        </w:rPr>
        <w:t> </w:t>
      </w:r>
      <w:r>
        <w:rPr/>
        <w:t>del</w:t>
      </w:r>
      <w:r>
        <w:rPr>
          <w:spacing w:val="15"/>
        </w:rPr>
        <w:t> </w:t>
      </w:r>
      <w:r>
        <w:rPr/>
        <w:t>siglo</w:t>
      </w:r>
      <w:r>
        <w:rPr>
          <w:spacing w:val="16"/>
        </w:rPr>
        <w:t> </w:t>
      </w:r>
      <w:r>
        <w:rPr/>
        <w:t>XX,</w:t>
      </w:r>
      <w:r>
        <w:rPr>
          <w:spacing w:val="15"/>
        </w:rPr>
        <w:t> </w:t>
      </w:r>
      <w:r>
        <w:rPr/>
        <w:t>dijo</w:t>
      </w:r>
      <w:r>
        <w:rPr>
          <w:spacing w:val="16"/>
        </w:rPr>
        <w:t> </w:t>
      </w:r>
      <w:r>
        <w:rPr/>
        <w:t>Gómez</w:t>
      </w:r>
      <w:r>
        <w:rPr>
          <w:spacing w:val="2"/>
        </w:rPr>
        <w:t> </w:t>
      </w:r>
      <w:r>
        <w:rPr/>
        <w:t>Aguilera.</w:t>
      </w:r>
      <w:r>
        <w:rPr>
          <w:spacing w:val="3"/>
        </w:rPr>
        <w:t> </w:t>
      </w:r>
      <w:r>
        <w:rPr/>
        <w:t>Al</w:t>
      </w:r>
      <w:r>
        <w:rPr>
          <w:spacing w:val="15"/>
        </w:rPr>
        <w:t> </w:t>
      </w:r>
      <w:r>
        <w:rPr/>
        <w:t>autor</w:t>
      </w:r>
      <w:r>
        <w:rPr>
          <w:spacing w:val="16"/>
        </w:rPr>
        <w:t> </w:t>
      </w:r>
      <w:r>
        <w:rPr/>
        <w:t>le</w:t>
      </w:r>
      <w:r>
        <w:rPr>
          <w:spacing w:val="15"/>
        </w:rPr>
        <w:t> </w:t>
      </w:r>
      <w:r>
        <w:rPr/>
        <w:t>fascinó</w:t>
      </w:r>
      <w:r>
        <w:rPr>
          <w:spacing w:val="16"/>
        </w:rPr>
        <w:t> </w:t>
      </w:r>
      <w:r>
        <w:rPr/>
        <w:t>que</w:t>
      </w:r>
      <w:r>
        <w:rPr>
          <w:spacing w:val="15"/>
        </w:rPr>
        <w:t> </w:t>
      </w:r>
      <w:r>
        <w:rPr/>
        <w:t>un</w:t>
      </w:r>
      <w:r>
        <w:rPr>
          <w:spacing w:val="15"/>
        </w:rPr>
        <w:t> </w:t>
      </w:r>
      <w:r>
        <w:rPr/>
        <w:t>artista</w:t>
      </w:r>
      <w:r>
        <w:rPr>
          <w:spacing w:val="15"/>
        </w:rPr>
        <w:t> </w:t>
      </w:r>
      <w:r>
        <w:rPr/>
        <w:t>tuviera</w:t>
      </w:r>
      <w:r>
        <w:rPr>
          <w:spacing w:val="16"/>
        </w:rPr>
        <w:t> </w:t>
      </w:r>
      <w:r>
        <w:rPr>
          <w:spacing w:val="-4"/>
        </w:rPr>
        <w:t>como</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5574"/>
        <w:jc w:val="both"/>
      </w:pPr>
      <w:r>
        <w:rPr/>
        <w:drawing>
          <wp:anchor distT="0" distB="0" distL="0" distR="0" allowOverlap="1" layoutInCell="1" locked="0" behindDoc="0" simplePos="0" relativeHeight="15755264">
            <wp:simplePos x="0" y="0"/>
            <wp:positionH relativeFrom="page">
              <wp:posOffset>3681984</wp:posOffset>
            </wp:positionH>
            <wp:positionV relativeFrom="paragraph">
              <wp:posOffset>63514</wp:posOffset>
            </wp:positionV>
            <wp:extent cx="2964700" cy="1798320"/>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60" cstate="print"/>
                    <a:stretch>
                      <a:fillRect/>
                    </a:stretch>
                  </pic:blipFill>
                  <pic:spPr>
                    <a:xfrm>
                      <a:off x="0" y="0"/>
                      <a:ext cx="2964700" cy="1798320"/>
                    </a:xfrm>
                    <a:prstGeom prst="rect">
                      <a:avLst/>
                    </a:prstGeom>
                  </pic:spPr>
                </pic:pic>
              </a:graphicData>
            </a:graphic>
          </wp:anchor>
        </w:drawing>
      </w:r>
      <w:r>
        <w:rPr/>
        <w:t>misión la de transformar el lugar </w:t>
      </w:r>
      <w:r>
        <w:rPr/>
        <w:t>donde nació.</w:t>
      </w:r>
      <w:r>
        <w:rPr>
          <w:spacing w:val="-4"/>
        </w:rPr>
        <w:t> </w:t>
      </w:r>
      <w:r>
        <w:rPr/>
        <w:t>Para</w:t>
      </w:r>
      <w:r>
        <w:rPr>
          <w:spacing w:val="-4"/>
        </w:rPr>
        <w:t> </w:t>
      </w:r>
      <w:r>
        <w:rPr/>
        <w:t>el</w:t>
      </w:r>
      <w:r>
        <w:rPr>
          <w:spacing w:val="-4"/>
        </w:rPr>
        <w:t> </w:t>
      </w:r>
      <w:r>
        <w:rPr/>
        <w:t>profesor</w:t>
      </w:r>
      <w:r>
        <w:rPr>
          <w:spacing w:val="-5"/>
        </w:rPr>
        <w:t> </w:t>
      </w:r>
      <w:r>
        <w:rPr/>
        <w:t>polaco,</w:t>
      </w:r>
      <w:r>
        <w:rPr>
          <w:spacing w:val="-4"/>
        </w:rPr>
        <w:t> </w:t>
      </w:r>
      <w:r>
        <w:rPr/>
        <w:t>Manrique</w:t>
      </w:r>
      <w:r>
        <w:rPr>
          <w:spacing w:val="-4"/>
        </w:rPr>
        <w:t> </w:t>
      </w:r>
      <w:r>
        <w:rPr/>
        <w:t>es un pensador. Para Gómez Ramos, éste es un libro de estética y filosofía social, “y no hay muchos libros así”, pero también es un libro realista sobre la utopía, “aunque</w:t>
      </w:r>
      <w:r>
        <w:rPr>
          <w:spacing w:val="40"/>
        </w:rPr>
        <w:t> </w:t>
      </w:r>
      <w:r>
        <w:rPr/>
        <w:t>suene raro”. Lo eligió por la proximidad entre</w:t>
      </w:r>
      <w:r>
        <w:rPr>
          <w:spacing w:val="-3"/>
        </w:rPr>
        <w:t> </w:t>
      </w:r>
      <w:r>
        <w:rPr/>
        <w:t>César</w:t>
      </w:r>
      <w:r>
        <w:rPr>
          <w:spacing w:val="-4"/>
        </w:rPr>
        <w:t> </w:t>
      </w:r>
      <w:r>
        <w:rPr/>
        <w:t>Manrique</w:t>
      </w:r>
      <w:r>
        <w:rPr>
          <w:spacing w:val="-3"/>
        </w:rPr>
        <w:t> </w:t>
      </w:r>
      <w:r>
        <w:rPr/>
        <w:t>y</w:t>
      </w:r>
      <w:r>
        <w:rPr>
          <w:spacing w:val="-4"/>
        </w:rPr>
        <w:t> </w:t>
      </w:r>
      <w:r>
        <w:rPr/>
        <w:t>la</w:t>
      </w:r>
      <w:r>
        <w:rPr>
          <w:spacing w:val="-4"/>
        </w:rPr>
        <w:t> </w:t>
      </w:r>
      <w:r>
        <w:rPr/>
        <w:t>teoría</w:t>
      </w:r>
      <w:r>
        <w:rPr>
          <w:spacing w:val="-2"/>
        </w:rPr>
        <w:t> </w:t>
      </w:r>
      <w:r>
        <w:rPr/>
        <w:t>estética</w:t>
      </w:r>
      <w:r>
        <w:rPr>
          <w:spacing w:val="-3"/>
        </w:rPr>
        <w:t> </w:t>
      </w:r>
      <w:r>
        <w:rPr/>
        <w:t>de Adorno, porque cree que el pensamiento social de ambos está emparentado. ¿Y qué resulta</w:t>
      </w:r>
      <w:r>
        <w:rPr>
          <w:spacing w:val="59"/>
        </w:rPr>
        <w:t> </w:t>
      </w:r>
      <w:r>
        <w:rPr/>
        <w:t>de</w:t>
      </w:r>
      <w:r>
        <w:rPr>
          <w:spacing w:val="58"/>
        </w:rPr>
        <w:t> </w:t>
      </w:r>
      <w:r>
        <w:rPr/>
        <w:t>este</w:t>
      </w:r>
      <w:r>
        <w:rPr>
          <w:spacing w:val="60"/>
        </w:rPr>
        <w:t> </w:t>
      </w:r>
      <w:r>
        <w:rPr/>
        <w:t>análisis,</w:t>
      </w:r>
      <w:r>
        <w:rPr>
          <w:spacing w:val="60"/>
        </w:rPr>
        <w:t> </w:t>
      </w:r>
      <w:r>
        <w:rPr/>
        <w:t>de</w:t>
      </w:r>
      <w:r>
        <w:rPr>
          <w:spacing w:val="60"/>
        </w:rPr>
        <w:t> </w:t>
      </w:r>
      <w:r>
        <w:rPr/>
        <w:t>este</w:t>
      </w:r>
      <w:r>
        <w:rPr>
          <w:spacing w:val="60"/>
        </w:rPr>
        <w:t> </w:t>
      </w:r>
      <w:r>
        <w:rPr>
          <w:spacing w:val="-2"/>
        </w:rPr>
        <w:t>proyecto</w:t>
      </w:r>
    </w:p>
    <w:p>
      <w:pPr>
        <w:pStyle w:val="BodyText"/>
        <w:spacing w:before="1"/>
        <w:ind w:left="165" w:right="727"/>
        <w:jc w:val="both"/>
      </w:pPr>
      <w:r>
        <w:rPr/>
        <w:t>utópico relacionado con el hombre, el arte y la naturaleza? Pues una tarea para toda la comunidad porque César cree que el hombre está vinculado a la naturaleza, no por lo que es, sino</w:t>
      </w:r>
      <w:r>
        <w:rPr>
          <w:spacing w:val="-2"/>
        </w:rPr>
        <w:t> </w:t>
      </w:r>
      <w:r>
        <w:rPr/>
        <w:t>por</w:t>
      </w:r>
      <w:r>
        <w:rPr>
          <w:spacing w:val="-2"/>
        </w:rPr>
        <w:t> </w:t>
      </w:r>
      <w:r>
        <w:rPr/>
        <w:t>lo</w:t>
      </w:r>
      <w:r>
        <w:rPr>
          <w:spacing w:val="-2"/>
        </w:rPr>
        <w:t> </w:t>
      </w:r>
      <w:r>
        <w:rPr/>
        <w:t>que</w:t>
      </w:r>
      <w:r>
        <w:rPr>
          <w:spacing w:val="-2"/>
        </w:rPr>
        <w:t> </w:t>
      </w:r>
      <w:r>
        <w:rPr/>
        <w:t>hace</w:t>
      </w:r>
      <w:r>
        <w:rPr>
          <w:spacing w:val="-2"/>
        </w:rPr>
        <w:t> </w:t>
      </w:r>
      <w:r>
        <w:rPr/>
        <w:t>y</w:t>
      </w:r>
      <w:r>
        <w:rPr>
          <w:spacing w:val="-2"/>
        </w:rPr>
        <w:t> </w:t>
      </w:r>
      <w:r>
        <w:rPr/>
        <w:t>porque</w:t>
      </w:r>
      <w:r>
        <w:rPr>
          <w:spacing w:val="-2"/>
        </w:rPr>
        <w:t> </w:t>
      </w:r>
      <w:r>
        <w:rPr/>
        <w:t>entendió</w:t>
      </w:r>
      <w:r>
        <w:rPr>
          <w:spacing w:val="-2"/>
        </w:rPr>
        <w:t> </w:t>
      </w:r>
      <w:r>
        <w:rPr/>
        <w:t>el</w:t>
      </w:r>
      <w:r>
        <w:rPr>
          <w:spacing w:val="-2"/>
        </w:rPr>
        <w:t> </w:t>
      </w:r>
      <w:r>
        <w:rPr/>
        <w:t>arte</w:t>
      </w:r>
      <w:r>
        <w:rPr>
          <w:spacing w:val="-2"/>
        </w:rPr>
        <w:t> </w:t>
      </w:r>
      <w:r>
        <w:rPr/>
        <w:t>como</w:t>
      </w:r>
      <w:r>
        <w:rPr>
          <w:spacing w:val="-2"/>
        </w:rPr>
        <w:t> </w:t>
      </w:r>
      <w:r>
        <w:rPr/>
        <w:t>la</w:t>
      </w:r>
      <w:r>
        <w:rPr>
          <w:spacing w:val="-2"/>
        </w:rPr>
        <w:t> </w:t>
      </w:r>
      <w:r>
        <w:rPr/>
        <w:t>posibilidad</w:t>
      </w:r>
      <w:r>
        <w:rPr>
          <w:spacing w:val="-2"/>
        </w:rPr>
        <w:t> </w:t>
      </w:r>
      <w:r>
        <w:rPr/>
        <w:t>de</w:t>
      </w:r>
      <w:r>
        <w:rPr>
          <w:spacing w:val="-2"/>
        </w:rPr>
        <w:t> </w:t>
      </w:r>
      <w:r>
        <w:rPr/>
        <w:t>alargar</w:t>
      </w:r>
      <w:r>
        <w:rPr>
          <w:spacing w:val="-2"/>
        </w:rPr>
        <w:t> </w:t>
      </w:r>
      <w:r>
        <w:rPr/>
        <w:t>el</w:t>
      </w:r>
      <w:r>
        <w:rPr>
          <w:spacing w:val="-2"/>
        </w:rPr>
        <w:t> </w:t>
      </w:r>
      <w:r>
        <w:rPr/>
        <w:t>poder</w:t>
      </w:r>
      <w:r>
        <w:rPr>
          <w:spacing w:val="-2"/>
        </w:rPr>
        <w:t> </w:t>
      </w:r>
      <w:r>
        <w:rPr/>
        <w:t>creativo de la naturaleza.</w:t>
      </w:r>
    </w:p>
    <w:p>
      <w:pPr>
        <w:pStyle w:val="BodyText"/>
        <w:spacing w:before="2"/>
      </w:pPr>
    </w:p>
    <w:p>
      <w:pPr>
        <w:pStyle w:val="Heading2"/>
      </w:pPr>
      <w:r>
        <w:rPr/>
        <w:t>Presentación</w:t>
      </w:r>
      <w:r>
        <w:rPr>
          <w:spacing w:val="-1"/>
        </w:rPr>
        <w:t> </w:t>
      </w:r>
      <w:r>
        <w:rPr/>
        <w:t>de</w:t>
      </w:r>
      <w:r>
        <w:rPr>
          <w:spacing w:val="-1"/>
        </w:rPr>
        <w:t> </w:t>
      </w:r>
      <w:r>
        <w:rPr/>
        <w:t>“Grafitis para</w:t>
      </w:r>
      <w:r>
        <w:rPr>
          <w:spacing w:val="-1"/>
        </w:rPr>
        <w:t> </w:t>
      </w:r>
      <w:r>
        <w:rPr/>
        <w:t>neandertales”, de</w:t>
      </w:r>
      <w:r>
        <w:rPr>
          <w:spacing w:val="-1"/>
        </w:rPr>
        <w:t> </w:t>
      </w:r>
      <w:r>
        <w:rPr/>
        <w:t>Jorge </w:t>
      </w:r>
      <w:r>
        <w:rPr>
          <w:spacing w:val="-2"/>
        </w:rPr>
        <w:t>Riechmann</w:t>
      </w:r>
    </w:p>
    <w:p>
      <w:pPr>
        <w:pStyle w:val="BodyText"/>
        <w:spacing w:before="274"/>
        <w:ind w:left="3961" w:right="727"/>
        <w:jc w:val="both"/>
      </w:pPr>
      <w:r>
        <w:rPr/>
        <w:drawing>
          <wp:anchor distT="0" distB="0" distL="0" distR="0" allowOverlap="1" layoutInCell="1" locked="0" behindDoc="0" simplePos="0" relativeHeight="15755776">
            <wp:simplePos x="0" y="0"/>
            <wp:positionH relativeFrom="page">
              <wp:posOffset>914400</wp:posOffset>
            </wp:positionH>
            <wp:positionV relativeFrom="paragraph">
              <wp:posOffset>176162</wp:posOffset>
            </wp:positionV>
            <wp:extent cx="2302459" cy="1612391"/>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61" cstate="print"/>
                    <a:stretch>
                      <a:fillRect/>
                    </a:stretch>
                  </pic:blipFill>
                  <pic:spPr>
                    <a:xfrm>
                      <a:off x="0" y="0"/>
                      <a:ext cx="2302459" cy="1612391"/>
                    </a:xfrm>
                    <a:prstGeom prst="rect">
                      <a:avLst/>
                    </a:prstGeom>
                  </pic:spPr>
                </pic:pic>
              </a:graphicData>
            </a:graphic>
          </wp:anchor>
        </w:drawing>
      </w:r>
      <w:r>
        <w:rPr/>
        <w:t>Jorge Riechmann presentó el 8 de julio en la sala José Saramago su último libro titulado </w:t>
      </w:r>
      <w:r>
        <w:rPr>
          <w:i/>
        </w:rPr>
        <w:t>Grafitis para</w:t>
      </w:r>
      <w:r>
        <w:rPr>
          <w:i/>
        </w:rPr>
        <w:t> neandertales. </w:t>
      </w:r>
      <w:r>
        <w:rPr/>
        <w:t>Se trata de una obra de </w:t>
      </w:r>
      <w:r>
        <w:rPr/>
        <w:t>temática ecológico-social</w:t>
      </w:r>
      <w:r>
        <w:rPr>
          <w:spacing w:val="-3"/>
        </w:rPr>
        <w:t> </w:t>
      </w:r>
      <w:r>
        <w:rPr/>
        <w:t>que</w:t>
      </w:r>
      <w:r>
        <w:rPr>
          <w:spacing w:val="-3"/>
        </w:rPr>
        <w:t> </w:t>
      </w:r>
      <w:r>
        <w:rPr/>
        <w:t>se</w:t>
      </w:r>
      <w:r>
        <w:rPr>
          <w:spacing w:val="-3"/>
        </w:rPr>
        <w:t> </w:t>
      </w:r>
      <w:r>
        <w:rPr/>
        <w:t>compone</w:t>
      </w:r>
      <w:r>
        <w:rPr>
          <w:spacing w:val="-3"/>
        </w:rPr>
        <w:t> </w:t>
      </w:r>
      <w:r>
        <w:rPr/>
        <w:t>de</w:t>
      </w:r>
      <w:r>
        <w:rPr>
          <w:spacing w:val="-2"/>
        </w:rPr>
        <w:t> </w:t>
      </w:r>
      <w:r>
        <w:rPr/>
        <w:t>micro-ensayos</w:t>
      </w:r>
      <w:r>
        <w:rPr>
          <w:spacing w:val="-3"/>
        </w:rPr>
        <w:t> </w:t>
      </w:r>
      <w:r>
        <w:rPr/>
        <w:t>en prosa y de poemas. Riechmann es poeta, traductor, ensayista, profesor de filosofía, licenciado en matemáticas, doctor en Políticas y activista del ecologismo. La voz que narra el libro es la de Ñor,</w:t>
      </w:r>
      <w:r>
        <w:rPr>
          <w:spacing w:val="40"/>
        </w:rPr>
        <w:t> </w:t>
      </w:r>
      <w:r>
        <w:rPr/>
        <w:t>una especie de monje taoísta. La mayor parte de la presentación</w:t>
      </w:r>
      <w:r>
        <w:rPr>
          <w:spacing w:val="10"/>
        </w:rPr>
        <w:t> </w:t>
      </w:r>
      <w:r>
        <w:rPr/>
        <w:t>consistió</w:t>
      </w:r>
      <w:r>
        <w:rPr>
          <w:spacing w:val="12"/>
        </w:rPr>
        <w:t> </w:t>
      </w:r>
      <w:r>
        <w:rPr/>
        <w:t>en</w:t>
      </w:r>
      <w:r>
        <w:rPr>
          <w:spacing w:val="10"/>
        </w:rPr>
        <w:t> </w:t>
      </w:r>
      <w:r>
        <w:rPr/>
        <w:t>la</w:t>
      </w:r>
      <w:r>
        <w:rPr>
          <w:spacing w:val="12"/>
        </w:rPr>
        <w:t> </w:t>
      </w:r>
      <w:r>
        <w:rPr/>
        <w:t>lectura</w:t>
      </w:r>
      <w:r>
        <w:rPr>
          <w:spacing w:val="11"/>
        </w:rPr>
        <w:t> </w:t>
      </w:r>
      <w:r>
        <w:rPr/>
        <w:t>de</w:t>
      </w:r>
      <w:r>
        <w:rPr>
          <w:spacing w:val="12"/>
        </w:rPr>
        <w:t> </w:t>
      </w:r>
      <w:r>
        <w:rPr/>
        <w:t>fragmentos</w:t>
      </w:r>
      <w:r>
        <w:rPr>
          <w:spacing w:val="12"/>
        </w:rPr>
        <w:t> </w:t>
      </w:r>
      <w:r>
        <w:rPr>
          <w:spacing w:val="-5"/>
        </w:rPr>
        <w:t>del</w:t>
      </w:r>
    </w:p>
    <w:p>
      <w:pPr>
        <w:pStyle w:val="BodyText"/>
        <w:ind w:left="164" w:right="727"/>
        <w:jc w:val="both"/>
      </w:pPr>
      <w:r>
        <w:rPr/>
        <w:t>libro en los que habla de la crisis ecosocial, de organizar la movilización del pesimismo, de dar una posibilidad a la contemplación frente a la acción, de aprender a morir, de la vulnerabilidad del ser humano, del capitalismo como máquina del fin del mundo o de los derechos humanos. Riechmann dijo que, más que un arma, la poesía puede ser un camino, un conjunto de caminos “que serán fértiles si conseguimos abrir los ojos a esas dimensiones de</w:t>
      </w:r>
      <w:r>
        <w:rPr>
          <w:spacing w:val="40"/>
        </w:rPr>
        <w:t> </w:t>
      </w:r>
      <w:r>
        <w:rPr/>
        <w:t>la realidad ante las que permanecemos ciegos”.</w:t>
      </w:r>
    </w:p>
    <w:p>
      <w:pPr>
        <w:pStyle w:val="BodyText"/>
        <w:spacing w:before="1"/>
      </w:pPr>
    </w:p>
    <w:p>
      <w:pPr>
        <w:pStyle w:val="Heading2"/>
        <w:ind w:left="164" w:right="724"/>
      </w:pPr>
      <w:r>
        <w:rPr/>
        <w:t>Presentación de “Mi</w:t>
      </w:r>
      <w:r>
        <w:rPr>
          <w:spacing w:val="-3"/>
        </w:rPr>
        <w:t> </w:t>
      </w:r>
      <w:r>
        <w:rPr/>
        <w:t>Teguise”, selección de crónicas de Leandro Perdomo recogidas por Fernando Gómez Aguilera</w:t>
      </w:r>
    </w:p>
    <w:p>
      <w:pPr>
        <w:pStyle w:val="BodyText"/>
        <w:spacing w:before="274"/>
        <w:ind w:left="164" w:right="726"/>
        <w:jc w:val="both"/>
      </w:pPr>
      <w:r>
        <w:rPr/>
        <w:t>La Fundación César Manrique presentó el 12 de julio en su sede de Taro de Tahíche el libro </w:t>
      </w:r>
      <w:r>
        <w:rPr>
          <w:i/>
        </w:rPr>
        <w:t>Mi Teguise</w:t>
      </w:r>
      <w:r>
        <w:rPr/>
        <w:t>, que recoge una selección de crónicas de Leandro Perdomo realizada por el director de la FCM, Fernando Gómez Aguilera, quien estuvo acompañado durante la presentación por el presidente de la FCM, José Juan Ramírez y</w:t>
      </w:r>
      <w:r>
        <w:rPr>
          <w:spacing w:val="40"/>
        </w:rPr>
        <w:t> </w:t>
      </w:r>
      <w:r>
        <w:rPr/>
        <w:t>por el escritor Emilio González Déniz. En la sala se reunieron numerosos familiares de Leandro Perdomo.</w:t>
      </w:r>
      <w:r>
        <w:rPr>
          <w:spacing w:val="40"/>
        </w:rPr>
        <w:t> </w:t>
      </w:r>
      <w:r>
        <w:rPr/>
        <w:t>La publicación abarca 75 crónicas y diez “andanzas conejeras de Anacleto Rojas”, precedidas</w:t>
      </w:r>
      <w:r>
        <w:rPr>
          <w:spacing w:val="40"/>
        </w:rPr>
        <w:t> </w:t>
      </w:r>
      <w:r>
        <w:rPr/>
        <w:t>por un amplio estudio sobre la obra literaria de Perdomo. Gómez</w:t>
      </w:r>
      <w:r>
        <w:rPr>
          <w:spacing w:val="-3"/>
        </w:rPr>
        <w:t> </w:t>
      </w:r>
      <w:r>
        <w:rPr/>
        <w:t>Aguilera hizo un recorrido por la vida del escritor, al que calificó como “un juglar que escribía” porque transmitía la riqueza</w:t>
      </w:r>
      <w:r>
        <w:rPr>
          <w:spacing w:val="20"/>
        </w:rPr>
        <w:t> </w:t>
      </w:r>
      <w:r>
        <w:rPr/>
        <w:t>de</w:t>
      </w:r>
      <w:r>
        <w:rPr>
          <w:spacing w:val="20"/>
        </w:rPr>
        <w:t> </w:t>
      </w:r>
      <w:r>
        <w:rPr/>
        <w:t>la</w:t>
      </w:r>
      <w:r>
        <w:rPr>
          <w:spacing w:val="21"/>
        </w:rPr>
        <w:t> </w:t>
      </w:r>
      <w:r>
        <w:rPr/>
        <w:t>tradición</w:t>
      </w:r>
      <w:r>
        <w:rPr>
          <w:spacing w:val="20"/>
        </w:rPr>
        <w:t> </w:t>
      </w:r>
      <w:r>
        <w:rPr/>
        <w:t>oral</w:t>
      </w:r>
      <w:r>
        <w:rPr>
          <w:spacing w:val="21"/>
        </w:rPr>
        <w:t> </w:t>
      </w:r>
      <w:r>
        <w:rPr/>
        <w:t>de</w:t>
      </w:r>
      <w:r>
        <w:rPr>
          <w:spacing w:val="21"/>
        </w:rPr>
        <w:t> </w:t>
      </w:r>
      <w:r>
        <w:rPr/>
        <w:t>la</w:t>
      </w:r>
      <w:r>
        <w:rPr>
          <w:spacing w:val="19"/>
        </w:rPr>
        <w:t> </w:t>
      </w:r>
      <w:r>
        <w:rPr/>
        <w:t>isla.</w:t>
      </w:r>
      <w:r>
        <w:rPr>
          <w:spacing w:val="21"/>
        </w:rPr>
        <w:t> </w:t>
      </w:r>
      <w:r>
        <w:rPr/>
        <w:t>Como</w:t>
      </w:r>
      <w:r>
        <w:rPr>
          <w:spacing w:val="21"/>
        </w:rPr>
        <w:t> </w:t>
      </w:r>
      <w:r>
        <w:rPr/>
        <w:t>escritor,</w:t>
      </w:r>
      <w:r>
        <w:rPr>
          <w:spacing w:val="20"/>
        </w:rPr>
        <w:t> </w:t>
      </w:r>
      <w:r>
        <w:rPr/>
        <w:t>dijo,</w:t>
      </w:r>
      <w:r>
        <w:rPr>
          <w:spacing w:val="20"/>
        </w:rPr>
        <w:t> </w:t>
      </w:r>
      <w:r>
        <w:rPr/>
        <w:t>no</w:t>
      </w:r>
      <w:r>
        <w:rPr>
          <w:spacing w:val="21"/>
        </w:rPr>
        <w:t> </w:t>
      </w:r>
      <w:r>
        <w:rPr/>
        <w:t>se</w:t>
      </w:r>
      <w:r>
        <w:rPr>
          <w:spacing w:val="21"/>
        </w:rPr>
        <w:t> </w:t>
      </w:r>
      <w:r>
        <w:rPr/>
        <w:t>puede</w:t>
      </w:r>
      <w:r>
        <w:rPr>
          <w:spacing w:val="21"/>
        </w:rPr>
        <w:t> </w:t>
      </w:r>
      <w:r>
        <w:rPr/>
        <w:t>separar</w:t>
      </w:r>
      <w:r>
        <w:rPr>
          <w:spacing w:val="21"/>
        </w:rPr>
        <w:t> </w:t>
      </w:r>
      <w:r>
        <w:rPr/>
        <w:t>su</w:t>
      </w:r>
      <w:r>
        <w:rPr>
          <w:spacing w:val="20"/>
        </w:rPr>
        <w:t> </w:t>
      </w:r>
      <w:r>
        <w:rPr/>
        <w:t>vida</w:t>
      </w:r>
      <w:r>
        <w:rPr>
          <w:spacing w:val="21"/>
        </w:rPr>
        <w:t> </w:t>
      </w:r>
      <w:r>
        <w:rPr/>
        <w:t>y</w:t>
      </w:r>
      <w:r>
        <w:rPr>
          <w:spacing w:val="20"/>
        </w:rPr>
        <w:t> </w:t>
      </w:r>
      <w:r>
        <w:rPr>
          <w:spacing w:val="-5"/>
        </w:rPr>
        <w:t>la</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5205"/>
        <w:jc w:val="both"/>
      </w:pPr>
      <w:r>
        <w:rPr/>
        <w:drawing>
          <wp:anchor distT="0" distB="0" distL="0" distR="0" allowOverlap="1" layoutInCell="1" locked="0" behindDoc="0" simplePos="0" relativeHeight="15756800">
            <wp:simplePos x="0" y="0"/>
            <wp:positionH relativeFrom="page">
              <wp:posOffset>3917441</wp:posOffset>
            </wp:positionH>
            <wp:positionV relativeFrom="paragraph">
              <wp:posOffset>55894</wp:posOffset>
            </wp:positionV>
            <wp:extent cx="2886456" cy="1979676"/>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62" cstate="print"/>
                    <a:stretch>
                      <a:fillRect/>
                    </a:stretch>
                  </pic:blipFill>
                  <pic:spPr>
                    <a:xfrm>
                      <a:off x="0" y="0"/>
                      <a:ext cx="2886456" cy="1979676"/>
                    </a:xfrm>
                    <a:prstGeom prst="rect">
                      <a:avLst/>
                    </a:prstGeom>
                  </pic:spPr>
                </pic:pic>
              </a:graphicData>
            </a:graphic>
          </wp:anchor>
        </w:drawing>
      </w:r>
      <w:r>
        <w:rPr/>
        <w:t>literatura que escribió. El director apuntó que</w:t>
      </w:r>
      <w:r>
        <w:rPr>
          <w:spacing w:val="40"/>
        </w:rPr>
        <w:t> </w:t>
      </w:r>
      <w:r>
        <w:rPr/>
        <w:t>la crónica periodística fue el molde del que se sirvió Perdomo, al que calificó como un maestro de la anécdota trascendida interesado en la historia inconsciente del pueblo. En las páginas de </w:t>
      </w:r>
      <w:r>
        <w:rPr>
          <w:i/>
        </w:rPr>
        <w:t>Mi Teguise </w:t>
      </w:r>
      <w:r>
        <w:rPr/>
        <w:t>se tejen cinco hilos temáticos principales: la inmigración, la casa de los Spínola como fuente de historias orales, la sensibilidad cultural, la tradición</w:t>
      </w:r>
      <w:r>
        <w:rPr>
          <w:spacing w:val="80"/>
        </w:rPr>
        <w:t> </w:t>
      </w:r>
      <w:r>
        <w:rPr/>
        <w:t>filantrópica de su familia y la singularidad </w:t>
      </w:r>
      <w:r>
        <w:rPr/>
        <w:t>del carácter</w:t>
      </w:r>
      <w:r>
        <w:rPr>
          <w:spacing w:val="-4"/>
        </w:rPr>
        <w:t> </w:t>
      </w:r>
      <w:r>
        <w:rPr/>
        <w:t>de</w:t>
      </w:r>
      <w:r>
        <w:rPr>
          <w:spacing w:val="-4"/>
        </w:rPr>
        <w:t> </w:t>
      </w:r>
      <w:r>
        <w:rPr/>
        <w:t>una</w:t>
      </w:r>
      <w:r>
        <w:rPr>
          <w:spacing w:val="-4"/>
        </w:rPr>
        <w:t> </w:t>
      </w:r>
      <w:r>
        <w:rPr/>
        <w:t>parte</w:t>
      </w:r>
      <w:r>
        <w:rPr>
          <w:spacing w:val="-4"/>
        </w:rPr>
        <w:t> </w:t>
      </w:r>
      <w:r>
        <w:rPr/>
        <w:t>de</w:t>
      </w:r>
      <w:r>
        <w:rPr>
          <w:spacing w:val="-4"/>
        </w:rPr>
        <w:t> </w:t>
      </w:r>
      <w:r>
        <w:rPr/>
        <w:t>esa</w:t>
      </w:r>
      <w:r>
        <w:rPr>
          <w:spacing w:val="-4"/>
        </w:rPr>
        <w:t> </w:t>
      </w:r>
      <w:r>
        <w:rPr/>
        <w:t>familia</w:t>
      </w:r>
      <w:r>
        <w:rPr>
          <w:spacing w:val="-4"/>
        </w:rPr>
        <w:t> </w:t>
      </w:r>
      <w:r>
        <w:rPr/>
        <w:t>centrada</w:t>
      </w:r>
      <w:r>
        <w:rPr>
          <w:spacing w:val="-4"/>
        </w:rPr>
        <w:t> </w:t>
      </w:r>
      <w:r>
        <w:rPr/>
        <w:t>en el arte, la creación y la bohemia.</w:t>
      </w:r>
    </w:p>
    <w:p>
      <w:pPr>
        <w:pStyle w:val="BodyText"/>
        <w:spacing w:before="3"/>
      </w:pPr>
    </w:p>
    <w:p>
      <w:pPr>
        <w:pStyle w:val="Heading2"/>
        <w:ind w:right="728"/>
      </w:pPr>
      <w:r>
        <w:rPr/>
        <w:t>Presentación de “Pepín Ramírez. El hombre que convirtió a Manrique en César”, de Saúl García</w:t>
      </w:r>
    </w:p>
    <w:p>
      <w:pPr>
        <w:pStyle w:val="BodyText"/>
        <w:spacing w:before="274"/>
        <w:ind w:left="165" w:right="726"/>
        <w:jc w:val="both"/>
      </w:pPr>
      <w:r>
        <w:rPr/>
        <w:t>El jueves 19 de septiembre, a las 19:00 horas, en la sede de Taro de Tahíche, se presentó el libro </w:t>
      </w:r>
      <w:r>
        <w:rPr>
          <w:i/>
        </w:rPr>
        <w:t>Pepín Ramírez. El hombre que convirtió a Manrique en César</w:t>
      </w:r>
      <w:r>
        <w:rPr/>
        <w:t>, escrito por el periodista Saúl García. La publicación se incluye dentro de la colección </w:t>
      </w:r>
      <w:r>
        <w:rPr>
          <w:i/>
        </w:rPr>
        <w:t>Islas de memoria </w:t>
      </w:r>
      <w:r>
        <w:rPr/>
        <w:t>editada por la FCM. Se trata de una biografía de José Ramírez Cerdá (Lanzarote, 1919-1987), alcalde de Arrecife desde 1955 hasta 1960, presidente del Cabildo de Lanzarote entre 1960 y 1974, senador por el PSOE en el período 1983-1987, y, sobre todo, impulsor de la transformación moderna de la Isla, junto a César Manrique, proceso en el que desempeñó un papel clave la creación de los Centros de Arte, Cultura y Turismo. El libro alterna en quince capítulos la vida y la acción política de Ramírez Cerdá, una figura imprescindible para entender la</w:t>
      </w:r>
      <w:r>
        <w:rPr>
          <w:spacing w:val="40"/>
        </w:rPr>
        <w:t> </w:t>
      </w:r>
      <w:r>
        <w:rPr/>
        <w:t>historia más reciente de Lanzarote. El texto se completa con un prólogo de Juan Cruz, periodista</w:t>
      </w:r>
      <w:r>
        <w:rPr>
          <w:spacing w:val="25"/>
        </w:rPr>
        <w:t> </w:t>
      </w:r>
      <w:r>
        <w:rPr/>
        <w:t>de</w:t>
      </w:r>
      <w:r>
        <w:rPr>
          <w:spacing w:val="25"/>
        </w:rPr>
        <w:t> </w:t>
      </w:r>
      <w:r>
        <w:rPr>
          <w:i/>
        </w:rPr>
        <w:t>El</w:t>
      </w:r>
      <w:r>
        <w:rPr>
          <w:i/>
          <w:spacing w:val="25"/>
        </w:rPr>
        <w:t> </w:t>
      </w:r>
      <w:r>
        <w:rPr>
          <w:i/>
        </w:rPr>
        <w:t>País</w:t>
      </w:r>
      <w:r>
        <w:rPr/>
        <w:t>,</w:t>
      </w:r>
      <w:r>
        <w:rPr>
          <w:spacing w:val="25"/>
        </w:rPr>
        <w:t> </w:t>
      </w:r>
      <w:r>
        <w:rPr/>
        <w:t>titulado</w:t>
      </w:r>
      <w:r>
        <w:rPr>
          <w:spacing w:val="25"/>
        </w:rPr>
        <w:t> </w:t>
      </w:r>
      <w:r>
        <w:rPr>
          <w:i/>
        </w:rPr>
        <w:t>La</w:t>
      </w:r>
      <w:r>
        <w:rPr>
          <w:i/>
          <w:spacing w:val="25"/>
        </w:rPr>
        <w:t> </w:t>
      </w:r>
      <w:r>
        <w:rPr>
          <w:i/>
        </w:rPr>
        <w:t>inspiración</w:t>
      </w:r>
      <w:r>
        <w:rPr>
          <w:i/>
          <w:spacing w:val="25"/>
        </w:rPr>
        <w:t> </w:t>
      </w:r>
      <w:r>
        <w:rPr>
          <w:i/>
        </w:rPr>
        <w:t>de</w:t>
      </w:r>
      <w:r>
        <w:rPr>
          <w:i/>
          <w:spacing w:val="25"/>
        </w:rPr>
        <w:t> </w:t>
      </w:r>
      <w:r>
        <w:rPr>
          <w:i/>
        </w:rPr>
        <w:t>Pepín</w:t>
      </w:r>
      <w:r>
        <w:rPr/>
        <w:t>,</w:t>
      </w:r>
      <w:r>
        <w:rPr>
          <w:spacing w:val="25"/>
        </w:rPr>
        <w:t> </w:t>
      </w:r>
      <w:r>
        <w:rPr/>
        <w:t>y</w:t>
      </w:r>
      <w:r>
        <w:rPr>
          <w:spacing w:val="25"/>
        </w:rPr>
        <w:t> </w:t>
      </w:r>
      <w:r>
        <w:rPr/>
        <w:t>un</w:t>
      </w:r>
      <w:r>
        <w:rPr>
          <w:spacing w:val="25"/>
        </w:rPr>
        <w:t> </w:t>
      </w:r>
      <w:r>
        <w:rPr/>
        <w:t>epílogo</w:t>
      </w:r>
      <w:r>
        <w:rPr>
          <w:spacing w:val="25"/>
        </w:rPr>
        <w:t> </w:t>
      </w:r>
      <w:r>
        <w:rPr/>
        <w:t>de</w:t>
      </w:r>
      <w:r>
        <w:rPr>
          <w:spacing w:val="25"/>
        </w:rPr>
        <w:t> </w:t>
      </w:r>
      <w:r>
        <w:rPr/>
        <w:t>Gregorio</w:t>
      </w:r>
      <w:r>
        <w:rPr>
          <w:spacing w:val="24"/>
        </w:rPr>
        <w:t> </w:t>
      </w:r>
      <w:r>
        <w:rPr/>
        <w:t>Cabrera:</w:t>
      </w:r>
    </w:p>
    <w:p>
      <w:pPr>
        <w:spacing w:before="0"/>
        <w:ind w:left="165" w:right="0" w:firstLine="0"/>
        <w:jc w:val="both"/>
        <w:rPr>
          <w:i/>
          <w:sz w:val="24"/>
        </w:rPr>
      </w:pPr>
      <w:r>
        <w:rPr>
          <w:i/>
          <w:sz w:val="24"/>
        </w:rPr>
        <w:drawing>
          <wp:anchor distT="0" distB="0" distL="0" distR="0" allowOverlap="1" layoutInCell="1" locked="0" behindDoc="0" simplePos="0" relativeHeight="15756288">
            <wp:simplePos x="0" y="0"/>
            <wp:positionH relativeFrom="page">
              <wp:posOffset>952500</wp:posOffset>
            </wp:positionH>
            <wp:positionV relativeFrom="paragraph">
              <wp:posOffset>215666</wp:posOffset>
            </wp:positionV>
            <wp:extent cx="3214319" cy="2016252"/>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63" cstate="print"/>
                    <a:stretch>
                      <a:fillRect/>
                    </a:stretch>
                  </pic:blipFill>
                  <pic:spPr>
                    <a:xfrm>
                      <a:off x="0" y="0"/>
                      <a:ext cx="3214319" cy="2016252"/>
                    </a:xfrm>
                    <a:prstGeom prst="rect">
                      <a:avLst/>
                    </a:prstGeom>
                  </pic:spPr>
                </pic:pic>
              </a:graphicData>
            </a:graphic>
          </wp:anchor>
        </w:drawing>
      </w:r>
      <w:r>
        <w:rPr>
          <w:i/>
          <w:sz w:val="24"/>
        </w:rPr>
        <w:t>¿Qué</w:t>
      </w:r>
      <w:r>
        <w:rPr>
          <w:i/>
          <w:spacing w:val="-3"/>
          <w:sz w:val="24"/>
        </w:rPr>
        <w:t> </w:t>
      </w:r>
      <w:r>
        <w:rPr>
          <w:i/>
          <w:sz w:val="24"/>
        </w:rPr>
        <w:t>mal</w:t>
      </w:r>
      <w:r>
        <w:rPr>
          <w:i/>
          <w:spacing w:val="-2"/>
          <w:sz w:val="24"/>
        </w:rPr>
        <w:t> </w:t>
      </w:r>
      <w:r>
        <w:rPr>
          <w:i/>
          <w:sz w:val="24"/>
        </w:rPr>
        <w:t>hicieron</w:t>
      </w:r>
      <w:r>
        <w:rPr>
          <w:i/>
          <w:spacing w:val="-3"/>
          <w:sz w:val="24"/>
        </w:rPr>
        <w:t> </w:t>
      </w:r>
      <w:r>
        <w:rPr>
          <w:i/>
          <w:sz w:val="24"/>
        </w:rPr>
        <w:t>las</w:t>
      </w:r>
      <w:r>
        <w:rPr>
          <w:i/>
          <w:spacing w:val="-2"/>
          <w:sz w:val="24"/>
        </w:rPr>
        <w:t> piedras?</w:t>
      </w:r>
    </w:p>
    <w:p>
      <w:pPr>
        <w:pStyle w:val="BodyText"/>
        <w:spacing w:before="275"/>
        <w:ind w:left="5464" w:right="725"/>
        <w:jc w:val="both"/>
      </w:pPr>
      <w:r>
        <w:rPr/>
        <w:t>En</w:t>
      </w:r>
      <w:r>
        <w:rPr>
          <w:spacing w:val="-2"/>
        </w:rPr>
        <w:t> </w:t>
      </w:r>
      <w:r>
        <w:rPr/>
        <w:t>la</w:t>
      </w:r>
      <w:r>
        <w:rPr>
          <w:spacing w:val="-2"/>
        </w:rPr>
        <w:t> </w:t>
      </w:r>
      <w:r>
        <w:rPr/>
        <w:t>presentación,</w:t>
      </w:r>
      <w:r>
        <w:rPr>
          <w:spacing w:val="-3"/>
        </w:rPr>
        <w:t> </w:t>
      </w:r>
      <w:r>
        <w:rPr/>
        <w:t>Saúl</w:t>
      </w:r>
      <w:r>
        <w:rPr>
          <w:spacing w:val="-3"/>
        </w:rPr>
        <w:t> </w:t>
      </w:r>
      <w:r>
        <w:rPr/>
        <w:t>García</w:t>
      </w:r>
      <w:r>
        <w:rPr>
          <w:spacing w:val="-2"/>
        </w:rPr>
        <w:t> </w:t>
      </w:r>
      <w:r>
        <w:rPr/>
        <w:t>estuvo acompañado por Gregorio Cabrera. Ambos pusieron de relevancia la importancia de la figura de Ramírez,</w:t>
      </w:r>
      <w:r>
        <w:rPr>
          <w:spacing w:val="40"/>
        </w:rPr>
        <w:t> </w:t>
      </w:r>
      <w:r>
        <w:rPr/>
        <w:t>el impulsor desde el Cabildo </w:t>
      </w:r>
      <w:r>
        <w:rPr/>
        <w:t>de Lanzarote para crear una industria y</w:t>
      </w:r>
      <w:r>
        <w:rPr>
          <w:spacing w:val="40"/>
        </w:rPr>
        <w:t> </w:t>
      </w:r>
      <w:r>
        <w:rPr/>
        <w:t>un</w:t>
      </w:r>
      <w:r>
        <w:rPr>
          <w:spacing w:val="-2"/>
        </w:rPr>
        <w:t> </w:t>
      </w:r>
      <w:r>
        <w:rPr/>
        <w:t>modelo</w:t>
      </w:r>
      <w:r>
        <w:rPr>
          <w:spacing w:val="-2"/>
        </w:rPr>
        <w:t> </w:t>
      </w:r>
      <w:r>
        <w:rPr/>
        <w:t>turístico,</w:t>
      </w:r>
      <w:r>
        <w:rPr>
          <w:spacing w:val="-2"/>
        </w:rPr>
        <w:t> </w:t>
      </w:r>
      <w:r>
        <w:rPr/>
        <w:t>modernizar</w:t>
      </w:r>
      <w:r>
        <w:rPr>
          <w:spacing w:val="-3"/>
        </w:rPr>
        <w:t> </w:t>
      </w:r>
      <w:r>
        <w:rPr/>
        <w:t>la</w:t>
      </w:r>
      <w:r>
        <w:rPr>
          <w:spacing w:val="-2"/>
        </w:rPr>
        <w:t> </w:t>
      </w:r>
      <w:r>
        <w:rPr/>
        <w:t>isla y hacerlo con la colaboración de Manrique y con una planificación. También desgranaron la biografía de José</w:t>
      </w:r>
      <w:r>
        <w:rPr>
          <w:spacing w:val="21"/>
        </w:rPr>
        <w:t> </w:t>
      </w:r>
      <w:r>
        <w:rPr/>
        <w:t>Ramírez</w:t>
      </w:r>
      <w:r>
        <w:rPr>
          <w:spacing w:val="23"/>
        </w:rPr>
        <w:t> </w:t>
      </w:r>
      <w:r>
        <w:rPr/>
        <w:t>Cerdá,</w:t>
      </w:r>
      <w:r>
        <w:rPr>
          <w:spacing w:val="22"/>
        </w:rPr>
        <w:t> </w:t>
      </w:r>
      <w:r>
        <w:rPr/>
        <w:t>sus</w:t>
      </w:r>
      <w:r>
        <w:rPr>
          <w:spacing w:val="22"/>
        </w:rPr>
        <w:t> </w:t>
      </w:r>
      <w:r>
        <w:rPr/>
        <w:t>virtudes,</w:t>
      </w:r>
      <w:r>
        <w:rPr>
          <w:spacing w:val="23"/>
        </w:rPr>
        <w:t> </w:t>
      </w:r>
      <w:r>
        <w:rPr>
          <w:spacing w:val="-5"/>
        </w:rPr>
        <w:t>sus</w:t>
      </w:r>
    </w:p>
    <w:p>
      <w:pPr>
        <w:pStyle w:val="BodyText"/>
        <w:ind w:left="165" w:right="727"/>
        <w:jc w:val="both"/>
      </w:pPr>
      <w:r>
        <w:rPr/>
        <w:t>aficiones y sus preocupaciones, fundamentalmente la de mejorar la educación en la Isla. García dijo que la historia de Pepín también es una historia de amistad con César y que conservarla fue uno de sus grandes méritos.</w:t>
      </w:r>
    </w:p>
    <w:p>
      <w:pPr>
        <w:pStyle w:val="BodyText"/>
        <w:spacing w:after="0"/>
        <w:jc w:val="both"/>
        <w:sectPr>
          <w:pgSz w:w="11910" w:h="16840"/>
          <w:pgMar w:header="0" w:footer="858" w:top="1940" w:bottom="1040" w:left="1275" w:right="708"/>
        </w:sectPr>
      </w:pPr>
    </w:p>
    <w:p>
      <w:pPr>
        <w:pStyle w:val="BodyText"/>
        <w:spacing w:before="51"/>
      </w:pPr>
    </w:p>
    <w:p>
      <w:pPr>
        <w:pStyle w:val="Heading1"/>
      </w:pPr>
      <w:r>
        <w:rPr>
          <w:color w:val="ED1C24"/>
          <w:spacing w:val="-2"/>
        </w:rPr>
        <w:t>PROGRAMA</w:t>
      </w:r>
      <w:r>
        <w:rPr>
          <w:color w:val="ED1C24"/>
          <w:spacing w:val="-8"/>
        </w:rPr>
        <w:t> </w:t>
      </w:r>
      <w:r>
        <w:rPr>
          <w:color w:val="ED1C24"/>
          <w:spacing w:val="-2"/>
        </w:rPr>
        <w:t>DE</w:t>
      </w:r>
      <w:r>
        <w:rPr>
          <w:color w:val="ED1C24"/>
          <w:spacing w:val="-7"/>
        </w:rPr>
        <w:t> </w:t>
      </w:r>
      <w:r>
        <w:rPr>
          <w:color w:val="ED1C24"/>
          <w:spacing w:val="-2"/>
        </w:rPr>
        <w:t>AUDIOVISUALES</w:t>
      </w:r>
    </w:p>
    <w:p>
      <w:pPr>
        <w:pStyle w:val="BodyText"/>
        <w:spacing w:before="273"/>
        <w:ind w:left="165" w:right="726"/>
        <w:jc w:val="both"/>
      </w:pPr>
      <w:r>
        <w:rPr/>
        <w:t>La FCM produjo diversas piezas audiovisuales que se estrenaron durante el centenario. Se llevó a cabo la realización de varias minipiezas documentales de tres minutos y medio de duración sobre Jameos, Mirador del Río, Timanfaya, Lago Martiánez, Taro de Tahíche y la Casa-Museo de Haría. Igualmente, se produjo un corto audiovisual sobre el mural </w:t>
      </w:r>
      <w:r>
        <w:rPr>
          <w:i/>
        </w:rPr>
        <w:t>Lanzarote</w:t>
      </w:r>
      <w:r>
        <w:rPr>
          <w:i/>
        </w:rPr>
        <w:t> </w:t>
      </w:r>
      <w:r>
        <w:rPr/>
        <w:t>(pintando por César Manrique para el aeropuerto de Guacimeta), se hizo un corto </w:t>
      </w:r>
      <w:r>
        <w:rPr/>
        <w:t>educativo de unos veinte minutos sobre César Manrique para los centros escolares, y se elaboraron varios spots para cine y televisión para publicitar los actos del Centenario, así como cuñas radiofónicas con mensajes de César Manrique con su propia voz. Por otro lado, el cineasta Miguel G. Morales elaboró varias piezas que se estrenaron durante algunos de los actos y exposiciones. Entre ellas, un pequeño audiovisual sobre José Ramírez Cerdá y César Manrique y varios cortos con imágenes y declaraciones del artista y sus colaboradores.</w:t>
      </w:r>
    </w:p>
    <w:p>
      <w:pPr>
        <w:pStyle w:val="BodyText"/>
        <w:spacing w:before="3"/>
      </w:pPr>
    </w:p>
    <w:p>
      <w:pPr>
        <w:pStyle w:val="Heading2"/>
      </w:pPr>
      <w:r>
        <w:rPr/>
        <w:t>La</w:t>
      </w:r>
      <w:r>
        <w:rPr>
          <w:spacing w:val="-2"/>
        </w:rPr>
        <w:t> </w:t>
      </w:r>
      <w:r>
        <w:rPr/>
        <w:t>FCM</w:t>
      </w:r>
      <w:r>
        <w:rPr>
          <w:spacing w:val="-2"/>
        </w:rPr>
        <w:t> </w:t>
      </w:r>
      <w:r>
        <w:rPr/>
        <w:t>implanta</w:t>
      </w:r>
      <w:r>
        <w:rPr>
          <w:spacing w:val="-2"/>
        </w:rPr>
        <w:t> </w:t>
      </w:r>
      <w:r>
        <w:rPr/>
        <w:t>audioguías</w:t>
      </w:r>
      <w:r>
        <w:rPr>
          <w:spacing w:val="-2"/>
        </w:rPr>
        <w:t> </w:t>
      </w:r>
      <w:r>
        <w:rPr/>
        <w:t>en</w:t>
      </w:r>
      <w:r>
        <w:rPr>
          <w:spacing w:val="-2"/>
        </w:rPr>
        <w:t> </w:t>
      </w:r>
      <w:r>
        <w:rPr/>
        <w:t>sus</w:t>
      </w:r>
      <w:r>
        <w:rPr>
          <w:spacing w:val="-2"/>
        </w:rPr>
        <w:t> museos</w:t>
      </w:r>
    </w:p>
    <w:p>
      <w:pPr>
        <w:pStyle w:val="BodyText"/>
        <w:spacing w:before="274"/>
        <w:ind w:left="4605" w:right="726"/>
        <w:jc w:val="both"/>
      </w:pPr>
      <w:r>
        <w:rPr/>
        <w:drawing>
          <wp:anchor distT="0" distB="0" distL="0" distR="0" allowOverlap="1" layoutInCell="1" locked="0" behindDoc="0" simplePos="0" relativeHeight="15757312">
            <wp:simplePos x="0" y="0"/>
            <wp:positionH relativeFrom="page">
              <wp:posOffset>914400</wp:posOffset>
            </wp:positionH>
            <wp:positionV relativeFrom="paragraph">
              <wp:posOffset>262986</wp:posOffset>
            </wp:positionV>
            <wp:extent cx="2706751" cy="1805939"/>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64" cstate="print"/>
                    <a:stretch>
                      <a:fillRect/>
                    </a:stretch>
                  </pic:blipFill>
                  <pic:spPr>
                    <a:xfrm>
                      <a:off x="0" y="0"/>
                      <a:ext cx="2706751" cy="1805939"/>
                    </a:xfrm>
                    <a:prstGeom prst="rect">
                      <a:avLst/>
                    </a:prstGeom>
                  </pic:spPr>
                </pic:pic>
              </a:graphicData>
            </a:graphic>
          </wp:anchor>
        </w:drawing>
      </w:r>
      <w:r>
        <w:rPr/>
        <w:t>La Fundación César Manrique implantó dos audioguías gratuitas con contenido exhaustivo sobre la Casa del volcán, sede de la institución, en Taro de Tahíche, y la Casa del palmeral en Haría, última residencia del artista, con el objetivo</w:t>
      </w:r>
      <w:r>
        <w:rPr>
          <w:spacing w:val="-1"/>
        </w:rPr>
        <w:t> </w:t>
      </w:r>
      <w:r>
        <w:rPr/>
        <w:t>de</w:t>
      </w:r>
      <w:r>
        <w:rPr>
          <w:spacing w:val="-2"/>
        </w:rPr>
        <w:t> </w:t>
      </w:r>
      <w:r>
        <w:rPr/>
        <w:t>ofrecer</w:t>
      </w:r>
      <w:r>
        <w:rPr>
          <w:spacing w:val="-1"/>
        </w:rPr>
        <w:t> </w:t>
      </w:r>
      <w:r>
        <w:rPr/>
        <w:t>una</w:t>
      </w:r>
      <w:r>
        <w:rPr>
          <w:spacing w:val="-2"/>
        </w:rPr>
        <w:t> </w:t>
      </w:r>
      <w:r>
        <w:rPr/>
        <w:t>nueva</w:t>
      </w:r>
      <w:r>
        <w:rPr>
          <w:spacing w:val="-1"/>
        </w:rPr>
        <w:t> </w:t>
      </w:r>
      <w:r>
        <w:rPr/>
        <w:t>herramienta</w:t>
      </w:r>
      <w:r>
        <w:rPr>
          <w:spacing w:val="-1"/>
        </w:rPr>
        <w:t> </w:t>
      </w:r>
      <w:r>
        <w:rPr/>
        <w:t>a</w:t>
      </w:r>
      <w:r>
        <w:rPr>
          <w:spacing w:val="-1"/>
        </w:rPr>
        <w:t> </w:t>
      </w:r>
      <w:r>
        <w:rPr/>
        <w:t>los turistas para mejorar su experiencia en la visita a ambos museos. Estas dos guías sonoras, que fueron</w:t>
      </w:r>
      <w:r>
        <w:rPr>
          <w:spacing w:val="-5"/>
        </w:rPr>
        <w:t> </w:t>
      </w:r>
      <w:r>
        <w:rPr/>
        <w:t>producidas</w:t>
      </w:r>
      <w:r>
        <w:rPr>
          <w:spacing w:val="-5"/>
        </w:rPr>
        <w:t> </w:t>
      </w:r>
      <w:r>
        <w:rPr/>
        <w:t>por</w:t>
      </w:r>
      <w:r>
        <w:rPr>
          <w:spacing w:val="-5"/>
        </w:rPr>
        <w:t> </w:t>
      </w:r>
      <w:r>
        <w:rPr/>
        <w:t>la</w:t>
      </w:r>
      <w:r>
        <w:rPr>
          <w:spacing w:val="-4"/>
        </w:rPr>
        <w:t> </w:t>
      </w:r>
      <w:r>
        <w:rPr/>
        <w:t>FCM,</w:t>
      </w:r>
      <w:r>
        <w:rPr>
          <w:spacing w:val="-5"/>
        </w:rPr>
        <w:t> </w:t>
      </w:r>
      <w:r>
        <w:rPr/>
        <w:t>coordinadas</w:t>
      </w:r>
      <w:r>
        <w:rPr>
          <w:spacing w:val="-5"/>
        </w:rPr>
        <w:t> </w:t>
      </w:r>
      <w:r>
        <w:rPr/>
        <w:t>por la empresa especializada en servicios de audio Tachán</w:t>
      </w:r>
      <w:r>
        <w:rPr>
          <w:spacing w:val="47"/>
        </w:rPr>
        <w:t>  </w:t>
      </w:r>
      <w:r>
        <w:rPr/>
        <w:t>Producciones</w:t>
      </w:r>
      <w:r>
        <w:rPr>
          <w:spacing w:val="47"/>
        </w:rPr>
        <w:t>  </w:t>
      </w:r>
      <w:r>
        <w:rPr/>
        <w:t>y</w:t>
      </w:r>
      <w:r>
        <w:rPr>
          <w:spacing w:val="47"/>
        </w:rPr>
        <w:t>  </w:t>
      </w:r>
      <w:r>
        <w:rPr/>
        <w:t>desarrolladas</w:t>
      </w:r>
      <w:r>
        <w:rPr>
          <w:spacing w:val="47"/>
        </w:rPr>
        <w:t>  </w:t>
      </w:r>
      <w:r>
        <w:rPr>
          <w:spacing w:val="-5"/>
        </w:rPr>
        <w:t>por</w:t>
      </w:r>
    </w:p>
    <w:p>
      <w:pPr>
        <w:pStyle w:val="BodyText"/>
        <w:ind w:left="165" w:right="726"/>
        <w:jc w:val="both"/>
      </w:pPr>
      <w:r>
        <w:rPr/>
        <w:t>Segeon en el marco del centenario del nacimiento de su fundador, están disponibles en cinco idiomas: español, inglés, alemán, francés e italiano y pueden descargarse gratuitamente a través de las plataformas Google Play Store y App Store. Cada guía contiene información general y descripciones de objetos, obras de arte, así como vivencias de César Manrique. La audioguía de la Casa del volcán. Tahíche, consta de 19 pistas y la Casa del palmeral. Haría,</w:t>
      </w:r>
      <w:r>
        <w:rPr>
          <w:spacing w:val="40"/>
        </w:rPr>
        <w:t> </w:t>
      </w:r>
      <w:r>
        <w:rPr/>
        <w:t>de 23 pistas.</w:t>
      </w:r>
    </w:p>
    <w:p>
      <w:pPr>
        <w:pStyle w:val="BodyText"/>
        <w:spacing w:before="1"/>
      </w:pPr>
    </w:p>
    <w:p>
      <w:pPr>
        <w:pStyle w:val="Heading2"/>
      </w:pPr>
      <w:r>
        <w:rPr/>
        <w:t>Nueva</w:t>
      </w:r>
      <w:r>
        <w:rPr>
          <w:spacing w:val="-7"/>
        </w:rPr>
        <w:t> </w:t>
      </w:r>
      <w:r>
        <w:rPr/>
        <w:t>identidad</w:t>
      </w:r>
      <w:r>
        <w:rPr>
          <w:spacing w:val="-7"/>
        </w:rPr>
        <w:t> </w:t>
      </w:r>
      <w:r>
        <w:rPr>
          <w:spacing w:val="-2"/>
        </w:rPr>
        <w:t>corporativa</w:t>
      </w:r>
    </w:p>
    <w:p>
      <w:pPr>
        <w:pStyle w:val="BodyText"/>
        <w:spacing w:before="274"/>
        <w:ind w:left="165" w:right="726"/>
        <w:jc w:val="both"/>
      </w:pPr>
      <w:r>
        <w:rPr/>
        <w:t>Para el Centenario se diseñó una nueva identidad corporativa, realizada por</w:t>
      </w:r>
      <w:r>
        <w:rPr>
          <w:spacing w:val="-8"/>
        </w:rPr>
        <w:t> </w:t>
      </w:r>
      <w:r>
        <w:rPr/>
        <w:t>Alberto Corazón, además de un logo musical. También se produjeron numerosos materiales de merchandising conmemorativos. Fueron treinta nuevos productos con en torno a cien modelos y cinco cerámicas inéditas.</w:t>
      </w:r>
    </w:p>
    <w:p>
      <w:pPr>
        <w:pStyle w:val="BodyText"/>
        <w:spacing w:before="2"/>
      </w:pPr>
    </w:p>
    <w:p>
      <w:pPr>
        <w:pStyle w:val="Heading2"/>
        <w:spacing w:before="1"/>
      </w:pPr>
      <w:r>
        <w:rPr/>
        <w:t>Redes </w:t>
      </w:r>
      <w:r>
        <w:rPr>
          <w:spacing w:val="-2"/>
        </w:rPr>
        <w:t>sociales</w:t>
      </w:r>
    </w:p>
    <w:p>
      <w:pPr>
        <w:pStyle w:val="BodyText"/>
        <w:spacing w:before="273"/>
        <w:ind w:left="165" w:right="727"/>
        <w:jc w:val="both"/>
      </w:pPr>
      <w:r>
        <w:rPr/>
        <w:t>En la pagina web de la FCM, fcmanrique.org se desarrolló un minisite donde se anunciaron las actividades programadas, se colgaron las crónicas de los actos y se retransmitieron las actividades</w:t>
      </w:r>
      <w:r>
        <w:rPr>
          <w:spacing w:val="17"/>
        </w:rPr>
        <w:t> </w:t>
      </w:r>
      <w:r>
        <w:rPr/>
        <w:t>en</w:t>
      </w:r>
      <w:r>
        <w:rPr>
          <w:spacing w:val="21"/>
        </w:rPr>
        <w:t> </w:t>
      </w:r>
      <w:r>
        <w:rPr/>
        <w:t>streaming.</w:t>
      </w:r>
      <w:r>
        <w:rPr>
          <w:spacing w:val="21"/>
        </w:rPr>
        <w:t> </w:t>
      </w:r>
      <w:r>
        <w:rPr/>
        <w:t>La</w:t>
      </w:r>
      <w:r>
        <w:rPr>
          <w:spacing w:val="21"/>
        </w:rPr>
        <w:t> </w:t>
      </w:r>
      <w:r>
        <w:rPr/>
        <w:t>FCM</w:t>
      </w:r>
      <w:r>
        <w:rPr>
          <w:spacing w:val="20"/>
        </w:rPr>
        <w:t> </w:t>
      </w:r>
      <w:r>
        <w:rPr/>
        <w:t>se</w:t>
      </w:r>
      <w:r>
        <w:rPr>
          <w:spacing w:val="20"/>
        </w:rPr>
        <w:t> </w:t>
      </w:r>
      <w:r>
        <w:rPr/>
        <w:t>incorporó</w:t>
      </w:r>
      <w:r>
        <w:rPr>
          <w:spacing w:val="21"/>
        </w:rPr>
        <w:t> </w:t>
      </w:r>
      <w:r>
        <w:rPr/>
        <w:t>en</w:t>
      </w:r>
      <w:r>
        <w:rPr>
          <w:spacing w:val="21"/>
        </w:rPr>
        <w:t> </w:t>
      </w:r>
      <w:r>
        <w:rPr/>
        <w:t>2019</w:t>
      </w:r>
      <w:r>
        <w:rPr>
          <w:spacing w:val="20"/>
        </w:rPr>
        <w:t> </w:t>
      </w:r>
      <w:r>
        <w:rPr/>
        <w:t>a</w:t>
      </w:r>
      <w:r>
        <w:rPr>
          <w:spacing w:val="21"/>
        </w:rPr>
        <w:t> </w:t>
      </w:r>
      <w:r>
        <w:rPr/>
        <w:t>las</w:t>
      </w:r>
      <w:r>
        <w:rPr>
          <w:spacing w:val="20"/>
        </w:rPr>
        <w:t> </w:t>
      </w:r>
      <w:r>
        <w:rPr/>
        <w:t>redes</w:t>
      </w:r>
      <w:r>
        <w:rPr>
          <w:spacing w:val="21"/>
        </w:rPr>
        <w:t> </w:t>
      </w:r>
      <w:r>
        <w:rPr/>
        <w:t>sociales</w:t>
      </w:r>
      <w:r>
        <w:rPr>
          <w:spacing w:val="21"/>
        </w:rPr>
        <w:t> </w:t>
      </w:r>
      <w:r>
        <w:rPr/>
        <w:t>y</w:t>
      </w:r>
      <w:r>
        <w:rPr>
          <w:spacing w:val="21"/>
        </w:rPr>
        <w:t> </w:t>
      </w:r>
      <w:r>
        <w:rPr/>
        <w:t>elaboró</w:t>
      </w:r>
      <w:r>
        <w:rPr>
          <w:spacing w:val="21"/>
        </w:rPr>
        <w:t> </w:t>
      </w:r>
      <w:r>
        <w:rPr>
          <w:spacing w:val="-4"/>
        </w:rPr>
        <w:t>cien</w:t>
      </w:r>
    </w:p>
    <w:p>
      <w:pPr>
        <w:pStyle w:val="BodyText"/>
        <w:spacing w:after="0"/>
        <w:jc w:val="both"/>
        <w:sectPr>
          <w:pgSz w:w="11910" w:h="16840"/>
          <w:pgMar w:header="0" w:footer="858" w:top="1940" w:bottom="1040" w:left="1275" w:right="708"/>
        </w:sectPr>
      </w:pPr>
    </w:p>
    <w:p>
      <w:pPr>
        <w:pStyle w:val="BodyText"/>
        <w:spacing w:before="48"/>
      </w:pPr>
    </w:p>
    <w:p>
      <w:pPr>
        <w:pStyle w:val="BodyText"/>
        <w:ind w:left="164" w:right="732"/>
        <w:jc w:val="both"/>
      </w:pPr>
      <w:r>
        <w:rPr/>
        <w:t>contenidos específicos para diferentes redes, entre ellos pequeñas pastillas audiovisuales de veinte segundos en torno a César Manrique y su obra.</w:t>
      </w:r>
    </w:p>
    <w:p>
      <w:pPr>
        <w:pStyle w:val="BodyText"/>
        <w:spacing w:before="3"/>
      </w:pPr>
    </w:p>
    <w:p>
      <w:pPr>
        <w:pStyle w:val="Heading2"/>
        <w:ind w:left="164"/>
      </w:pPr>
      <w:r>
        <w:rPr/>
        <w:t>Estreno</w:t>
      </w:r>
      <w:r>
        <w:rPr>
          <w:spacing w:val="-1"/>
        </w:rPr>
        <w:t> </w:t>
      </w:r>
      <w:r>
        <w:rPr/>
        <w:t>de</w:t>
      </w:r>
      <w:r>
        <w:rPr>
          <w:spacing w:val="-1"/>
        </w:rPr>
        <w:t> </w:t>
      </w:r>
      <w:r>
        <w:rPr/>
        <w:t>la</w:t>
      </w:r>
      <w:r>
        <w:rPr>
          <w:spacing w:val="-1"/>
        </w:rPr>
        <w:t> </w:t>
      </w:r>
      <w:r>
        <w:rPr/>
        <w:t>película</w:t>
      </w:r>
      <w:r>
        <w:rPr>
          <w:spacing w:val="-1"/>
        </w:rPr>
        <w:t> </w:t>
      </w:r>
      <w:r>
        <w:rPr>
          <w:i/>
        </w:rPr>
        <w:t>“</w:t>
      </w:r>
      <w:r>
        <w:rPr/>
        <w:t>De</w:t>
      </w:r>
      <w:r>
        <w:rPr>
          <w:spacing w:val="-1"/>
        </w:rPr>
        <w:t> </w:t>
      </w:r>
      <w:r>
        <w:rPr/>
        <w:t>una</w:t>
      </w:r>
      <w:r>
        <w:rPr>
          <w:spacing w:val="-1"/>
        </w:rPr>
        <w:t> </w:t>
      </w:r>
      <w:r>
        <w:rPr/>
        <w:t>isla”, de</w:t>
      </w:r>
      <w:r>
        <w:rPr>
          <w:spacing w:val="-1"/>
        </w:rPr>
        <w:t> </w:t>
      </w:r>
      <w:r>
        <w:rPr/>
        <w:t>José</w:t>
      </w:r>
      <w:r>
        <w:rPr>
          <w:spacing w:val="-1"/>
        </w:rPr>
        <w:t> </w:t>
      </w:r>
      <w:r>
        <w:rPr/>
        <w:t>Luis </w:t>
      </w:r>
      <w:r>
        <w:rPr>
          <w:spacing w:val="-2"/>
        </w:rPr>
        <w:t>Guerin</w:t>
      </w:r>
    </w:p>
    <w:p>
      <w:pPr>
        <w:pStyle w:val="BodyText"/>
        <w:spacing w:before="274"/>
        <w:ind w:left="164" w:right="727"/>
        <w:jc w:val="both"/>
      </w:pPr>
      <w:r>
        <w:rPr/>
        <w:drawing>
          <wp:anchor distT="0" distB="0" distL="0" distR="0" allowOverlap="1" layoutInCell="1" locked="0" behindDoc="1" simplePos="0" relativeHeight="486582784">
            <wp:simplePos x="0" y="0"/>
            <wp:positionH relativeFrom="page">
              <wp:posOffset>3598164</wp:posOffset>
            </wp:positionH>
            <wp:positionV relativeFrom="paragraph">
              <wp:posOffset>602689</wp:posOffset>
            </wp:positionV>
            <wp:extent cx="3053308" cy="2270760"/>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65" cstate="print"/>
                    <a:stretch>
                      <a:fillRect/>
                    </a:stretch>
                  </pic:blipFill>
                  <pic:spPr>
                    <a:xfrm>
                      <a:off x="0" y="0"/>
                      <a:ext cx="3053308" cy="2270760"/>
                    </a:xfrm>
                    <a:prstGeom prst="rect">
                      <a:avLst/>
                    </a:prstGeom>
                  </pic:spPr>
                </pic:pic>
              </a:graphicData>
            </a:graphic>
          </wp:anchor>
        </w:drawing>
      </w:r>
      <w:r>
        <w:rPr/>
        <w:t>El director de cine José Luis Guerin, Premio Nacional de Cinematografía en 2001, estrenó el 21 de mayo en la sala Teatro del Cine Atlántida la película </w:t>
      </w:r>
      <w:r>
        <w:rPr>
          <w:i/>
        </w:rPr>
        <w:t>De una isla</w:t>
      </w:r>
      <w:r>
        <w:rPr/>
        <w:t>. El director de la FCM,</w:t>
      </w:r>
      <w:r>
        <w:rPr>
          <w:spacing w:val="80"/>
          <w:w w:val="150"/>
        </w:rPr>
        <w:t> </w:t>
      </w:r>
      <w:r>
        <w:rPr/>
        <w:t>Fernando</w:t>
      </w:r>
      <w:r>
        <w:rPr>
          <w:spacing w:val="80"/>
          <w:w w:val="150"/>
        </w:rPr>
        <w:t> </w:t>
      </w:r>
      <w:r>
        <w:rPr/>
        <w:t>Gómez</w:t>
      </w:r>
      <w:r>
        <w:rPr>
          <w:spacing w:val="80"/>
          <w:w w:val="150"/>
        </w:rPr>
        <w:t> </w:t>
      </w:r>
      <w:r>
        <w:rPr/>
        <w:t>Aguilera,</w:t>
      </w:r>
      <w:r>
        <w:rPr>
          <w:spacing w:val="80"/>
          <w:w w:val="150"/>
        </w:rPr>
        <w:t> </w:t>
      </w:r>
      <w:r>
        <w:rPr/>
        <w:t>la</w:t>
      </w:r>
    </w:p>
    <w:p>
      <w:pPr>
        <w:pStyle w:val="BodyText"/>
        <w:ind w:left="164" w:right="5704"/>
        <w:jc w:val="both"/>
      </w:pPr>
      <w:r>
        <w:rPr/>
        <w:t>calificó como “un bello y austero poema cinematográfico” y “un canto épico que evoca</w:t>
      </w:r>
      <w:r>
        <w:rPr>
          <w:spacing w:val="-3"/>
        </w:rPr>
        <w:t> </w:t>
      </w:r>
      <w:r>
        <w:rPr/>
        <w:t>la</w:t>
      </w:r>
      <w:r>
        <w:rPr>
          <w:spacing w:val="-3"/>
        </w:rPr>
        <w:t> </w:t>
      </w:r>
      <w:r>
        <w:rPr/>
        <w:t>frágil</w:t>
      </w:r>
      <w:r>
        <w:rPr>
          <w:spacing w:val="-3"/>
        </w:rPr>
        <w:t> </w:t>
      </w:r>
      <w:r>
        <w:rPr/>
        <w:t>profundidad</w:t>
      </w:r>
      <w:r>
        <w:rPr>
          <w:spacing w:val="-3"/>
        </w:rPr>
        <w:t> </w:t>
      </w:r>
      <w:r>
        <w:rPr/>
        <w:t>de</w:t>
      </w:r>
      <w:r>
        <w:rPr>
          <w:spacing w:val="-3"/>
        </w:rPr>
        <w:t> </w:t>
      </w:r>
      <w:r>
        <w:rPr/>
        <w:t>la</w:t>
      </w:r>
      <w:r>
        <w:rPr>
          <w:spacing w:val="-3"/>
        </w:rPr>
        <w:t> </w:t>
      </w:r>
      <w:r>
        <w:rPr/>
        <w:t>belleza”, un cortometraje que “hace una aportación decisiva a la construcción del imaginario de Lanzarote”. Guerin retrata en 25 minutos una visión personal de Lanzarote que nace de un encargo de la FCM incluido en el programa del Centenario.</w:t>
      </w:r>
      <w:r>
        <w:rPr>
          <w:spacing w:val="40"/>
        </w:rPr>
        <w:t> </w:t>
      </w:r>
      <w:r>
        <w:rPr/>
        <w:t>El</w:t>
      </w:r>
      <w:r>
        <w:rPr>
          <w:spacing w:val="-4"/>
        </w:rPr>
        <w:t> </w:t>
      </w:r>
      <w:r>
        <w:rPr/>
        <w:t>director</w:t>
      </w:r>
      <w:r>
        <w:rPr>
          <w:spacing w:val="-4"/>
        </w:rPr>
        <w:t> </w:t>
      </w:r>
      <w:r>
        <w:rPr/>
        <w:t>aseguró</w:t>
      </w:r>
      <w:r>
        <w:rPr>
          <w:spacing w:val="-4"/>
        </w:rPr>
        <w:t> </w:t>
      </w:r>
      <w:r>
        <w:rPr/>
        <w:t>que</w:t>
      </w:r>
      <w:r>
        <w:rPr>
          <w:spacing w:val="-4"/>
        </w:rPr>
        <w:t> </w:t>
      </w:r>
      <w:r>
        <w:rPr/>
        <w:t>creó</w:t>
      </w:r>
      <w:r>
        <w:rPr>
          <w:spacing w:val="-4"/>
        </w:rPr>
        <w:t> </w:t>
      </w:r>
      <w:r>
        <w:rPr/>
        <w:t>su</w:t>
      </w:r>
      <w:r>
        <w:rPr>
          <w:spacing w:val="-4"/>
        </w:rPr>
        <w:t> </w:t>
      </w:r>
      <w:r>
        <w:rPr/>
        <w:t>propia</w:t>
      </w:r>
      <w:r>
        <w:rPr>
          <w:spacing w:val="-4"/>
        </w:rPr>
        <w:t> </w:t>
      </w:r>
      <w:r>
        <w:rPr/>
        <w:t>isla cinematográfica. En la película apenas hay</w:t>
      </w:r>
      <w:r>
        <w:rPr>
          <w:spacing w:val="-6"/>
        </w:rPr>
        <w:t> </w:t>
      </w:r>
      <w:r>
        <w:rPr/>
        <w:t>presencia</w:t>
      </w:r>
      <w:r>
        <w:rPr>
          <w:spacing w:val="-6"/>
        </w:rPr>
        <w:t> </w:t>
      </w:r>
      <w:r>
        <w:rPr/>
        <w:t>humana.</w:t>
      </w:r>
      <w:r>
        <w:rPr>
          <w:spacing w:val="-6"/>
        </w:rPr>
        <w:t> </w:t>
      </w:r>
      <w:r>
        <w:rPr/>
        <w:t>Narra</w:t>
      </w:r>
      <w:r>
        <w:rPr>
          <w:spacing w:val="-6"/>
        </w:rPr>
        <w:t> </w:t>
      </w:r>
      <w:r>
        <w:rPr/>
        <w:t>una</w:t>
      </w:r>
      <w:r>
        <w:rPr>
          <w:spacing w:val="-6"/>
        </w:rPr>
        <w:t> </w:t>
      </w:r>
      <w:r>
        <w:rPr/>
        <w:t>historia, apoyada</w:t>
      </w:r>
      <w:r>
        <w:rPr>
          <w:spacing w:val="21"/>
        </w:rPr>
        <w:t> </w:t>
      </w:r>
      <w:r>
        <w:rPr/>
        <w:t>en</w:t>
      </w:r>
      <w:r>
        <w:rPr>
          <w:spacing w:val="20"/>
        </w:rPr>
        <w:t> </w:t>
      </w:r>
      <w:r>
        <w:rPr/>
        <w:t>subtítulos,</w:t>
      </w:r>
      <w:r>
        <w:rPr>
          <w:spacing w:val="21"/>
        </w:rPr>
        <w:t> </w:t>
      </w:r>
      <w:r>
        <w:rPr/>
        <w:t>sobre</w:t>
      </w:r>
      <w:r>
        <w:rPr>
          <w:spacing w:val="21"/>
        </w:rPr>
        <w:t> </w:t>
      </w:r>
      <w:r>
        <w:rPr/>
        <w:t>un</w:t>
      </w:r>
      <w:r>
        <w:rPr>
          <w:spacing w:val="22"/>
        </w:rPr>
        <w:t> </w:t>
      </w:r>
      <w:r>
        <w:rPr>
          <w:spacing w:val="-2"/>
        </w:rPr>
        <w:t>territorio</w:t>
      </w:r>
    </w:p>
    <w:p>
      <w:pPr>
        <w:pStyle w:val="BodyText"/>
        <w:ind w:left="164" w:right="726"/>
        <w:jc w:val="both"/>
      </w:pPr>
      <w:r>
        <w:rPr/>
        <w:t>que, excepto por mínimos detalles y por su plano final, podría haber rodado en el siglo XIX. Antes de la proyección de la película, el presidente de la FCM, José Juan Ramírez, dio la bienvenida a los</w:t>
      </w:r>
      <w:r>
        <w:rPr>
          <w:spacing w:val="-1"/>
        </w:rPr>
        <w:t> </w:t>
      </w:r>
      <w:r>
        <w:rPr/>
        <w:t>asistentes, dio</w:t>
      </w:r>
      <w:r>
        <w:rPr>
          <w:spacing w:val="-1"/>
        </w:rPr>
        <w:t> </w:t>
      </w:r>
      <w:r>
        <w:rPr/>
        <w:t>las gracias al Grupo Spínola por la cesión de la sala y</w:t>
      </w:r>
      <w:r>
        <w:rPr>
          <w:spacing w:val="-1"/>
        </w:rPr>
        <w:t> </w:t>
      </w:r>
      <w:r>
        <w:rPr/>
        <w:t>dijo que era un orgullo y un honor que Guerin hubiera aceptado colaborar y que hacía una importante aportación a la filmografía de Lanzarote.</w:t>
      </w:r>
    </w:p>
    <w:p>
      <w:pPr>
        <w:pStyle w:val="BodyText"/>
        <w:spacing w:before="275"/>
        <w:ind w:left="164" w:right="727"/>
        <w:jc w:val="both"/>
      </w:pPr>
      <w:r>
        <w:rPr/>
        <w:t>Tras su estreno local, el cortometraje itineró por festivales tan prestigiosos como el de Locarno, en</w:t>
      </w:r>
      <w:r>
        <w:rPr>
          <w:spacing w:val="-2"/>
        </w:rPr>
        <w:t> </w:t>
      </w:r>
      <w:r>
        <w:rPr/>
        <w:t>Suiza, el Festival de Cine Europeo de Sevilla o el</w:t>
      </w:r>
      <w:r>
        <w:rPr>
          <w:spacing w:val="-2"/>
        </w:rPr>
        <w:t> </w:t>
      </w:r>
      <w:r>
        <w:rPr/>
        <w:t>Festival de Cine Independiente de Barcelona L´Alternativa, entre otros circuitos cinematográficos. La película fue seleccionada para su exhibición en la XVIII Edición del Festival Doc Fortnight que organiza el MoMA</w:t>
      </w:r>
      <w:r>
        <w:rPr>
          <w:spacing w:val="-7"/>
        </w:rPr>
        <w:t> </w:t>
      </w:r>
      <w:r>
        <w:rPr/>
        <w:t>de Nueva</w:t>
      </w:r>
      <w:r>
        <w:rPr>
          <w:spacing w:val="-2"/>
        </w:rPr>
        <w:t> </w:t>
      </w:r>
      <w:r>
        <w:rPr/>
        <w:t>York, sobre películas y contenidos internacionales de no ficción.</w:t>
      </w:r>
    </w:p>
    <w:p>
      <w:pPr>
        <w:pStyle w:val="BodyText"/>
        <w:spacing w:before="2"/>
      </w:pPr>
    </w:p>
    <w:p>
      <w:pPr>
        <w:pStyle w:val="Heading2"/>
        <w:ind w:left="164"/>
      </w:pPr>
      <w:r>
        <w:rPr/>
        <w:t>Proyección</w:t>
      </w:r>
      <w:r>
        <w:rPr>
          <w:spacing w:val="-3"/>
        </w:rPr>
        <w:t> </w:t>
      </w:r>
      <w:r>
        <w:rPr/>
        <w:t>del</w:t>
      </w:r>
      <w:r>
        <w:rPr>
          <w:spacing w:val="-1"/>
        </w:rPr>
        <w:t> </w:t>
      </w:r>
      <w:r>
        <w:rPr/>
        <w:t>documental “El</w:t>
      </w:r>
      <w:r>
        <w:rPr>
          <w:spacing w:val="-1"/>
        </w:rPr>
        <w:t> </w:t>
      </w:r>
      <w:r>
        <w:rPr/>
        <w:t>naufragio.</w:t>
      </w:r>
      <w:r>
        <w:rPr>
          <w:spacing w:val="-1"/>
        </w:rPr>
        <w:t> </w:t>
      </w:r>
      <w:r>
        <w:rPr/>
        <w:t>30</w:t>
      </w:r>
      <w:r>
        <w:rPr>
          <w:spacing w:val="-2"/>
        </w:rPr>
        <w:t> </w:t>
      </w:r>
      <w:r>
        <w:rPr/>
        <w:t>años</w:t>
      </w:r>
      <w:r>
        <w:rPr>
          <w:spacing w:val="-1"/>
        </w:rPr>
        <w:t> </w:t>
      </w:r>
      <w:r>
        <w:rPr/>
        <w:t>de</w:t>
      </w:r>
      <w:r>
        <w:rPr>
          <w:spacing w:val="-1"/>
        </w:rPr>
        <w:t> </w:t>
      </w:r>
      <w:r>
        <w:rPr/>
        <w:t>memoria </w:t>
      </w:r>
      <w:r>
        <w:rPr>
          <w:spacing w:val="-2"/>
        </w:rPr>
        <w:t>sumergida”</w:t>
      </w:r>
    </w:p>
    <w:p>
      <w:pPr>
        <w:pStyle w:val="BodyText"/>
        <w:spacing w:before="274"/>
        <w:ind w:left="4724" w:right="727"/>
        <w:jc w:val="both"/>
      </w:pPr>
      <w:r>
        <w:rPr/>
        <w:drawing>
          <wp:anchor distT="0" distB="0" distL="0" distR="0" allowOverlap="1" layoutInCell="1" locked="0" behindDoc="0" simplePos="0" relativeHeight="15757824">
            <wp:simplePos x="0" y="0"/>
            <wp:positionH relativeFrom="page">
              <wp:posOffset>914400</wp:posOffset>
            </wp:positionH>
            <wp:positionV relativeFrom="paragraph">
              <wp:posOffset>171687</wp:posOffset>
            </wp:positionV>
            <wp:extent cx="2781579" cy="1805939"/>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66" cstate="print"/>
                    <a:stretch>
                      <a:fillRect/>
                    </a:stretch>
                  </pic:blipFill>
                  <pic:spPr>
                    <a:xfrm>
                      <a:off x="0" y="0"/>
                      <a:ext cx="2781579" cy="1805939"/>
                    </a:xfrm>
                    <a:prstGeom prst="rect">
                      <a:avLst/>
                    </a:prstGeom>
                  </pic:spPr>
                </pic:pic>
              </a:graphicData>
            </a:graphic>
          </wp:anchor>
        </w:drawing>
      </w:r>
      <w:r>
        <w:rPr/>
        <w:t>En la sala José Saramago se proyectó el 28 de mayo el documental </w:t>
      </w:r>
      <w:r>
        <w:rPr>
          <w:i/>
        </w:rPr>
        <w:t>El naufragio. 30 años de</w:t>
      </w:r>
      <w:r>
        <w:rPr>
          <w:i/>
        </w:rPr>
        <w:t> memoria sumergida</w:t>
      </w:r>
      <w:r>
        <w:rPr/>
        <w:t>, escrito por el </w:t>
      </w:r>
      <w:r>
        <w:rPr/>
        <w:t>periodista Nicolás Castellano, dirigido por Fernando Santiago y producido por el Servicio público de documentales de la Diputación de Cádiz. Castellano aseguró que en los últimos cuatro años</w:t>
      </w:r>
      <w:r>
        <w:rPr>
          <w:spacing w:val="-1"/>
        </w:rPr>
        <w:t> </w:t>
      </w:r>
      <w:r>
        <w:rPr/>
        <w:t>han</w:t>
      </w:r>
      <w:r>
        <w:rPr>
          <w:spacing w:val="-1"/>
        </w:rPr>
        <w:t> </w:t>
      </w:r>
      <w:r>
        <w:rPr/>
        <w:t>fallecido</w:t>
      </w:r>
      <w:r>
        <w:rPr>
          <w:spacing w:val="-1"/>
        </w:rPr>
        <w:t> </w:t>
      </w:r>
      <w:r>
        <w:rPr/>
        <w:t>15.000 personas</w:t>
      </w:r>
      <w:r>
        <w:rPr>
          <w:spacing w:val="-2"/>
        </w:rPr>
        <w:t> </w:t>
      </w:r>
      <w:r>
        <w:rPr/>
        <w:t>intentando acceder a Europa y que el documental</w:t>
      </w:r>
      <w:r>
        <w:rPr>
          <w:spacing w:val="40"/>
        </w:rPr>
        <w:t> </w:t>
      </w:r>
      <w:r>
        <w:rPr/>
        <w:t>propone una reflexión sobre esta circunstancia.</w:t>
      </w:r>
      <w:r>
        <w:rPr>
          <w:spacing w:val="58"/>
          <w:w w:val="150"/>
        </w:rPr>
        <w:t> </w:t>
      </w:r>
      <w:r>
        <w:rPr/>
        <w:t>La</w:t>
      </w:r>
      <w:r>
        <w:rPr>
          <w:spacing w:val="59"/>
          <w:w w:val="150"/>
        </w:rPr>
        <w:t> </w:t>
      </w:r>
      <w:r>
        <w:rPr/>
        <w:t>historia</w:t>
      </w:r>
      <w:r>
        <w:rPr>
          <w:spacing w:val="59"/>
          <w:w w:val="150"/>
        </w:rPr>
        <w:t> </w:t>
      </w:r>
      <w:r>
        <w:rPr/>
        <w:t>parte</w:t>
      </w:r>
      <w:r>
        <w:rPr>
          <w:spacing w:val="59"/>
          <w:w w:val="150"/>
        </w:rPr>
        <w:t> </w:t>
      </w:r>
      <w:r>
        <w:rPr/>
        <w:t>del</w:t>
      </w:r>
      <w:r>
        <w:rPr>
          <w:spacing w:val="59"/>
          <w:w w:val="150"/>
        </w:rPr>
        <w:t> </w:t>
      </w:r>
      <w:r>
        <w:rPr>
          <w:spacing w:val="-2"/>
        </w:rPr>
        <w:t>primer</w:t>
      </w:r>
    </w:p>
    <w:p>
      <w:pPr>
        <w:pStyle w:val="BodyText"/>
        <w:ind w:left="164"/>
        <w:jc w:val="both"/>
      </w:pPr>
      <w:r>
        <w:rPr/>
        <w:t>naufragio</w:t>
      </w:r>
      <w:r>
        <w:rPr>
          <w:spacing w:val="46"/>
        </w:rPr>
        <w:t> </w:t>
      </w:r>
      <w:r>
        <w:rPr/>
        <w:t>conocido</w:t>
      </w:r>
      <w:r>
        <w:rPr>
          <w:spacing w:val="49"/>
        </w:rPr>
        <w:t> </w:t>
      </w:r>
      <w:r>
        <w:rPr/>
        <w:t>de</w:t>
      </w:r>
      <w:r>
        <w:rPr>
          <w:spacing w:val="49"/>
        </w:rPr>
        <w:t> </w:t>
      </w:r>
      <w:r>
        <w:rPr/>
        <w:t>una</w:t>
      </w:r>
      <w:r>
        <w:rPr>
          <w:spacing w:val="48"/>
        </w:rPr>
        <w:t> </w:t>
      </w:r>
      <w:r>
        <w:rPr/>
        <w:t>patera</w:t>
      </w:r>
      <w:r>
        <w:rPr>
          <w:spacing w:val="48"/>
        </w:rPr>
        <w:t> </w:t>
      </w:r>
      <w:r>
        <w:rPr/>
        <w:t>en</w:t>
      </w:r>
      <w:r>
        <w:rPr>
          <w:spacing w:val="49"/>
        </w:rPr>
        <w:t> </w:t>
      </w:r>
      <w:r>
        <w:rPr/>
        <w:t>España,</w:t>
      </w:r>
      <w:r>
        <w:rPr>
          <w:spacing w:val="48"/>
        </w:rPr>
        <w:t> </w:t>
      </w:r>
      <w:r>
        <w:rPr/>
        <w:t>que</w:t>
      </w:r>
      <w:r>
        <w:rPr>
          <w:spacing w:val="49"/>
        </w:rPr>
        <w:t> </w:t>
      </w:r>
      <w:r>
        <w:rPr/>
        <w:t>fue</w:t>
      </w:r>
      <w:r>
        <w:rPr>
          <w:spacing w:val="49"/>
        </w:rPr>
        <w:t> </w:t>
      </w:r>
      <w:r>
        <w:rPr/>
        <w:t>en</w:t>
      </w:r>
      <w:r>
        <w:rPr>
          <w:spacing w:val="46"/>
        </w:rPr>
        <w:t> </w:t>
      </w:r>
      <w:r>
        <w:rPr/>
        <w:t>Tarifa</w:t>
      </w:r>
      <w:r>
        <w:rPr>
          <w:spacing w:val="49"/>
        </w:rPr>
        <w:t> </w:t>
      </w:r>
      <w:r>
        <w:rPr/>
        <w:t>en</w:t>
      </w:r>
      <w:r>
        <w:rPr>
          <w:spacing w:val="49"/>
        </w:rPr>
        <w:t> </w:t>
      </w:r>
      <w:r>
        <w:rPr/>
        <w:t>1988.</w:t>
      </w:r>
      <w:r>
        <w:rPr>
          <w:spacing w:val="48"/>
        </w:rPr>
        <w:t> </w:t>
      </w:r>
      <w:r>
        <w:rPr/>
        <w:t>Después</w:t>
      </w:r>
      <w:r>
        <w:rPr>
          <w:spacing w:val="49"/>
        </w:rPr>
        <w:t> </w:t>
      </w:r>
      <w:r>
        <w:rPr/>
        <w:t>de</w:t>
      </w:r>
      <w:r>
        <w:rPr>
          <w:spacing w:val="49"/>
        </w:rPr>
        <w:t> </w:t>
      </w:r>
      <w:r>
        <w:rPr>
          <w:spacing w:val="-5"/>
        </w:rPr>
        <w:t>la</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27"/>
        <w:jc w:val="both"/>
      </w:pPr>
      <w:r>
        <w:rPr/>
        <w:t>emisión del documental se celebró un debate entre castellano, el periodista José Naranjo e Isa Lidie, superviviente del naufragio de una patera en Fuerteventura. Apostaron por ofrecer cauces seguros para los que quieran venir a Europa, por establecer cupos, ya que la inmigración no es un problema, como se quiere presentar, sino “la búsqueda de soluciones a otros problemas”.</w:t>
      </w:r>
    </w:p>
    <w:p>
      <w:pPr>
        <w:pStyle w:val="BodyText"/>
        <w:spacing w:before="3"/>
      </w:pPr>
    </w:p>
    <w:p>
      <w:pPr>
        <w:pStyle w:val="Heading2"/>
      </w:pPr>
      <w:r>
        <w:rPr/>
        <w:t>Retrospectiva</w:t>
      </w:r>
      <w:r>
        <w:rPr>
          <w:spacing w:val="-2"/>
        </w:rPr>
        <w:t> </w:t>
      </w:r>
      <w:r>
        <w:rPr/>
        <w:t>de</w:t>
      </w:r>
      <w:r>
        <w:rPr>
          <w:spacing w:val="-2"/>
        </w:rPr>
        <w:t> </w:t>
      </w:r>
      <w:r>
        <w:rPr/>
        <w:t>cine</w:t>
      </w:r>
      <w:r>
        <w:rPr>
          <w:spacing w:val="-1"/>
        </w:rPr>
        <w:t> </w:t>
      </w:r>
      <w:r>
        <w:rPr>
          <w:spacing w:val="-2"/>
        </w:rPr>
        <w:t>medioambiental</w:t>
      </w:r>
    </w:p>
    <w:p>
      <w:pPr>
        <w:pStyle w:val="BodyText"/>
        <w:spacing w:before="274"/>
        <w:ind w:left="165" w:right="726"/>
        <w:jc w:val="both"/>
      </w:pPr>
      <w:r>
        <w:rPr/>
        <w:t>En cuatro jornadas, los días 4, 5, 6 y 7 de junio, la FCM organizó una retrospectiva de cine medioambiental, en los cines Atlántida, bajo el título </w:t>
      </w:r>
      <w:r>
        <w:rPr>
          <w:i/>
        </w:rPr>
        <w:t>50 años de cine medioambiental</w:t>
      </w:r>
      <w:r>
        <w:rPr/>
        <w:t>, comisariado por David Bate, director del Festival Internacional de Cine Medioambiental de Canarias.</w:t>
      </w:r>
      <w:r>
        <w:rPr>
          <w:spacing w:val="66"/>
          <w:w w:val="150"/>
        </w:rPr>
        <w:t> </w:t>
      </w:r>
      <w:r>
        <w:rPr/>
        <w:t>Se</w:t>
      </w:r>
      <w:r>
        <w:rPr>
          <w:spacing w:val="68"/>
          <w:w w:val="150"/>
        </w:rPr>
        <w:t> </w:t>
      </w:r>
      <w:r>
        <w:rPr/>
        <w:t>proyectaron</w:t>
      </w:r>
      <w:r>
        <w:rPr>
          <w:spacing w:val="69"/>
          <w:w w:val="150"/>
        </w:rPr>
        <w:t> </w:t>
      </w:r>
      <w:r>
        <w:rPr/>
        <w:t>dos</w:t>
      </w:r>
      <w:r>
        <w:rPr>
          <w:spacing w:val="68"/>
          <w:w w:val="150"/>
        </w:rPr>
        <w:t> </w:t>
      </w:r>
      <w:r>
        <w:rPr/>
        <w:t>películas</w:t>
      </w:r>
      <w:r>
        <w:rPr>
          <w:spacing w:val="69"/>
          <w:w w:val="150"/>
        </w:rPr>
        <w:t> </w:t>
      </w:r>
      <w:r>
        <w:rPr/>
        <w:t>cada</w:t>
      </w:r>
      <w:r>
        <w:rPr>
          <w:spacing w:val="68"/>
          <w:w w:val="150"/>
        </w:rPr>
        <w:t> </w:t>
      </w:r>
      <w:r>
        <w:rPr/>
        <w:t>día,</w:t>
      </w:r>
      <w:r>
        <w:rPr>
          <w:spacing w:val="69"/>
          <w:w w:val="150"/>
        </w:rPr>
        <w:t> </w:t>
      </w:r>
      <w:r>
        <w:rPr/>
        <w:t>con</w:t>
      </w:r>
      <w:r>
        <w:rPr>
          <w:spacing w:val="67"/>
          <w:w w:val="150"/>
        </w:rPr>
        <w:t> </w:t>
      </w:r>
      <w:r>
        <w:rPr/>
        <w:t>entrada</w:t>
      </w:r>
      <w:r>
        <w:rPr>
          <w:spacing w:val="69"/>
          <w:w w:val="150"/>
        </w:rPr>
        <w:t> </w:t>
      </w:r>
      <w:r>
        <w:rPr/>
        <w:t>libre.</w:t>
      </w:r>
      <w:r>
        <w:rPr>
          <w:spacing w:val="68"/>
          <w:w w:val="150"/>
        </w:rPr>
        <w:t> </w:t>
      </w:r>
      <w:r>
        <w:rPr/>
        <w:t>Bate</w:t>
      </w:r>
      <w:r>
        <w:rPr>
          <w:spacing w:val="69"/>
          <w:w w:val="150"/>
        </w:rPr>
        <w:t> </w:t>
      </w:r>
      <w:r>
        <w:rPr>
          <w:spacing w:val="-2"/>
        </w:rPr>
        <w:t>seleccionó</w:t>
      </w:r>
    </w:p>
    <w:p>
      <w:pPr>
        <w:pStyle w:val="BodyText"/>
        <w:ind w:left="4652" w:right="725"/>
        <w:jc w:val="both"/>
      </w:pPr>
      <w:r>
        <w:rPr/>
        <w:drawing>
          <wp:anchor distT="0" distB="0" distL="0" distR="0" allowOverlap="1" layoutInCell="1" locked="0" behindDoc="0" simplePos="0" relativeHeight="15758848">
            <wp:simplePos x="0" y="0"/>
            <wp:positionH relativeFrom="page">
              <wp:posOffset>914400</wp:posOffset>
            </wp:positionH>
            <wp:positionV relativeFrom="paragraph">
              <wp:posOffset>96571</wp:posOffset>
            </wp:positionV>
            <wp:extent cx="2741371" cy="1798319"/>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67" cstate="print"/>
                    <a:stretch>
                      <a:fillRect/>
                    </a:stretch>
                  </pic:blipFill>
                  <pic:spPr>
                    <a:xfrm>
                      <a:off x="0" y="0"/>
                      <a:ext cx="2741371" cy="1798319"/>
                    </a:xfrm>
                    <a:prstGeom prst="rect">
                      <a:avLst/>
                    </a:prstGeom>
                  </pic:spPr>
                </pic:pic>
              </a:graphicData>
            </a:graphic>
          </wp:anchor>
        </w:drawing>
      </w:r>
      <w:r>
        <w:rPr/>
        <w:t>contenidos medioambientales que “destacaron por su lenguaje y su capacidad para denunciar lo que estaba ocurriendo en diversas partes del planeta en cada momento” y que plantean un diálogo entre lo social y lo medioambiental.</w:t>
      </w:r>
      <w:r>
        <w:rPr>
          <w:spacing w:val="80"/>
        </w:rPr>
        <w:t> </w:t>
      </w:r>
      <w:r>
        <w:rPr/>
        <w:t>En total se proyectaron siete largometrajes, tanto documentales como de ficción.</w:t>
      </w:r>
    </w:p>
    <w:p>
      <w:pPr>
        <w:pStyle w:val="BodyText"/>
      </w:pPr>
    </w:p>
    <w:p>
      <w:pPr>
        <w:pStyle w:val="BodyText"/>
        <w:ind w:left="4652" w:right="725"/>
        <w:jc w:val="both"/>
      </w:pPr>
      <w:r>
        <w:rPr/>
        <w:t>La última jornada, celebrada en la Sala José Saramago, se completó con una mesa redonda sobre</w:t>
      </w:r>
      <w:r>
        <w:rPr>
          <w:spacing w:val="28"/>
        </w:rPr>
        <w:t> </w:t>
      </w:r>
      <w:r>
        <w:rPr/>
        <w:t>la</w:t>
      </w:r>
      <w:r>
        <w:rPr>
          <w:spacing w:val="28"/>
        </w:rPr>
        <w:t> </w:t>
      </w:r>
      <w:r>
        <w:rPr/>
        <w:t>historia</w:t>
      </w:r>
      <w:r>
        <w:rPr>
          <w:spacing w:val="28"/>
        </w:rPr>
        <w:t> </w:t>
      </w:r>
      <w:r>
        <w:rPr/>
        <w:t>del</w:t>
      </w:r>
      <w:r>
        <w:rPr>
          <w:spacing w:val="28"/>
        </w:rPr>
        <w:t> </w:t>
      </w:r>
      <w:r>
        <w:rPr/>
        <w:t>cine</w:t>
      </w:r>
      <w:r>
        <w:rPr>
          <w:spacing w:val="28"/>
        </w:rPr>
        <w:t> </w:t>
      </w:r>
      <w:r>
        <w:rPr/>
        <w:t>medioambiental</w:t>
      </w:r>
      <w:r>
        <w:rPr>
          <w:spacing w:val="29"/>
        </w:rPr>
        <w:t> </w:t>
      </w:r>
      <w:r>
        <w:rPr>
          <w:spacing w:val="-5"/>
        </w:rPr>
        <w:t>con</w:t>
      </w:r>
    </w:p>
    <w:p>
      <w:pPr>
        <w:pStyle w:val="BodyText"/>
        <w:ind w:left="165" w:right="726"/>
        <w:jc w:val="both"/>
      </w:pPr>
      <w:r>
        <w:rPr/>
        <w:t>la participación del productor de cine José María Morales, de Wanda Films, el crítico de cine Jorge Gorostiza y el propio Bate, que explicó la trayectoria del Festival, surgido en 1982 en Puerto de la Cruz con el apoyo de César Manrique y que fue el “primer festival de cine medioambiental que se conoce en el mundo”. Durante la mesa redonda, los ponentes abordaron la historia del cine dedicado a la naturaleza y se proyectaron, como primicia, dos </w:t>
      </w:r>
      <w:r>
        <w:rPr>
          <w:i/>
        </w:rPr>
        <w:t>tráileres </w:t>
      </w:r>
      <w:r>
        <w:rPr/>
        <w:t>de películas aún no estrenadas: </w:t>
      </w:r>
      <w:r>
        <w:rPr>
          <w:i/>
        </w:rPr>
        <w:t>Dehesa </w:t>
      </w:r>
      <w:r>
        <w:rPr/>
        <w:t>y una serie de Andoni Canela, que también es película, sobre los grandes felinos del mundo.</w:t>
      </w:r>
    </w:p>
    <w:p>
      <w:pPr>
        <w:pStyle w:val="BodyText"/>
      </w:pPr>
    </w:p>
    <w:p>
      <w:pPr>
        <w:pStyle w:val="BodyText"/>
        <w:spacing w:before="1"/>
      </w:pPr>
    </w:p>
    <w:p>
      <w:pPr>
        <w:pStyle w:val="Heading1"/>
      </w:pPr>
      <w:r>
        <w:rPr>
          <w:color w:val="ED1C24"/>
          <w:spacing w:val="-2"/>
        </w:rPr>
        <w:t>PROGRAMA</w:t>
      </w:r>
      <w:r>
        <w:rPr>
          <w:color w:val="ED1C24"/>
          <w:spacing w:val="-9"/>
        </w:rPr>
        <w:t> </w:t>
      </w:r>
      <w:r>
        <w:rPr>
          <w:color w:val="ED1C24"/>
          <w:spacing w:val="-2"/>
        </w:rPr>
        <w:t>DE</w:t>
      </w:r>
      <w:r>
        <w:rPr>
          <w:color w:val="ED1C24"/>
          <w:spacing w:val="-7"/>
        </w:rPr>
        <w:t> </w:t>
      </w:r>
      <w:r>
        <w:rPr>
          <w:color w:val="ED1C24"/>
          <w:spacing w:val="-2"/>
        </w:rPr>
        <w:t>ACTUACIONES</w:t>
      </w:r>
      <w:r>
        <w:rPr>
          <w:color w:val="ED1C24"/>
          <w:spacing w:val="9"/>
        </w:rPr>
        <w:t> </w:t>
      </w:r>
      <w:r>
        <w:rPr>
          <w:color w:val="ED1C24"/>
          <w:spacing w:val="-2"/>
        </w:rPr>
        <w:t>MUSICALES</w:t>
      </w:r>
    </w:p>
    <w:p>
      <w:pPr>
        <w:pStyle w:val="BodyText"/>
        <w:spacing w:before="274"/>
        <w:ind w:left="165" w:right="726"/>
        <w:jc w:val="both"/>
      </w:pPr>
      <w:r>
        <w:rPr/>
        <w:t>La FCM programó varias actuaciones musicales en distintos escenarios de la Isla y participó en la producción de trabajos discográficos. También se presentó un logo musical para las actividades del Centenario.</w:t>
      </w:r>
    </w:p>
    <w:p>
      <w:pPr>
        <w:pStyle w:val="BodyText"/>
        <w:spacing w:before="2"/>
      </w:pPr>
    </w:p>
    <w:p>
      <w:pPr>
        <w:pStyle w:val="Heading2"/>
      </w:pPr>
      <w:r>
        <w:rPr/>
        <w:t>Timanfaya,</w:t>
      </w:r>
      <w:r>
        <w:rPr>
          <w:spacing w:val="-4"/>
        </w:rPr>
        <w:t> </w:t>
      </w:r>
      <w:r>
        <w:rPr/>
        <w:t>el</w:t>
      </w:r>
      <w:r>
        <w:rPr>
          <w:spacing w:val="-1"/>
        </w:rPr>
        <w:t> </w:t>
      </w:r>
      <w:r>
        <w:rPr/>
        <w:t>sueño</w:t>
      </w:r>
      <w:r>
        <w:rPr>
          <w:spacing w:val="-2"/>
        </w:rPr>
        <w:t> </w:t>
      </w:r>
      <w:r>
        <w:rPr/>
        <w:t>de</w:t>
      </w:r>
      <w:r>
        <w:rPr>
          <w:spacing w:val="-1"/>
        </w:rPr>
        <w:t> </w:t>
      </w:r>
      <w:r>
        <w:rPr>
          <w:spacing w:val="-2"/>
        </w:rPr>
        <w:t>César</w:t>
      </w:r>
    </w:p>
    <w:p>
      <w:pPr>
        <w:pStyle w:val="BodyText"/>
        <w:spacing w:before="274"/>
        <w:ind w:left="165" w:right="726"/>
        <w:jc w:val="both"/>
      </w:pPr>
      <w:r>
        <w:rPr/>
        <w:t>Las</w:t>
      </w:r>
      <w:r>
        <w:rPr>
          <w:spacing w:val="-2"/>
        </w:rPr>
        <w:t> </w:t>
      </w:r>
      <w:r>
        <w:rPr/>
        <w:t>fiestas</w:t>
      </w:r>
      <w:r>
        <w:rPr>
          <w:spacing w:val="-2"/>
        </w:rPr>
        <w:t> </w:t>
      </w:r>
      <w:r>
        <w:rPr/>
        <w:t>de</w:t>
      </w:r>
      <w:r>
        <w:rPr>
          <w:spacing w:val="-2"/>
        </w:rPr>
        <w:t> </w:t>
      </w:r>
      <w:r>
        <w:rPr/>
        <w:t>Carnaval</w:t>
      </w:r>
      <w:r>
        <w:rPr>
          <w:spacing w:val="-2"/>
        </w:rPr>
        <w:t> </w:t>
      </w:r>
      <w:r>
        <w:rPr/>
        <w:t>de</w:t>
      </w:r>
      <w:r>
        <w:rPr>
          <w:spacing w:val="-15"/>
        </w:rPr>
        <w:t> </w:t>
      </w:r>
      <w:r>
        <w:rPr/>
        <w:t>Arrecife</w:t>
      </w:r>
      <w:r>
        <w:rPr>
          <w:spacing w:val="-2"/>
        </w:rPr>
        <w:t> </w:t>
      </w:r>
      <w:r>
        <w:rPr/>
        <w:t>homenajearon</w:t>
      </w:r>
      <w:r>
        <w:rPr>
          <w:spacing w:val="-2"/>
        </w:rPr>
        <w:t> </w:t>
      </w:r>
      <w:r>
        <w:rPr/>
        <w:t>a</w:t>
      </w:r>
      <w:r>
        <w:rPr>
          <w:spacing w:val="-2"/>
        </w:rPr>
        <w:t> </w:t>
      </w:r>
      <w:r>
        <w:rPr/>
        <w:t>César</w:t>
      </w:r>
      <w:r>
        <w:rPr>
          <w:spacing w:val="-2"/>
        </w:rPr>
        <w:t> </w:t>
      </w:r>
      <w:r>
        <w:rPr/>
        <w:t>Manrique.</w:t>
      </w:r>
      <w:r>
        <w:rPr>
          <w:spacing w:val="-2"/>
        </w:rPr>
        <w:t> </w:t>
      </w:r>
      <w:r>
        <w:rPr/>
        <w:t>El</w:t>
      </w:r>
      <w:r>
        <w:rPr>
          <w:spacing w:val="-2"/>
        </w:rPr>
        <w:t> </w:t>
      </w:r>
      <w:r>
        <w:rPr/>
        <w:t>22</w:t>
      </w:r>
      <w:r>
        <w:rPr>
          <w:spacing w:val="-2"/>
        </w:rPr>
        <w:t> </w:t>
      </w:r>
      <w:r>
        <w:rPr/>
        <w:t>de</w:t>
      </w:r>
      <w:r>
        <w:rPr>
          <w:spacing w:val="-2"/>
        </w:rPr>
        <w:t> </w:t>
      </w:r>
      <w:r>
        <w:rPr/>
        <w:t>febrero</w:t>
      </w:r>
      <w:r>
        <w:rPr>
          <w:spacing w:val="-2"/>
        </w:rPr>
        <w:t> </w:t>
      </w:r>
      <w:r>
        <w:rPr/>
        <w:t>se</w:t>
      </w:r>
      <w:r>
        <w:rPr>
          <w:spacing w:val="-2"/>
        </w:rPr>
        <w:t> </w:t>
      </w:r>
      <w:r>
        <w:rPr/>
        <w:t>llevó a cabo el espectáculo de calle </w:t>
      </w:r>
      <w:r>
        <w:rPr>
          <w:i/>
        </w:rPr>
        <w:t>Timan faya, el sueño de Manrique</w:t>
      </w:r>
      <w:r>
        <w:rPr/>
        <w:t>, producido por la Fundación César Manrique junto con la compañía Colapso Producciones, y dirigido por Israel Reyes, director artístico del Carnaval de Las Palmas de Gran Canaria. Comenzó con un pasacalle formado por un elenco de ochenta figurantes, acróbatas, bailarines y zancudos, basado en los cuatro elementos de la naturaleza: fuego, tierra, aire, agua. Participó también la batucada</w:t>
      </w:r>
      <w:r>
        <w:rPr>
          <w:spacing w:val="40"/>
        </w:rPr>
        <w:t> </w:t>
      </w:r>
      <w:r>
        <w:rPr/>
        <w:t>Villa</w:t>
      </w:r>
      <w:r>
        <w:rPr>
          <w:spacing w:val="28"/>
        </w:rPr>
        <w:t> </w:t>
      </w:r>
      <w:r>
        <w:rPr/>
        <w:t>Pipil.</w:t>
      </w:r>
      <w:r>
        <w:rPr>
          <w:spacing w:val="30"/>
        </w:rPr>
        <w:t> </w:t>
      </w:r>
      <w:r>
        <w:rPr/>
        <w:t>El</w:t>
      </w:r>
      <w:r>
        <w:rPr>
          <w:spacing w:val="31"/>
        </w:rPr>
        <w:t> </w:t>
      </w:r>
      <w:r>
        <w:rPr/>
        <w:t>universo</w:t>
      </w:r>
      <w:r>
        <w:rPr>
          <w:spacing w:val="31"/>
        </w:rPr>
        <w:t> </w:t>
      </w:r>
      <w:r>
        <w:rPr/>
        <w:t>creativo</w:t>
      </w:r>
      <w:r>
        <w:rPr>
          <w:spacing w:val="31"/>
        </w:rPr>
        <w:t> </w:t>
      </w:r>
      <w:r>
        <w:rPr/>
        <w:t>del</w:t>
      </w:r>
      <w:r>
        <w:rPr>
          <w:spacing w:val="31"/>
        </w:rPr>
        <w:t> </w:t>
      </w:r>
      <w:r>
        <w:rPr/>
        <w:t>artista,</w:t>
      </w:r>
      <w:r>
        <w:rPr>
          <w:spacing w:val="32"/>
        </w:rPr>
        <w:t> </w:t>
      </w:r>
      <w:r>
        <w:rPr/>
        <w:t>su</w:t>
      </w:r>
      <w:r>
        <w:rPr>
          <w:spacing w:val="29"/>
        </w:rPr>
        <w:t> </w:t>
      </w:r>
      <w:r>
        <w:rPr/>
        <w:t>vida</w:t>
      </w:r>
      <w:r>
        <w:rPr>
          <w:spacing w:val="31"/>
        </w:rPr>
        <w:t> </w:t>
      </w:r>
      <w:r>
        <w:rPr/>
        <w:t>y</w:t>
      </w:r>
      <w:r>
        <w:rPr>
          <w:spacing w:val="31"/>
        </w:rPr>
        <w:t> </w:t>
      </w:r>
      <w:r>
        <w:rPr/>
        <w:t>su</w:t>
      </w:r>
      <w:r>
        <w:rPr>
          <w:spacing w:val="31"/>
        </w:rPr>
        <w:t> </w:t>
      </w:r>
      <w:r>
        <w:rPr/>
        <w:t>obra</w:t>
      </w:r>
      <w:r>
        <w:rPr>
          <w:spacing w:val="31"/>
        </w:rPr>
        <w:t> </w:t>
      </w:r>
      <w:r>
        <w:rPr/>
        <w:t>artística,</w:t>
      </w:r>
      <w:r>
        <w:rPr>
          <w:spacing w:val="31"/>
        </w:rPr>
        <w:t> </w:t>
      </w:r>
      <w:r>
        <w:rPr/>
        <w:t>así</w:t>
      </w:r>
      <w:r>
        <w:rPr>
          <w:spacing w:val="31"/>
        </w:rPr>
        <w:t> </w:t>
      </w:r>
      <w:r>
        <w:rPr/>
        <w:t>como</w:t>
      </w:r>
      <w:r>
        <w:rPr>
          <w:spacing w:val="31"/>
        </w:rPr>
        <w:t> </w:t>
      </w:r>
      <w:r>
        <w:rPr/>
        <w:t>su</w:t>
      </w:r>
      <w:r>
        <w:rPr>
          <w:spacing w:val="32"/>
        </w:rPr>
        <w:t> </w:t>
      </w:r>
      <w:r>
        <w:rPr>
          <w:spacing w:val="-2"/>
        </w:rPr>
        <w:t>visión</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26"/>
        <w:jc w:val="both"/>
      </w:pPr>
      <w:r>
        <w:rPr/>
        <w:t>integrada del arte y la naturaleza y su respeto por el territorio, se reflejaron en el montaje con elementos tan característicos como sus Juguetes del Viento; los peces de su serie </w:t>
      </w:r>
      <w:r>
        <w:rPr>
          <w:i/>
        </w:rPr>
        <w:t>Fauna</w:t>
      </w:r>
      <w:r>
        <w:rPr>
          <w:i/>
        </w:rPr>
        <w:t> Atlántica</w:t>
      </w:r>
      <w:r>
        <w:rPr/>
        <w:t>; las Banderas del Cosmos; las tierras y arenas de sus creaciones pictóricas visibles en la piel de los bailarines sobre arenas movedizas; y el diablo de Timan faya, representado por el actor Víctor Formosa como maestro de ceremonias.</w:t>
      </w:r>
    </w:p>
    <w:p>
      <w:pPr>
        <w:pStyle w:val="BodyText"/>
      </w:pPr>
    </w:p>
    <w:p>
      <w:pPr>
        <w:pStyle w:val="BodyText"/>
        <w:spacing w:before="1"/>
        <w:ind w:left="165" w:right="727"/>
        <w:jc w:val="both"/>
      </w:pPr>
      <w:r>
        <w:rPr/>
        <w:t>El carnaval de Las Palmas de Gran Canaria también homenajeó a César Manrique durante el entierro de la sardina, cuyo diseño se mimetizó con la obra del artista con un resultado visual sorprendente. El 10 de marzo se llevó a cabo el espectáculo </w:t>
      </w:r>
      <w:r>
        <w:rPr>
          <w:i/>
        </w:rPr>
        <w:t>Timanfaya, el sueño de</w:t>
      </w:r>
      <w:r>
        <w:rPr>
          <w:i/>
          <w:spacing w:val="40"/>
        </w:rPr>
        <w:t> </w:t>
      </w:r>
      <w:r>
        <w:rPr>
          <w:i/>
        </w:rPr>
        <w:t>Manrique</w:t>
      </w:r>
      <w:r>
        <w:rPr/>
        <w:t>, que custodió la sardina en su recorrido hasta la playa de Las Canteras. El espectáculo también se llevó a cabo durante el festival Temidas en Las Palmas de Gran Canaria el 31 de julio, desde la escultura de Martín Chirino de la calle Mayor de</w:t>
      </w:r>
      <w:r>
        <w:rPr>
          <w:spacing w:val="-2"/>
        </w:rPr>
        <w:t> </w:t>
      </w:r>
      <w:r>
        <w:rPr/>
        <w:t>Triana hasta la plaza de Stagno, en la trasera del Teatro Pérez Galdós.</w:t>
      </w:r>
    </w:p>
    <w:p>
      <w:pPr>
        <w:pStyle w:val="BodyText"/>
        <w:spacing w:before="2"/>
      </w:pPr>
    </w:p>
    <w:p>
      <w:pPr>
        <w:pStyle w:val="Heading2"/>
      </w:pPr>
      <w:r>
        <w:rPr/>
        <w:t>La música ocupa la </w:t>
      </w:r>
      <w:r>
        <w:rPr>
          <w:spacing w:val="-2"/>
        </w:rPr>
        <w:t>calle</w:t>
      </w:r>
    </w:p>
    <w:p>
      <w:pPr>
        <w:pStyle w:val="BodyText"/>
        <w:spacing w:before="274"/>
        <w:ind w:left="3855" w:right="726"/>
        <w:jc w:val="both"/>
      </w:pPr>
      <w:r>
        <w:rPr/>
        <w:drawing>
          <wp:anchor distT="0" distB="0" distL="0" distR="0" allowOverlap="1" layoutInCell="1" locked="0" behindDoc="0" simplePos="0" relativeHeight="15759360">
            <wp:simplePos x="0" y="0"/>
            <wp:positionH relativeFrom="page">
              <wp:posOffset>914400</wp:posOffset>
            </wp:positionH>
            <wp:positionV relativeFrom="paragraph">
              <wp:posOffset>244713</wp:posOffset>
            </wp:positionV>
            <wp:extent cx="2233701" cy="1440179"/>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68" cstate="print"/>
                    <a:stretch>
                      <a:fillRect/>
                    </a:stretch>
                  </pic:blipFill>
                  <pic:spPr>
                    <a:xfrm>
                      <a:off x="0" y="0"/>
                      <a:ext cx="2233701" cy="1440179"/>
                    </a:xfrm>
                    <a:prstGeom prst="rect">
                      <a:avLst/>
                    </a:prstGeom>
                  </pic:spPr>
                </pic:pic>
              </a:graphicData>
            </a:graphic>
          </wp:anchor>
        </w:drawing>
      </w:r>
      <w:r>
        <w:rPr/>
        <w:t>El sábado 27 de abril los alumnos de la Escuela de Música de</w:t>
      </w:r>
      <w:r>
        <w:rPr>
          <w:spacing w:val="-2"/>
        </w:rPr>
        <w:t> </w:t>
      </w:r>
      <w:r>
        <w:rPr/>
        <w:t>Toñín Corujo llenaron de ritmo las calles de Arrecife como homenaje a César Manrique, por encargo de la Fundación y en colaboración con la concejalía de Cultura del Ayuntamiento </w:t>
      </w:r>
      <w:r>
        <w:rPr/>
        <w:t>capitalino. Bajo el nombre </w:t>
      </w:r>
      <w:r>
        <w:rPr>
          <w:i/>
        </w:rPr>
        <w:t>La música ocupa la calle, </w:t>
      </w:r>
      <w:r>
        <w:rPr/>
        <w:t>el alumnado infantil y juvenil de la escuela musical interpretó recitales acústicos, temas del folclore popular, música clásica</w:t>
      </w:r>
      <w:r>
        <w:rPr>
          <w:spacing w:val="75"/>
        </w:rPr>
        <w:t> </w:t>
      </w:r>
      <w:r>
        <w:rPr/>
        <w:t>y</w:t>
      </w:r>
      <w:r>
        <w:rPr>
          <w:spacing w:val="75"/>
        </w:rPr>
        <w:t> </w:t>
      </w:r>
      <w:r>
        <w:rPr/>
        <w:t>rock</w:t>
      </w:r>
      <w:r>
        <w:rPr>
          <w:spacing w:val="75"/>
        </w:rPr>
        <w:t> </w:t>
      </w:r>
      <w:r>
        <w:rPr/>
        <w:t>en</w:t>
      </w:r>
      <w:r>
        <w:rPr>
          <w:spacing w:val="75"/>
        </w:rPr>
        <w:t> </w:t>
      </w:r>
      <w:r>
        <w:rPr/>
        <w:t>distintos</w:t>
      </w:r>
      <w:r>
        <w:rPr>
          <w:spacing w:val="74"/>
        </w:rPr>
        <w:t> </w:t>
      </w:r>
      <w:r>
        <w:rPr/>
        <w:t>puntos</w:t>
      </w:r>
      <w:r>
        <w:rPr>
          <w:spacing w:val="74"/>
        </w:rPr>
        <w:t> </w:t>
      </w:r>
      <w:r>
        <w:rPr/>
        <w:t>del</w:t>
      </w:r>
      <w:r>
        <w:rPr>
          <w:spacing w:val="74"/>
        </w:rPr>
        <w:t> </w:t>
      </w:r>
      <w:r>
        <w:rPr/>
        <w:t>casco</w:t>
      </w:r>
      <w:r>
        <w:rPr>
          <w:spacing w:val="74"/>
        </w:rPr>
        <w:t> </w:t>
      </w:r>
      <w:r>
        <w:rPr/>
        <w:t>de</w:t>
      </w:r>
      <w:r>
        <w:rPr>
          <w:spacing w:val="75"/>
        </w:rPr>
        <w:t> </w:t>
      </w:r>
      <w:r>
        <w:rPr>
          <w:spacing w:val="-5"/>
        </w:rPr>
        <w:t>la</w:t>
      </w:r>
    </w:p>
    <w:p>
      <w:pPr>
        <w:pStyle w:val="BodyText"/>
        <w:ind w:left="164"/>
      </w:pPr>
      <w:r>
        <w:rPr>
          <w:spacing w:val="-2"/>
        </w:rPr>
        <w:t>ciudad.</w:t>
      </w:r>
    </w:p>
    <w:p>
      <w:pPr>
        <w:pStyle w:val="BodyText"/>
        <w:spacing w:before="1"/>
      </w:pPr>
    </w:p>
    <w:p>
      <w:pPr>
        <w:pStyle w:val="Heading2"/>
        <w:ind w:left="164"/>
      </w:pPr>
      <w:r>
        <w:rPr/>
        <w:t>Encuentro</w:t>
      </w:r>
      <w:r>
        <w:rPr>
          <w:spacing w:val="-3"/>
        </w:rPr>
        <w:t> </w:t>
      </w:r>
      <w:r>
        <w:rPr/>
        <w:t>Musical</w:t>
      </w:r>
      <w:r>
        <w:rPr>
          <w:spacing w:val="-2"/>
        </w:rPr>
        <w:t> </w:t>
      </w:r>
      <w:r>
        <w:rPr/>
        <w:t>Internacional</w:t>
      </w:r>
      <w:r>
        <w:rPr>
          <w:spacing w:val="-4"/>
        </w:rPr>
        <w:t> </w:t>
      </w:r>
      <w:r>
        <w:rPr/>
        <w:t>de</w:t>
      </w:r>
      <w:r>
        <w:rPr>
          <w:spacing w:val="-6"/>
        </w:rPr>
        <w:t> </w:t>
      </w:r>
      <w:r>
        <w:rPr>
          <w:spacing w:val="-2"/>
        </w:rPr>
        <w:t>Verseadores</w:t>
      </w:r>
    </w:p>
    <w:p>
      <w:pPr>
        <w:pStyle w:val="BodyText"/>
        <w:spacing w:before="274"/>
        <w:ind w:left="164" w:right="727"/>
        <w:jc w:val="both"/>
      </w:pPr>
      <w:r>
        <w:rPr/>
        <w:drawing>
          <wp:anchor distT="0" distB="0" distL="0" distR="0" allowOverlap="1" layoutInCell="1" locked="0" behindDoc="1" simplePos="0" relativeHeight="486584320">
            <wp:simplePos x="0" y="0"/>
            <wp:positionH relativeFrom="page">
              <wp:posOffset>4426458</wp:posOffset>
            </wp:positionH>
            <wp:positionV relativeFrom="paragraph">
              <wp:posOffset>420024</wp:posOffset>
            </wp:positionV>
            <wp:extent cx="2222804" cy="1440179"/>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69" cstate="print"/>
                    <a:stretch>
                      <a:fillRect/>
                    </a:stretch>
                  </pic:blipFill>
                  <pic:spPr>
                    <a:xfrm>
                      <a:off x="0" y="0"/>
                      <a:ext cx="2222804" cy="1440179"/>
                    </a:xfrm>
                    <a:prstGeom prst="rect">
                      <a:avLst/>
                    </a:prstGeom>
                  </pic:spPr>
                </pic:pic>
              </a:graphicData>
            </a:graphic>
          </wp:anchor>
        </w:drawing>
      </w:r>
      <w:r>
        <w:rPr/>
        <w:t>El Encuentro Musical Internacional de Verseadores se celebró el sábado 15 de junio a las 21:00</w:t>
      </w:r>
      <w:r>
        <w:rPr>
          <w:spacing w:val="40"/>
        </w:rPr>
        <w:t> </w:t>
      </w:r>
      <w:r>
        <w:rPr/>
        <w:t>horas</w:t>
      </w:r>
      <w:r>
        <w:rPr>
          <w:spacing w:val="40"/>
        </w:rPr>
        <w:t> </w:t>
      </w:r>
      <w:r>
        <w:rPr/>
        <w:t>en</w:t>
      </w:r>
      <w:r>
        <w:rPr>
          <w:spacing w:val="40"/>
        </w:rPr>
        <w:t> </w:t>
      </w:r>
      <w:r>
        <w:rPr/>
        <w:t>la</w:t>
      </w:r>
      <w:r>
        <w:rPr>
          <w:spacing w:val="40"/>
        </w:rPr>
        <w:t> </w:t>
      </w:r>
      <w:r>
        <w:rPr/>
        <w:t>plaza</w:t>
      </w:r>
      <w:r>
        <w:rPr>
          <w:spacing w:val="40"/>
        </w:rPr>
        <w:t> </w:t>
      </w:r>
      <w:r>
        <w:rPr/>
        <w:t>de</w:t>
      </w:r>
      <w:r>
        <w:rPr>
          <w:spacing w:val="40"/>
        </w:rPr>
        <w:t> </w:t>
      </w:r>
      <w:r>
        <w:rPr/>
        <w:t>El</w:t>
      </w:r>
      <w:r>
        <w:rPr>
          <w:spacing w:val="38"/>
        </w:rPr>
        <w:t> </w:t>
      </w:r>
      <w:r>
        <w:rPr/>
        <w:t>Almacén</w:t>
      </w:r>
      <w:r>
        <w:rPr>
          <w:spacing w:val="40"/>
        </w:rPr>
        <w:t> </w:t>
      </w:r>
      <w:r>
        <w:rPr/>
        <w:t>bajo</w:t>
      </w:r>
      <w:r>
        <w:rPr>
          <w:spacing w:val="40"/>
        </w:rPr>
        <w:t> </w:t>
      </w:r>
      <w:r>
        <w:rPr/>
        <w:t>el</w:t>
      </w:r>
      <w:r>
        <w:rPr>
          <w:spacing w:val="40"/>
        </w:rPr>
        <w:t> </w:t>
      </w:r>
      <w:r>
        <w:rPr/>
        <w:t>título</w:t>
      </w:r>
    </w:p>
    <w:p>
      <w:pPr>
        <w:pStyle w:val="BodyText"/>
        <w:ind w:left="164" w:right="4402"/>
        <w:jc w:val="both"/>
      </w:pPr>
      <w:r>
        <w:rPr>
          <w:i/>
        </w:rPr>
        <w:t>Versos por César Manrique</w:t>
      </w:r>
      <w:r>
        <w:rPr/>
        <w:t>, promovido por la Fundación César Manrique y coordinado por Yeray Rodríguez. Participaron los payadores Marta Suint de Argentina, José Curbelo de Uruguay, el cubano</w:t>
      </w:r>
      <w:r>
        <w:rPr>
          <w:spacing w:val="-2"/>
        </w:rPr>
        <w:t> </w:t>
      </w:r>
      <w:r>
        <w:rPr/>
        <w:t>Alexis Díaz Pimienta, los mexicanos Guillermo y Vincent Velázquez, Chabe Flores y el trío Gorrión Serrano, Alex</w:t>
      </w:r>
      <w:r>
        <w:rPr>
          <w:spacing w:val="44"/>
        </w:rPr>
        <w:t> </w:t>
      </w:r>
      <w:r>
        <w:rPr/>
        <w:t>Montaño</w:t>
      </w:r>
      <w:r>
        <w:rPr>
          <w:spacing w:val="45"/>
        </w:rPr>
        <w:t> </w:t>
      </w:r>
      <w:r>
        <w:rPr/>
        <w:t>y</w:t>
      </w:r>
      <w:r>
        <w:rPr>
          <w:spacing w:val="45"/>
        </w:rPr>
        <w:t> </w:t>
      </w:r>
      <w:r>
        <w:rPr/>
        <w:t>los</w:t>
      </w:r>
      <w:r>
        <w:rPr>
          <w:spacing w:val="44"/>
        </w:rPr>
        <w:t> </w:t>
      </w:r>
      <w:r>
        <w:rPr/>
        <w:t>puertorriqueños</w:t>
      </w:r>
      <w:r>
        <w:rPr>
          <w:spacing w:val="45"/>
        </w:rPr>
        <w:t> </w:t>
      </w:r>
      <w:r>
        <w:rPr/>
        <w:t>Omar</w:t>
      </w:r>
      <w:r>
        <w:rPr>
          <w:spacing w:val="45"/>
        </w:rPr>
        <w:t> </w:t>
      </w:r>
      <w:r>
        <w:rPr>
          <w:spacing w:val="-2"/>
        </w:rPr>
        <w:t>Santiago,</w:t>
      </w:r>
    </w:p>
    <w:p>
      <w:pPr>
        <w:pStyle w:val="BodyText"/>
        <w:ind w:left="164"/>
        <w:jc w:val="both"/>
      </w:pPr>
      <w:r>
        <w:rPr/>
        <w:t>Roberto</w:t>
      </w:r>
      <w:r>
        <w:rPr>
          <w:spacing w:val="35"/>
        </w:rPr>
        <w:t> </w:t>
      </w:r>
      <w:r>
        <w:rPr/>
        <w:t>Silva,</w:t>
      </w:r>
      <w:r>
        <w:rPr>
          <w:spacing w:val="35"/>
        </w:rPr>
        <w:t> </w:t>
      </w:r>
      <w:r>
        <w:rPr/>
        <w:t>Christian</w:t>
      </w:r>
      <w:r>
        <w:rPr>
          <w:spacing w:val="35"/>
        </w:rPr>
        <w:t> </w:t>
      </w:r>
      <w:r>
        <w:rPr/>
        <w:t>Nieves</w:t>
      </w:r>
      <w:r>
        <w:rPr>
          <w:spacing w:val="34"/>
        </w:rPr>
        <w:t> </w:t>
      </w:r>
      <w:r>
        <w:rPr/>
        <w:t>y</w:t>
      </w:r>
      <w:r>
        <w:rPr>
          <w:spacing w:val="33"/>
        </w:rPr>
        <w:t> </w:t>
      </w:r>
      <w:r>
        <w:rPr/>
        <w:t>Modesto</w:t>
      </w:r>
      <w:r>
        <w:rPr>
          <w:spacing w:val="35"/>
        </w:rPr>
        <w:t> </w:t>
      </w:r>
      <w:r>
        <w:rPr/>
        <w:t>Nieves,</w:t>
      </w:r>
      <w:r>
        <w:rPr>
          <w:spacing w:val="36"/>
        </w:rPr>
        <w:t> </w:t>
      </w:r>
      <w:r>
        <w:rPr>
          <w:spacing w:val="-10"/>
        </w:rPr>
        <w:t>y</w:t>
      </w:r>
    </w:p>
    <w:p>
      <w:pPr>
        <w:pStyle w:val="BodyText"/>
        <w:ind w:left="164" w:right="728"/>
        <w:jc w:val="both"/>
      </w:pPr>
      <w:r>
        <w:rPr/>
        <w:t>los venezolanos Cecilia Todd y Gustavo Colina, además de los canarios Fernando García y Yeray Rodríguez, artífice del encuentro.</w:t>
      </w:r>
    </w:p>
    <w:p>
      <w:pPr>
        <w:pStyle w:val="BodyText"/>
        <w:spacing w:before="2"/>
      </w:pPr>
    </w:p>
    <w:p>
      <w:pPr>
        <w:pStyle w:val="Heading2"/>
        <w:spacing w:before="1"/>
        <w:ind w:left="164"/>
        <w:jc w:val="left"/>
      </w:pPr>
      <w:r>
        <w:rPr>
          <w:spacing w:val="-2"/>
        </w:rPr>
        <w:t>Lanzaroteño</w:t>
      </w:r>
    </w:p>
    <w:p>
      <w:pPr>
        <w:pStyle w:val="BodyText"/>
        <w:spacing w:before="273"/>
        <w:ind w:left="164" w:right="727"/>
        <w:jc w:val="both"/>
      </w:pPr>
      <w:r>
        <w:rPr/>
        <w:t>La Fundación César Manrique presentó el sábado 27 de julio en la sala Teatro de los multicines</w:t>
      </w:r>
      <w:r>
        <w:rPr>
          <w:spacing w:val="-7"/>
        </w:rPr>
        <w:t> </w:t>
      </w:r>
      <w:r>
        <w:rPr/>
        <w:t>Atlántida el espectáculo folclórico titulado </w:t>
      </w:r>
      <w:r>
        <w:rPr>
          <w:i/>
        </w:rPr>
        <w:t>Lanzaroteño</w:t>
      </w:r>
      <w:r>
        <w:rPr/>
        <w:t>, realizado en homenaje al artista.</w:t>
      </w:r>
      <w:r>
        <w:rPr>
          <w:spacing w:val="35"/>
        </w:rPr>
        <w:t> </w:t>
      </w:r>
      <w:r>
        <w:rPr/>
        <w:t>Se</w:t>
      </w:r>
      <w:r>
        <w:rPr>
          <w:spacing w:val="35"/>
        </w:rPr>
        <w:t> </w:t>
      </w:r>
      <w:r>
        <w:rPr/>
        <w:t>trató</w:t>
      </w:r>
      <w:r>
        <w:rPr>
          <w:spacing w:val="36"/>
        </w:rPr>
        <w:t> </w:t>
      </w:r>
      <w:r>
        <w:rPr/>
        <w:t>de</w:t>
      </w:r>
      <w:r>
        <w:rPr>
          <w:spacing w:val="35"/>
        </w:rPr>
        <w:t> </w:t>
      </w:r>
      <w:r>
        <w:rPr/>
        <w:t>un</w:t>
      </w:r>
      <w:r>
        <w:rPr>
          <w:spacing w:val="36"/>
        </w:rPr>
        <w:t> </w:t>
      </w:r>
      <w:r>
        <w:rPr/>
        <w:t>espectáculo</w:t>
      </w:r>
      <w:r>
        <w:rPr>
          <w:spacing w:val="33"/>
        </w:rPr>
        <w:t> </w:t>
      </w:r>
      <w:r>
        <w:rPr/>
        <w:t>de</w:t>
      </w:r>
      <w:r>
        <w:rPr>
          <w:spacing w:val="36"/>
        </w:rPr>
        <w:t> </w:t>
      </w:r>
      <w:r>
        <w:rPr/>
        <w:t>música</w:t>
      </w:r>
      <w:r>
        <w:rPr>
          <w:spacing w:val="35"/>
        </w:rPr>
        <w:t> </w:t>
      </w:r>
      <w:r>
        <w:rPr/>
        <w:t>y</w:t>
      </w:r>
      <w:r>
        <w:rPr>
          <w:spacing w:val="35"/>
        </w:rPr>
        <w:t> </w:t>
      </w:r>
      <w:r>
        <w:rPr/>
        <w:t>danza</w:t>
      </w:r>
      <w:r>
        <w:rPr>
          <w:spacing w:val="36"/>
        </w:rPr>
        <w:t> </w:t>
      </w:r>
      <w:r>
        <w:rPr/>
        <w:t>concebido</w:t>
      </w:r>
      <w:r>
        <w:rPr>
          <w:spacing w:val="32"/>
        </w:rPr>
        <w:t> </w:t>
      </w:r>
      <w:r>
        <w:rPr/>
        <w:t>y</w:t>
      </w:r>
      <w:r>
        <w:rPr>
          <w:spacing w:val="36"/>
        </w:rPr>
        <w:t> </w:t>
      </w:r>
      <w:r>
        <w:rPr/>
        <w:t>organizado</w:t>
      </w:r>
      <w:r>
        <w:rPr>
          <w:spacing w:val="35"/>
        </w:rPr>
        <w:t> </w:t>
      </w:r>
      <w:r>
        <w:rPr/>
        <w:t>por</w:t>
      </w:r>
      <w:r>
        <w:rPr>
          <w:spacing w:val="36"/>
        </w:rPr>
        <w:t> </w:t>
      </w:r>
      <w:r>
        <w:rPr>
          <w:spacing w:val="-2"/>
        </w:rPr>
        <w:t>Miguel</w:t>
      </w:r>
    </w:p>
    <w:p>
      <w:pPr>
        <w:pStyle w:val="BodyText"/>
        <w:spacing w:after="0"/>
        <w:jc w:val="both"/>
        <w:sectPr>
          <w:pgSz w:w="11910" w:h="16840"/>
          <w:pgMar w:header="0" w:footer="858" w:top="1940" w:bottom="1040" w:left="1275" w:right="708"/>
        </w:sectPr>
      </w:pPr>
    </w:p>
    <w:p>
      <w:pPr>
        <w:pStyle w:val="BodyText"/>
        <w:spacing w:before="48"/>
      </w:pPr>
    </w:p>
    <w:p>
      <w:pPr>
        <w:pStyle w:val="BodyText"/>
        <w:ind w:left="164" w:right="727"/>
        <w:jc w:val="both"/>
      </w:pPr>
      <w:r>
        <w:rPr/>
        <w:drawing>
          <wp:anchor distT="0" distB="0" distL="0" distR="0" allowOverlap="1" layoutInCell="1" locked="0" behindDoc="0" simplePos="0" relativeHeight="15760384">
            <wp:simplePos x="0" y="0"/>
            <wp:positionH relativeFrom="page">
              <wp:posOffset>4187952</wp:posOffset>
            </wp:positionH>
            <wp:positionV relativeFrom="paragraph">
              <wp:posOffset>391174</wp:posOffset>
            </wp:positionV>
            <wp:extent cx="2461209" cy="1620011"/>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70" cstate="print"/>
                    <a:stretch>
                      <a:fillRect/>
                    </a:stretch>
                  </pic:blipFill>
                  <pic:spPr>
                    <a:xfrm>
                      <a:off x="0" y="0"/>
                      <a:ext cx="2461209" cy="1620011"/>
                    </a:xfrm>
                    <a:prstGeom prst="rect">
                      <a:avLst/>
                    </a:prstGeom>
                  </pic:spPr>
                </pic:pic>
              </a:graphicData>
            </a:graphic>
          </wp:anchor>
        </w:drawing>
      </w:r>
      <w:r>
        <w:rPr/>
        <w:t>Ángel Corujo y producido por la FCM, cuya puesta en escena giró en torno a tres de las agrupaciones más representativas de la isla: el grupo de música popular </w:t>
      </w:r>
      <w:r>
        <w:rPr>
          <w:i/>
        </w:rPr>
        <w:t>Acatife </w:t>
      </w:r>
      <w:r>
        <w:rPr/>
        <w:t>(con quien la FCM</w:t>
      </w:r>
      <w:r>
        <w:rPr>
          <w:spacing w:val="80"/>
        </w:rPr>
        <w:t> </w:t>
      </w:r>
      <w:r>
        <w:rPr/>
        <w:t>colaboró</w:t>
      </w:r>
      <w:r>
        <w:rPr>
          <w:spacing w:val="80"/>
        </w:rPr>
        <w:t> </w:t>
      </w:r>
      <w:r>
        <w:rPr/>
        <w:t>en</w:t>
      </w:r>
      <w:r>
        <w:rPr>
          <w:spacing w:val="80"/>
        </w:rPr>
        <w:t> </w:t>
      </w:r>
      <w:r>
        <w:rPr/>
        <w:t>la</w:t>
      </w:r>
      <w:r>
        <w:rPr>
          <w:spacing w:val="80"/>
        </w:rPr>
        <w:t> </w:t>
      </w:r>
      <w:r>
        <w:rPr/>
        <w:t>producción</w:t>
      </w:r>
      <w:r>
        <w:rPr>
          <w:spacing w:val="80"/>
        </w:rPr>
        <w:t> </w:t>
      </w:r>
      <w:r>
        <w:rPr/>
        <w:t>de</w:t>
      </w:r>
      <w:r>
        <w:rPr>
          <w:spacing w:val="80"/>
        </w:rPr>
        <w:t> </w:t>
      </w:r>
      <w:r>
        <w:rPr/>
        <w:t>un</w:t>
      </w:r>
      <w:r>
        <w:rPr>
          <w:spacing w:val="80"/>
        </w:rPr>
        <w:t> </w:t>
      </w:r>
      <w:r>
        <w:rPr/>
        <w:t>disco</w:t>
      </w:r>
    </w:p>
    <w:p>
      <w:pPr>
        <w:pStyle w:val="BodyText"/>
        <w:spacing w:before="1"/>
        <w:ind w:left="164" w:right="4777"/>
        <w:jc w:val="both"/>
      </w:pPr>
      <w:r>
        <w:rPr/>
        <w:t>durante el año 2019), la </w:t>
      </w:r>
      <w:r>
        <w:rPr>
          <w:i/>
        </w:rPr>
        <w:t>Parranda Los Toledo </w:t>
      </w:r>
      <w:r>
        <w:rPr/>
        <w:t>y el grupo de música y danza tradicional </w:t>
      </w:r>
      <w:r>
        <w:rPr>
          <w:i/>
        </w:rPr>
        <w:t>Los</w:t>
      </w:r>
      <w:r>
        <w:rPr>
          <w:i/>
        </w:rPr>
        <w:t> Campesinos</w:t>
      </w:r>
      <w:r>
        <w:rPr/>
        <w:t>. Los tres grupos interpretaron </w:t>
      </w:r>
      <w:r>
        <w:rPr/>
        <w:t>un nutrido repertorio de los géneros folclóricos más reconocidos: desde la parranda a la música popular renovada, acompañados de la danza y las voces de destacadas solistas como Almudena Hernández, Marilina Cabrera, Nieves Nieves y Beni Ferrer. La voz</w:t>
      </w:r>
      <w:r>
        <w:rPr>
          <w:spacing w:val="39"/>
        </w:rPr>
        <w:t> </w:t>
      </w:r>
      <w:r>
        <w:rPr/>
        <w:t>de</w:t>
      </w:r>
      <w:r>
        <w:rPr>
          <w:spacing w:val="40"/>
        </w:rPr>
        <w:t> </w:t>
      </w:r>
      <w:r>
        <w:rPr/>
        <w:t>Benito</w:t>
      </w:r>
      <w:r>
        <w:rPr>
          <w:spacing w:val="40"/>
        </w:rPr>
        <w:t> </w:t>
      </w:r>
      <w:r>
        <w:rPr/>
        <w:t>Cabrera,</w:t>
      </w:r>
      <w:r>
        <w:rPr>
          <w:spacing w:val="39"/>
        </w:rPr>
        <w:t> </w:t>
      </w:r>
      <w:r>
        <w:rPr/>
        <w:t>músico</w:t>
      </w:r>
      <w:r>
        <w:rPr>
          <w:spacing w:val="40"/>
        </w:rPr>
        <w:t> </w:t>
      </w:r>
      <w:r>
        <w:rPr/>
        <w:t>y</w:t>
      </w:r>
      <w:r>
        <w:rPr>
          <w:spacing w:val="40"/>
        </w:rPr>
        <w:t> </w:t>
      </w:r>
      <w:r>
        <w:rPr/>
        <w:t>gran</w:t>
      </w:r>
      <w:r>
        <w:rPr>
          <w:spacing w:val="40"/>
        </w:rPr>
        <w:t> </w:t>
      </w:r>
      <w:r>
        <w:rPr>
          <w:spacing w:val="-2"/>
        </w:rPr>
        <w:t>conocedor</w:t>
      </w:r>
    </w:p>
    <w:p>
      <w:pPr>
        <w:pStyle w:val="BodyText"/>
        <w:ind w:left="164" w:right="729"/>
        <w:jc w:val="both"/>
      </w:pPr>
      <w:r>
        <w:rPr/>
        <w:t>de las tradiciones de las islas fue el hilo conductor de este espectáculo en recuerdo a César </w:t>
      </w:r>
      <w:r>
        <w:rPr>
          <w:spacing w:val="-2"/>
        </w:rPr>
        <w:t>Manrique.</w:t>
      </w:r>
    </w:p>
    <w:p>
      <w:pPr>
        <w:pStyle w:val="BodyText"/>
        <w:spacing w:before="2"/>
      </w:pPr>
    </w:p>
    <w:p>
      <w:pPr>
        <w:pStyle w:val="Heading2"/>
        <w:ind w:left="164"/>
      </w:pPr>
      <w:r>
        <w:rPr/>
        <w:t>Diálogos </w:t>
      </w:r>
      <w:r>
        <w:rPr>
          <w:spacing w:val="-2"/>
        </w:rPr>
        <w:t>musicales</w:t>
      </w:r>
    </w:p>
    <w:p>
      <w:pPr>
        <w:pStyle w:val="BodyText"/>
        <w:spacing w:before="274"/>
        <w:ind w:left="164" w:right="725"/>
        <w:jc w:val="both"/>
      </w:pPr>
      <w:r>
        <w:rPr/>
        <w:t>Dentro de las actividades musicales organizadas durante el centenario, la FCM programó un ciclo de “Diálogos musicales” dirigidos por el timplista Benito Cabrera, bajo la estela de la herencia</w:t>
      </w:r>
      <w:r>
        <w:rPr>
          <w:spacing w:val="-2"/>
        </w:rPr>
        <w:t> </w:t>
      </w:r>
      <w:r>
        <w:rPr/>
        <w:t>de</w:t>
      </w:r>
      <w:r>
        <w:rPr>
          <w:spacing w:val="-2"/>
        </w:rPr>
        <w:t> </w:t>
      </w:r>
      <w:r>
        <w:rPr/>
        <w:t>Manrique</w:t>
      </w:r>
      <w:r>
        <w:rPr>
          <w:spacing w:val="-2"/>
        </w:rPr>
        <w:t> </w:t>
      </w:r>
      <w:r>
        <w:rPr/>
        <w:t>y</w:t>
      </w:r>
      <w:r>
        <w:rPr>
          <w:spacing w:val="-2"/>
        </w:rPr>
        <w:t> </w:t>
      </w:r>
      <w:r>
        <w:rPr/>
        <w:t>su</w:t>
      </w:r>
      <w:r>
        <w:rPr>
          <w:spacing w:val="-2"/>
        </w:rPr>
        <w:t> </w:t>
      </w:r>
      <w:r>
        <w:rPr/>
        <w:t>exploración</w:t>
      </w:r>
      <w:r>
        <w:rPr>
          <w:spacing w:val="-2"/>
        </w:rPr>
        <w:t> </w:t>
      </w:r>
      <w:r>
        <w:rPr/>
        <w:t>de</w:t>
      </w:r>
      <w:r>
        <w:rPr>
          <w:spacing w:val="-2"/>
        </w:rPr>
        <w:t> </w:t>
      </w:r>
      <w:r>
        <w:rPr/>
        <w:t>lenguajes</w:t>
      </w:r>
      <w:r>
        <w:rPr>
          <w:spacing w:val="-2"/>
        </w:rPr>
        <w:t> </w:t>
      </w:r>
      <w:r>
        <w:rPr/>
        <w:t>que</w:t>
      </w:r>
      <w:r>
        <w:rPr>
          <w:spacing w:val="-2"/>
        </w:rPr>
        <w:t> </w:t>
      </w:r>
      <w:r>
        <w:rPr/>
        <w:t>actualizan</w:t>
      </w:r>
      <w:r>
        <w:rPr>
          <w:spacing w:val="-2"/>
        </w:rPr>
        <w:t> </w:t>
      </w:r>
      <w:r>
        <w:rPr/>
        <w:t>la</w:t>
      </w:r>
      <w:r>
        <w:rPr>
          <w:spacing w:val="-2"/>
        </w:rPr>
        <w:t> </w:t>
      </w:r>
      <w:r>
        <w:rPr/>
        <w:t>tradición.</w:t>
      </w:r>
      <w:r>
        <w:rPr>
          <w:spacing w:val="-3"/>
        </w:rPr>
        <w:t> </w:t>
      </w:r>
      <w:r>
        <w:rPr/>
        <w:t>El</w:t>
      </w:r>
      <w:r>
        <w:rPr>
          <w:spacing w:val="-2"/>
        </w:rPr>
        <w:t> </w:t>
      </w:r>
      <w:r>
        <w:rPr/>
        <w:t>primero</w:t>
      </w:r>
      <w:r>
        <w:rPr>
          <w:spacing w:val="-2"/>
        </w:rPr>
        <w:t> </w:t>
      </w:r>
      <w:r>
        <w:rPr/>
        <w:t>de estos diálogos lo mantuvo con el bailarín y coreógrafo Jep Meléndez el 13 de septiembre en</w:t>
      </w:r>
      <w:r>
        <w:rPr>
          <w:spacing w:val="40"/>
        </w:rPr>
        <w:t> </w:t>
      </w:r>
      <w:r>
        <w:rPr/>
        <w:t>la</w:t>
      </w:r>
      <w:r>
        <w:rPr>
          <w:spacing w:val="59"/>
        </w:rPr>
        <w:t> </w:t>
      </w:r>
      <w:r>
        <w:rPr/>
        <w:t>sala</w:t>
      </w:r>
      <w:r>
        <w:rPr>
          <w:spacing w:val="60"/>
        </w:rPr>
        <w:t> </w:t>
      </w:r>
      <w:r>
        <w:rPr/>
        <w:t>José</w:t>
      </w:r>
      <w:r>
        <w:rPr>
          <w:spacing w:val="60"/>
        </w:rPr>
        <w:t> </w:t>
      </w:r>
      <w:r>
        <w:rPr/>
        <w:t>Saramago.</w:t>
      </w:r>
      <w:r>
        <w:rPr>
          <w:spacing w:val="60"/>
        </w:rPr>
        <w:t> </w:t>
      </w:r>
      <w:r>
        <w:rPr/>
        <w:t>Cabrera</w:t>
      </w:r>
      <w:r>
        <w:rPr>
          <w:spacing w:val="60"/>
        </w:rPr>
        <w:t> </w:t>
      </w:r>
      <w:r>
        <w:rPr/>
        <w:t>estuvo</w:t>
      </w:r>
      <w:r>
        <w:rPr>
          <w:spacing w:val="60"/>
        </w:rPr>
        <w:t> </w:t>
      </w:r>
      <w:r>
        <w:rPr/>
        <w:t>acompañado</w:t>
      </w:r>
      <w:r>
        <w:rPr>
          <w:spacing w:val="60"/>
        </w:rPr>
        <w:t> </w:t>
      </w:r>
      <w:r>
        <w:rPr/>
        <w:t>por</w:t>
      </w:r>
      <w:r>
        <w:rPr>
          <w:spacing w:val="59"/>
        </w:rPr>
        <w:t> </w:t>
      </w:r>
      <w:r>
        <w:rPr/>
        <w:t>el</w:t>
      </w:r>
      <w:r>
        <w:rPr>
          <w:spacing w:val="60"/>
        </w:rPr>
        <w:t> </w:t>
      </w:r>
      <w:r>
        <w:rPr/>
        <w:t>guitarrista</w:t>
      </w:r>
      <w:r>
        <w:rPr>
          <w:spacing w:val="55"/>
        </w:rPr>
        <w:t> </w:t>
      </w:r>
      <w:r>
        <w:rPr/>
        <w:t>Tomás</w:t>
      </w:r>
      <w:r>
        <w:rPr>
          <w:spacing w:val="60"/>
        </w:rPr>
        <w:t> </w:t>
      </w:r>
      <w:r>
        <w:rPr/>
        <w:t>Fariña.</w:t>
      </w:r>
      <w:r>
        <w:rPr>
          <w:spacing w:val="60"/>
        </w:rPr>
        <w:t> </w:t>
      </w:r>
      <w:r>
        <w:rPr>
          <w:spacing w:val="-5"/>
        </w:rPr>
        <w:t>El</w:t>
      </w:r>
    </w:p>
    <w:p>
      <w:pPr>
        <w:pStyle w:val="BodyText"/>
        <w:ind w:left="4080" w:right="727"/>
        <w:jc w:val="both"/>
      </w:pPr>
      <w:r>
        <w:rPr/>
        <w:drawing>
          <wp:anchor distT="0" distB="0" distL="0" distR="0" allowOverlap="1" layoutInCell="1" locked="0" behindDoc="0" simplePos="0" relativeHeight="15760896">
            <wp:simplePos x="0" y="0"/>
            <wp:positionH relativeFrom="page">
              <wp:posOffset>952500</wp:posOffset>
            </wp:positionH>
            <wp:positionV relativeFrom="paragraph">
              <wp:posOffset>104340</wp:posOffset>
            </wp:positionV>
            <wp:extent cx="2336165" cy="1623060"/>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71" cstate="print"/>
                    <a:stretch>
                      <a:fillRect/>
                    </a:stretch>
                  </pic:blipFill>
                  <pic:spPr>
                    <a:xfrm>
                      <a:off x="0" y="0"/>
                      <a:ext cx="2336165" cy="1623060"/>
                    </a:xfrm>
                    <a:prstGeom prst="rect">
                      <a:avLst/>
                    </a:prstGeom>
                  </pic:spPr>
                </pic:pic>
              </a:graphicData>
            </a:graphic>
          </wp:anchor>
        </w:drawing>
      </w:r>
      <w:r>
        <w:rPr/>
        <w:t>segundo de los diálogos fue el 11 de octubre, en esta ocasión en</w:t>
      </w:r>
      <w:r>
        <w:rPr>
          <w:spacing w:val="-2"/>
        </w:rPr>
        <w:t> </w:t>
      </w:r>
      <w:r>
        <w:rPr/>
        <w:t>el</w:t>
      </w:r>
      <w:r>
        <w:rPr>
          <w:spacing w:val="-6"/>
        </w:rPr>
        <w:t> </w:t>
      </w:r>
      <w:r>
        <w:rPr/>
        <w:t>Teatro Cine</w:t>
      </w:r>
      <w:r>
        <w:rPr>
          <w:spacing w:val="-12"/>
        </w:rPr>
        <w:t> </w:t>
      </w:r>
      <w:r>
        <w:rPr/>
        <w:t>Atlántida.</w:t>
      </w:r>
      <w:r>
        <w:rPr>
          <w:spacing w:val="-2"/>
        </w:rPr>
        <w:t> </w:t>
      </w:r>
      <w:r>
        <w:rPr/>
        <w:t>Cabrera subió al escenario junto al cantautor Pedro Guerra. Interpretaron composiciones de uno y otro, añadiendo al repertorio temas con influencias latinoamericanas, caboverdianas o del folclore canario. El tercero de los diálogos estaba </w:t>
      </w:r>
      <w:r>
        <w:rPr/>
        <w:t>previsto para el mes de enero de 2020. Los espectáculos fueron con entrada gratuita previa retirada de </w:t>
      </w:r>
      <w:r>
        <w:rPr>
          <w:spacing w:val="-2"/>
        </w:rPr>
        <w:t>invitación.</w:t>
      </w:r>
    </w:p>
    <w:p>
      <w:pPr>
        <w:pStyle w:val="BodyText"/>
        <w:spacing w:before="1"/>
      </w:pPr>
    </w:p>
    <w:p>
      <w:pPr>
        <w:pStyle w:val="Heading2"/>
      </w:pPr>
      <w:r>
        <w:rPr/>
        <w:t>Concierto</w:t>
      </w:r>
      <w:r>
        <w:rPr>
          <w:spacing w:val="-1"/>
        </w:rPr>
        <w:t> </w:t>
      </w:r>
      <w:r>
        <w:rPr/>
        <w:t>de Niño</w:t>
      </w:r>
      <w:r>
        <w:rPr>
          <w:spacing w:val="-1"/>
        </w:rPr>
        <w:t> </w:t>
      </w:r>
      <w:r>
        <w:rPr/>
        <w:t>de </w:t>
      </w:r>
      <w:r>
        <w:rPr>
          <w:spacing w:val="-2"/>
        </w:rPr>
        <w:t>Elche</w:t>
      </w:r>
    </w:p>
    <w:p>
      <w:pPr>
        <w:pStyle w:val="BodyText"/>
        <w:spacing w:before="274"/>
        <w:ind w:left="165"/>
        <w:jc w:val="both"/>
      </w:pPr>
      <w:r>
        <w:rPr/>
        <w:t>La</w:t>
      </w:r>
      <w:r>
        <w:rPr>
          <w:spacing w:val="1"/>
        </w:rPr>
        <w:t> </w:t>
      </w:r>
      <w:r>
        <w:rPr/>
        <w:t>Fundación</w:t>
      </w:r>
      <w:r>
        <w:rPr>
          <w:spacing w:val="1"/>
        </w:rPr>
        <w:t> </w:t>
      </w:r>
      <w:r>
        <w:rPr/>
        <w:t>César</w:t>
      </w:r>
      <w:r>
        <w:rPr>
          <w:spacing w:val="2"/>
        </w:rPr>
        <w:t> </w:t>
      </w:r>
      <w:r>
        <w:rPr/>
        <w:t>Manrique</w:t>
      </w:r>
      <w:r>
        <w:rPr>
          <w:spacing w:val="1"/>
        </w:rPr>
        <w:t> </w:t>
      </w:r>
      <w:r>
        <w:rPr/>
        <w:t>organizó</w:t>
      </w:r>
      <w:r>
        <w:rPr>
          <w:spacing w:val="2"/>
        </w:rPr>
        <w:t> </w:t>
      </w:r>
      <w:r>
        <w:rPr/>
        <w:t>un</w:t>
      </w:r>
      <w:r>
        <w:rPr>
          <w:spacing w:val="1"/>
        </w:rPr>
        <w:t> </w:t>
      </w:r>
      <w:r>
        <w:rPr/>
        <w:t>concierto</w:t>
      </w:r>
      <w:r>
        <w:rPr>
          <w:spacing w:val="2"/>
        </w:rPr>
        <w:t> </w:t>
      </w:r>
      <w:r>
        <w:rPr/>
        <w:t>de</w:t>
      </w:r>
      <w:r>
        <w:rPr>
          <w:spacing w:val="1"/>
        </w:rPr>
        <w:t> </w:t>
      </w:r>
      <w:r>
        <w:rPr/>
        <w:t>Niño</w:t>
      </w:r>
      <w:r>
        <w:rPr>
          <w:spacing w:val="2"/>
        </w:rPr>
        <w:t> </w:t>
      </w:r>
      <w:r>
        <w:rPr/>
        <w:t>de</w:t>
      </w:r>
      <w:r>
        <w:rPr>
          <w:spacing w:val="1"/>
        </w:rPr>
        <w:t> </w:t>
      </w:r>
      <w:r>
        <w:rPr/>
        <w:t>Elche</w:t>
      </w:r>
      <w:r>
        <w:rPr>
          <w:spacing w:val="2"/>
        </w:rPr>
        <w:t> </w:t>
      </w:r>
      <w:r>
        <w:rPr/>
        <w:t>el</w:t>
      </w:r>
      <w:r>
        <w:rPr>
          <w:spacing w:val="-1"/>
        </w:rPr>
        <w:t> </w:t>
      </w:r>
      <w:r>
        <w:rPr/>
        <w:t>15</w:t>
      </w:r>
      <w:r>
        <w:rPr>
          <w:spacing w:val="2"/>
        </w:rPr>
        <w:t> </w:t>
      </w:r>
      <w:r>
        <w:rPr/>
        <w:t>de</w:t>
      </w:r>
      <w:r>
        <w:rPr>
          <w:spacing w:val="1"/>
        </w:rPr>
        <w:t> </w:t>
      </w:r>
      <w:r>
        <w:rPr/>
        <w:t>noviembre</w:t>
      </w:r>
      <w:r>
        <w:rPr>
          <w:spacing w:val="2"/>
        </w:rPr>
        <w:t> </w:t>
      </w:r>
      <w:r>
        <w:rPr>
          <w:spacing w:val="-5"/>
        </w:rPr>
        <w:t>en</w:t>
      </w:r>
    </w:p>
    <w:p>
      <w:pPr>
        <w:pStyle w:val="BodyText"/>
        <w:ind w:left="4035" w:right="726"/>
        <w:jc w:val="both"/>
      </w:pPr>
      <w:r>
        <w:rPr/>
        <w:drawing>
          <wp:anchor distT="0" distB="0" distL="0" distR="0" allowOverlap="1" layoutInCell="1" locked="0" behindDoc="0" simplePos="0" relativeHeight="15761408">
            <wp:simplePos x="0" y="0"/>
            <wp:positionH relativeFrom="page">
              <wp:posOffset>914400</wp:posOffset>
            </wp:positionH>
            <wp:positionV relativeFrom="paragraph">
              <wp:posOffset>81546</wp:posOffset>
            </wp:positionV>
            <wp:extent cx="2343404" cy="1623060"/>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72" cstate="print"/>
                    <a:stretch>
                      <a:fillRect/>
                    </a:stretch>
                  </pic:blipFill>
                  <pic:spPr>
                    <a:xfrm>
                      <a:off x="0" y="0"/>
                      <a:ext cx="2343404" cy="1623060"/>
                    </a:xfrm>
                    <a:prstGeom prst="rect">
                      <a:avLst/>
                    </a:prstGeom>
                  </pic:spPr>
                </pic:pic>
              </a:graphicData>
            </a:graphic>
          </wp:anchor>
        </w:drawing>
      </w:r>
      <w:r>
        <w:rPr/>
        <w:t>el Teatro Municipal de San Bartolomé, en colaboración con el Ayuntamiento de esta localidad. Niño de Elche presentó su último disco titulado </w:t>
      </w:r>
      <w:r>
        <w:rPr>
          <w:i/>
        </w:rPr>
        <w:t>Colombiana</w:t>
      </w:r>
      <w:r>
        <w:rPr/>
        <w:t>,</w:t>
      </w:r>
      <w:r>
        <w:rPr>
          <w:spacing w:val="-5"/>
        </w:rPr>
        <w:t> </w:t>
      </w:r>
      <w:r>
        <w:rPr/>
        <w:t>una</w:t>
      </w:r>
      <w:r>
        <w:rPr>
          <w:spacing w:val="-5"/>
        </w:rPr>
        <w:t> </w:t>
      </w:r>
      <w:r>
        <w:rPr/>
        <w:t>apuesta</w:t>
      </w:r>
      <w:r>
        <w:rPr>
          <w:spacing w:val="-5"/>
        </w:rPr>
        <w:t> </w:t>
      </w:r>
      <w:r>
        <w:rPr/>
        <w:t>por</w:t>
      </w:r>
      <w:r>
        <w:rPr>
          <w:spacing w:val="-5"/>
        </w:rPr>
        <w:t> </w:t>
      </w:r>
      <w:r>
        <w:rPr/>
        <w:t>la</w:t>
      </w:r>
      <w:r>
        <w:rPr>
          <w:spacing w:val="-5"/>
        </w:rPr>
        <w:t> </w:t>
      </w:r>
      <w:r>
        <w:rPr/>
        <w:t>convergencia</w:t>
      </w:r>
      <w:r>
        <w:rPr>
          <w:spacing w:val="-5"/>
        </w:rPr>
        <w:t> </w:t>
      </w:r>
      <w:r>
        <w:rPr/>
        <w:t>entre</w:t>
      </w:r>
      <w:r>
        <w:rPr>
          <w:spacing w:val="-5"/>
        </w:rPr>
        <w:t> </w:t>
      </w:r>
      <w:r>
        <w:rPr/>
        <w:t>la heterodoxia flamenca y el experimentalismo folclórico suramericano.</w:t>
      </w:r>
      <w:r>
        <w:rPr>
          <w:spacing w:val="40"/>
        </w:rPr>
        <w:t> </w:t>
      </w:r>
      <w:r>
        <w:rPr/>
        <w:t>Francisco Contreras</w:t>
      </w:r>
      <w:r>
        <w:rPr>
          <w:spacing w:val="40"/>
        </w:rPr>
        <w:t> </w:t>
      </w:r>
      <w:r>
        <w:rPr/>
        <w:t>Molina, conocido como Niño de Elche, es poeta y cantaor. Ha sido considerado por la crítica como uno de los mayores renovadores actuales del flamenco aunque</w:t>
      </w:r>
      <w:r>
        <w:rPr>
          <w:spacing w:val="71"/>
          <w:w w:val="150"/>
        </w:rPr>
        <w:t> </w:t>
      </w:r>
      <w:r>
        <w:rPr/>
        <w:t>también</w:t>
      </w:r>
      <w:r>
        <w:rPr>
          <w:spacing w:val="71"/>
          <w:w w:val="150"/>
        </w:rPr>
        <w:t> </w:t>
      </w:r>
      <w:r>
        <w:rPr/>
        <w:t>se</w:t>
      </w:r>
      <w:r>
        <w:rPr>
          <w:spacing w:val="71"/>
          <w:w w:val="150"/>
        </w:rPr>
        <w:t> </w:t>
      </w:r>
      <w:r>
        <w:rPr/>
        <w:t>ha</w:t>
      </w:r>
      <w:r>
        <w:rPr>
          <w:spacing w:val="72"/>
          <w:w w:val="150"/>
        </w:rPr>
        <w:t> </w:t>
      </w:r>
      <w:r>
        <w:rPr/>
        <w:t>dicho</w:t>
      </w:r>
      <w:r>
        <w:rPr>
          <w:spacing w:val="71"/>
          <w:w w:val="150"/>
        </w:rPr>
        <w:t> </w:t>
      </w:r>
      <w:r>
        <w:rPr/>
        <w:t>que</w:t>
      </w:r>
      <w:r>
        <w:rPr>
          <w:spacing w:val="71"/>
          <w:w w:val="150"/>
        </w:rPr>
        <w:t> </w:t>
      </w:r>
      <w:r>
        <w:rPr/>
        <w:t>su</w:t>
      </w:r>
      <w:r>
        <w:rPr>
          <w:spacing w:val="71"/>
          <w:w w:val="150"/>
        </w:rPr>
        <w:t> </w:t>
      </w:r>
      <w:r>
        <w:rPr/>
        <w:t>trabajo</w:t>
      </w:r>
      <w:r>
        <w:rPr>
          <w:spacing w:val="72"/>
          <w:w w:val="150"/>
        </w:rPr>
        <w:t> </w:t>
      </w:r>
      <w:r>
        <w:rPr>
          <w:spacing w:val="-5"/>
        </w:rPr>
        <w:t>es</w:t>
      </w:r>
    </w:p>
    <w:p>
      <w:pPr>
        <w:pStyle w:val="BodyText"/>
        <w:ind w:left="165"/>
        <w:jc w:val="both"/>
      </w:pPr>
      <w:r>
        <w:rPr/>
        <w:t>difícilmente</w:t>
      </w:r>
      <w:r>
        <w:rPr>
          <w:spacing w:val="-3"/>
        </w:rPr>
        <w:t> </w:t>
      </w:r>
      <w:r>
        <w:rPr/>
        <w:t>clasificable</w:t>
      </w:r>
      <w:r>
        <w:rPr>
          <w:spacing w:val="-2"/>
        </w:rPr>
        <w:t> </w:t>
      </w:r>
      <w:r>
        <w:rPr/>
        <w:t>ya</w:t>
      </w:r>
      <w:r>
        <w:rPr>
          <w:spacing w:val="-1"/>
        </w:rPr>
        <w:t> </w:t>
      </w:r>
      <w:r>
        <w:rPr/>
        <w:t>que mezcla</w:t>
      </w:r>
      <w:r>
        <w:rPr>
          <w:spacing w:val="-1"/>
        </w:rPr>
        <w:t> </w:t>
      </w:r>
      <w:r>
        <w:rPr/>
        <w:t>géneros musicales</w:t>
      </w:r>
      <w:r>
        <w:rPr>
          <w:spacing w:val="-1"/>
        </w:rPr>
        <w:t> </w:t>
      </w:r>
      <w:r>
        <w:rPr/>
        <w:t>como</w:t>
      </w:r>
      <w:r>
        <w:rPr>
          <w:spacing w:val="-1"/>
        </w:rPr>
        <w:t> </w:t>
      </w:r>
      <w:r>
        <w:rPr/>
        <w:t>el</w:t>
      </w:r>
      <w:r>
        <w:rPr>
          <w:spacing w:val="-1"/>
        </w:rPr>
        <w:t> </w:t>
      </w:r>
      <w:r>
        <w:rPr/>
        <w:t>jazz o</w:t>
      </w:r>
      <w:r>
        <w:rPr>
          <w:spacing w:val="-1"/>
        </w:rPr>
        <w:t> </w:t>
      </w:r>
      <w:r>
        <w:rPr/>
        <w:t>la </w:t>
      </w:r>
      <w:r>
        <w:rPr>
          <w:spacing w:val="-2"/>
        </w:rPr>
        <w:t>electrónica.</w:t>
      </w:r>
    </w:p>
    <w:p>
      <w:pPr>
        <w:pStyle w:val="BodyText"/>
        <w:spacing w:after="0"/>
        <w:jc w:val="both"/>
        <w:sectPr>
          <w:pgSz w:w="11910" w:h="16840"/>
          <w:pgMar w:header="0" w:footer="858" w:top="1940" w:bottom="1040" w:left="1275" w:right="708"/>
        </w:sectPr>
      </w:pPr>
    </w:p>
    <w:p>
      <w:pPr>
        <w:pStyle w:val="BodyText"/>
        <w:spacing w:before="51"/>
      </w:pPr>
    </w:p>
    <w:p>
      <w:pPr>
        <w:pStyle w:val="Heading2"/>
      </w:pPr>
      <w:r>
        <w:rPr/>
        <w:t>Presentación</w:t>
      </w:r>
      <w:r>
        <w:rPr>
          <w:spacing w:val="-8"/>
        </w:rPr>
        <w:t> </w:t>
      </w:r>
      <w:r>
        <w:rPr/>
        <w:t>del</w:t>
      </w:r>
      <w:r>
        <w:rPr>
          <w:spacing w:val="-6"/>
        </w:rPr>
        <w:t> </w:t>
      </w:r>
      <w:r>
        <w:rPr/>
        <w:t>disco</w:t>
      </w:r>
      <w:r>
        <w:rPr>
          <w:spacing w:val="-5"/>
        </w:rPr>
        <w:t> </w:t>
      </w:r>
      <w:r>
        <w:rPr/>
        <w:t>“El</w:t>
      </w:r>
      <w:r>
        <w:rPr>
          <w:spacing w:val="-5"/>
        </w:rPr>
        <w:t> </w:t>
      </w:r>
      <w:r>
        <w:rPr/>
        <w:t>genio”,</w:t>
      </w:r>
      <w:r>
        <w:rPr>
          <w:spacing w:val="-5"/>
        </w:rPr>
        <w:t> </w:t>
      </w:r>
      <w:r>
        <w:rPr/>
        <w:t>de</w:t>
      </w:r>
      <w:r>
        <w:rPr>
          <w:spacing w:val="-9"/>
        </w:rPr>
        <w:t> </w:t>
      </w:r>
      <w:r>
        <w:rPr/>
        <w:t>Toñín</w:t>
      </w:r>
      <w:r>
        <w:rPr>
          <w:spacing w:val="-5"/>
        </w:rPr>
        <w:t> </w:t>
      </w:r>
      <w:r>
        <w:rPr/>
        <w:t>Corujo</w:t>
      </w:r>
      <w:r>
        <w:rPr>
          <w:spacing w:val="-5"/>
        </w:rPr>
        <w:t> </w:t>
      </w:r>
      <w:r>
        <w:rPr>
          <w:spacing w:val="-2"/>
        </w:rPr>
        <w:t>Quartet</w:t>
      </w:r>
    </w:p>
    <w:p>
      <w:pPr>
        <w:pStyle w:val="BodyText"/>
        <w:spacing w:before="273"/>
        <w:ind w:left="4335" w:right="725"/>
        <w:jc w:val="both"/>
        <w:rPr>
          <w:i/>
        </w:rPr>
      </w:pPr>
      <w:r>
        <w:rPr>
          <w:i/>
        </w:rPr>
        <w:drawing>
          <wp:anchor distT="0" distB="0" distL="0" distR="0" allowOverlap="1" layoutInCell="1" locked="0" behindDoc="0" simplePos="0" relativeHeight="15761920">
            <wp:simplePos x="0" y="0"/>
            <wp:positionH relativeFrom="page">
              <wp:posOffset>914400</wp:posOffset>
            </wp:positionH>
            <wp:positionV relativeFrom="paragraph">
              <wp:posOffset>171352</wp:posOffset>
            </wp:positionV>
            <wp:extent cx="2533408" cy="1623059"/>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73" cstate="print"/>
                    <a:stretch>
                      <a:fillRect/>
                    </a:stretch>
                  </pic:blipFill>
                  <pic:spPr>
                    <a:xfrm>
                      <a:off x="0" y="0"/>
                      <a:ext cx="2533408" cy="1623059"/>
                    </a:xfrm>
                    <a:prstGeom prst="rect">
                      <a:avLst/>
                    </a:prstGeom>
                  </pic:spPr>
                </pic:pic>
              </a:graphicData>
            </a:graphic>
          </wp:anchor>
        </w:drawing>
      </w:r>
      <w:r>
        <w:rPr/>
        <w:t>Toñín Corujo Quartet y la Fundación César Manrique</w:t>
      </w:r>
      <w:r>
        <w:rPr>
          <w:spacing w:val="-1"/>
        </w:rPr>
        <w:t> </w:t>
      </w:r>
      <w:r>
        <w:rPr/>
        <w:t>presentaron</w:t>
      </w:r>
      <w:r>
        <w:rPr>
          <w:spacing w:val="-1"/>
        </w:rPr>
        <w:t> </w:t>
      </w:r>
      <w:r>
        <w:rPr>
          <w:i/>
        </w:rPr>
        <w:t>El</w:t>
      </w:r>
      <w:r>
        <w:rPr>
          <w:i/>
          <w:spacing w:val="-1"/>
        </w:rPr>
        <w:t> </w:t>
      </w:r>
      <w:r>
        <w:rPr>
          <w:i/>
        </w:rPr>
        <w:t>genio</w:t>
      </w:r>
      <w:r>
        <w:rPr/>
        <w:t>,</w:t>
      </w:r>
      <w:r>
        <w:rPr>
          <w:spacing w:val="-1"/>
        </w:rPr>
        <w:t> </w:t>
      </w:r>
      <w:r>
        <w:rPr/>
        <w:t>un</w:t>
      </w:r>
      <w:r>
        <w:rPr>
          <w:spacing w:val="-1"/>
        </w:rPr>
        <w:t> </w:t>
      </w:r>
      <w:r>
        <w:rPr/>
        <w:t>disco</w:t>
      </w:r>
      <w:r>
        <w:rPr>
          <w:spacing w:val="-1"/>
        </w:rPr>
        <w:t> </w:t>
      </w:r>
      <w:r>
        <w:rPr/>
        <w:t>dedicado íntegramente a César Manrique, producido por la Fundación que lleva su nombre. Fue el viernes 22 de</w:t>
      </w:r>
      <w:r>
        <w:rPr>
          <w:spacing w:val="-3"/>
        </w:rPr>
        <w:t> </w:t>
      </w:r>
      <w:r>
        <w:rPr/>
        <w:t>noviembre</w:t>
      </w:r>
      <w:r>
        <w:rPr>
          <w:spacing w:val="-3"/>
        </w:rPr>
        <w:t> </w:t>
      </w:r>
      <w:r>
        <w:rPr/>
        <w:t>en</w:t>
      </w:r>
      <w:r>
        <w:rPr>
          <w:spacing w:val="-3"/>
        </w:rPr>
        <w:t> </w:t>
      </w:r>
      <w:r>
        <w:rPr/>
        <w:t>el</w:t>
      </w:r>
      <w:r>
        <w:rPr>
          <w:spacing w:val="-15"/>
        </w:rPr>
        <w:t> </w:t>
      </w:r>
      <w:r>
        <w:rPr/>
        <w:t>Auditorio</w:t>
      </w:r>
      <w:r>
        <w:rPr>
          <w:spacing w:val="-3"/>
        </w:rPr>
        <w:t> </w:t>
      </w:r>
      <w:r>
        <w:rPr/>
        <w:t>de</w:t>
      </w:r>
      <w:r>
        <w:rPr>
          <w:spacing w:val="-3"/>
        </w:rPr>
        <w:t> </w:t>
      </w:r>
      <w:r>
        <w:rPr/>
        <w:t>Jameos</w:t>
      </w:r>
      <w:r>
        <w:rPr>
          <w:spacing w:val="-3"/>
        </w:rPr>
        <w:t> </w:t>
      </w:r>
      <w:r>
        <w:rPr/>
        <w:t>del</w:t>
      </w:r>
      <w:r>
        <w:rPr>
          <w:spacing w:val="-15"/>
        </w:rPr>
        <w:t> </w:t>
      </w:r>
      <w:r>
        <w:rPr/>
        <w:t>Agua. El acto se desarrolló con la colaboración de los Centros de Arte, Cultura y Turismo y la Consejería de Cultura del Cabildo de Lanzarote.</w:t>
      </w:r>
      <w:r>
        <w:rPr>
          <w:spacing w:val="40"/>
        </w:rPr>
        <w:t> </w:t>
      </w:r>
      <w:r>
        <w:rPr>
          <w:i/>
        </w:rPr>
        <w:t>El genio </w:t>
      </w:r>
      <w:r>
        <w:rPr/>
        <w:t>contiene 11 canciones, entre las que destacan</w:t>
      </w:r>
      <w:r>
        <w:rPr>
          <w:spacing w:val="25"/>
        </w:rPr>
        <w:t>  </w:t>
      </w:r>
      <w:r>
        <w:rPr/>
        <w:t>títulos</w:t>
      </w:r>
      <w:r>
        <w:rPr>
          <w:spacing w:val="27"/>
        </w:rPr>
        <w:t>  </w:t>
      </w:r>
      <w:r>
        <w:rPr/>
        <w:t>como</w:t>
      </w:r>
      <w:r>
        <w:rPr>
          <w:spacing w:val="27"/>
        </w:rPr>
        <w:t>  </w:t>
      </w:r>
      <w:r>
        <w:rPr>
          <w:i/>
        </w:rPr>
        <w:t>Juguete</w:t>
      </w:r>
      <w:r>
        <w:rPr>
          <w:i/>
          <w:spacing w:val="27"/>
        </w:rPr>
        <w:t>  </w:t>
      </w:r>
      <w:r>
        <w:rPr>
          <w:i/>
        </w:rPr>
        <w:t>de</w:t>
      </w:r>
      <w:r>
        <w:rPr>
          <w:i/>
          <w:spacing w:val="27"/>
        </w:rPr>
        <w:t>  </w:t>
      </w:r>
      <w:r>
        <w:rPr>
          <w:i/>
        </w:rPr>
        <w:t>viento,</w:t>
      </w:r>
      <w:r>
        <w:rPr>
          <w:i/>
          <w:spacing w:val="28"/>
        </w:rPr>
        <w:t>  </w:t>
      </w:r>
      <w:r>
        <w:rPr>
          <w:i/>
          <w:spacing w:val="-5"/>
        </w:rPr>
        <w:t>El</w:t>
      </w:r>
    </w:p>
    <w:p>
      <w:pPr>
        <w:pStyle w:val="BodyText"/>
        <w:spacing w:before="1"/>
        <w:ind w:left="165" w:right="727"/>
        <w:jc w:val="both"/>
      </w:pPr>
      <w:r>
        <w:rPr>
          <w:i/>
        </w:rPr>
        <w:t>Almacén, Camino del fuego, Túnel de la Atlántida, Alegranza </w:t>
      </w:r>
      <w:r>
        <w:rPr/>
        <w:t>o </w:t>
      </w:r>
      <w:r>
        <w:rPr>
          <w:i/>
        </w:rPr>
        <w:t>Nueva York. </w:t>
      </w:r>
      <w:r>
        <w:rPr/>
        <w:t>En este disco homenaje participan Toñín Corujo (timples), Carlos Pérez (saxos), Israel Curbelo (pianos, teclados y voces), Yarel Hernández (guitarras y bajos) y Michael Olivera (baterías, percusiones y efectos de voz). La producción artística es de Yarel Hernández, mientras que María Valido se encargó de la producción ejecutiva. El concierto, con aforo completo, contó con la participación de otros músicos para la ocasión.</w:t>
      </w:r>
    </w:p>
    <w:p>
      <w:pPr>
        <w:pStyle w:val="BodyText"/>
        <w:spacing w:before="2"/>
      </w:pPr>
    </w:p>
    <w:p>
      <w:pPr>
        <w:pStyle w:val="Heading2"/>
      </w:pPr>
      <w:r>
        <w:rPr/>
        <w:t>Presentación</w:t>
      </w:r>
      <w:r>
        <w:rPr>
          <w:spacing w:val="-1"/>
        </w:rPr>
        <w:t> </w:t>
      </w:r>
      <w:r>
        <w:rPr/>
        <w:t>del</w:t>
      </w:r>
      <w:r>
        <w:rPr>
          <w:spacing w:val="-1"/>
        </w:rPr>
        <w:t> </w:t>
      </w:r>
      <w:r>
        <w:rPr/>
        <w:t>disco</w:t>
      </w:r>
      <w:r>
        <w:rPr>
          <w:spacing w:val="-1"/>
        </w:rPr>
        <w:t> </w:t>
      </w:r>
      <w:r>
        <w:rPr/>
        <w:t>“Conversión”, de</w:t>
      </w:r>
      <w:r>
        <w:rPr>
          <w:spacing w:val="-1"/>
        </w:rPr>
        <w:t> </w:t>
      </w:r>
      <w:r>
        <w:rPr/>
        <w:t>Bosco</w:t>
      </w:r>
      <w:r>
        <w:rPr>
          <w:spacing w:val="-1"/>
        </w:rPr>
        <w:t> </w:t>
      </w:r>
      <w:r>
        <w:rPr/>
        <w:t>Díaz</w:t>
      </w:r>
      <w:r>
        <w:rPr>
          <w:spacing w:val="-3"/>
        </w:rPr>
        <w:t> </w:t>
      </w:r>
      <w:r>
        <w:rPr>
          <w:spacing w:val="-4"/>
        </w:rPr>
        <w:t>Band</w:t>
      </w:r>
    </w:p>
    <w:p>
      <w:pPr>
        <w:pStyle w:val="BodyText"/>
        <w:spacing w:before="274"/>
        <w:ind w:left="4652" w:right="726"/>
        <w:jc w:val="both"/>
      </w:pPr>
      <w:r>
        <w:rPr/>
        <w:drawing>
          <wp:anchor distT="0" distB="0" distL="0" distR="0" allowOverlap="1" layoutInCell="1" locked="0" behindDoc="0" simplePos="0" relativeHeight="15762432">
            <wp:simplePos x="0" y="0"/>
            <wp:positionH relativeFrom="page">
              <wp:posOffset>914400</wp:posOffset>
            </wp:positionH>
            <wp:positionV relativeFrom="paragraph">
              <wp:posOffset>171620</wp:posOffset>
            </wp:positionV>
            <wp:extent cx="2741371" cy="1623060"/>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74" cstate="print"/>
                    <a:stretch>
                      <a:fillRect/>
                    </a:stretch>
                  </pic:blipFill>
                  <pic:spPr>
                    <a:xfrm>
                      <a:off x="0" y="0"/>
                      <a:ext cx="2741371" cy="1623060"/>
                    </a:xfrm>
                    <a:prstGeom prst="rect">
                      <a:avLst/>
                    </a:prstGeom>
                  </pic:spPr>
                </pic:pic>
              </a:graphicData>
            </a:graphic>
          </wp:anchor>
        </w:drawing>
      </w:r>
      <w:r>
        <w:rPr/>
        <w:t>Bosco Díaz Band presentó su primer disco en Taro de Tahíche el viernes 29 de noviembre. En este primer trabajo discográfico, titulado </w:t>
      </w:r>
      <w:r>
        <w:rPr>
          <w:i/>
        </w:rPr>
        <w:t>Conversión</w:t>
      </w:r>
      <w:r>
        <w:rPr/>
        <w:t>, se incluyen dos temas instrumentales, </w:t>
      </w:r>
      <w:r>
        <w:rPr>
          <w:i/>
        </w:rPr>
        <w:t>Juguetes del viento </w:t>
      </w:r>
      <w:r>
        <w:rPr/>
        <w:t>y </w:t>
      </w:r>
      <w:r>
        <w:rPr>
          <w:i/>
        </w:rPr>
        <w:t>Taro</w:t>
      </w:r>
      <w:r>
        <w:rPr/>
        <w:t>, dedicados a César Manrique con motivo del centenario de su nacimiento. La FCM</w:t>
      </w:r>
      <w:r>
        <w:rPr>
          <w:spacing w:val="80"/>
        </w:rPr>
        <w:t> </w:t>
      </w:r>
      <w:r>
        <w:rPr/>
        <w:t>participó en la producción del disco, compuesto por diez temas de jazz</w:t>
      </w:r>
      <w:r>
        <w:rPr>
          <w:spacing w:val="40"/>
        </w:rPr>
        <w:t> </w:t>
      </w:r>
      <w:r>
        <w:rPr/>
        <w:t>instrumental,</w:t>
      </w:r>
      <w:r>
        <w:rPr>
          <w:spacing w:val="25"/>
        </w:rPr>
        <w:t>  </w:t>
      </w:r>
      <w:r>
        <w:rPr/>
        <w:t>creados</w:t>
      </w:r>
      <w:r>
        <w:rPr>
          <w:spacing w:val="79"/>
          <w:w w:val="150"/>
        </w:rPr>
        <w:t> </w:t>
      </w:r>
      <w:r>
        <w:rPr/>
        <w:t>por</w:t>
      </w:r>
      <w:r>
        <w:rPr>
          <w:spacing w:val="25"/>
        </w:rPr>
        <w:t>  </w:t>
      </w:r>
      <w:r>
        <w:rPr/>
        <w:t>Bosco</w:t>
      </w:r>
      <w:r>
        <w:rPr>
          <w:spacing w:val="25"/>
        </w:rPr>
        <w:t>  </w:t>
      </w:r>
      <w:r>
        <w:rPr/>
        <w:t>Díaz.</w:t>
      </w:r>
      <w:r>
        <w:rPr>
          <w:spacing w:val="25"/>
        </w:rPr>
        <w:t>  </w:t>
      </w:r>
      <w:r>
        <w:rPr>
          <w:spacing w:val="-5"/>
        </w:rPr>
        <w:t>La</w:t>
      </w:r>
    </w:p>
    <w:p>
      <w:pPr>
        <w:pStyle w:val="BodyText"/>
        <w:ind w:left="165" w:right="727"/>
        <w:jc w:val="both"/>
      </w:pPr>
      <w:r>
        <w:rPr/>
        <w:t>banda nació en 2017 y está compuesta por Bosco Díaz, profesor de música, instrumentista y compositor; Neftalí Robaina, saxo tenor; Lucas de Mulder, guitarra eléctrica;</w:t>
      </w:r>
      <w:r>
        <w:rPr>
          <w:spacing w:val="-8"/>
        </w:rPr>
        <w:t> </w:t>
      </w:r>
      <w:r>
        <w:rPr/>
        <w:t>Acorán Ramos, bajo eléctrico; y Luis Mateo, a la batería.</w:t>
      </w:r>
    </w:p>
    <w:p>
      <w:pPr>
        <w:pStyle w:val="BodyText"/>
        <w:spacing w:before="1"/>
      </w:pPr>
    </w:p>
    <w:p>
      <w:pPr>
        <w:pStyle w:val="Heading2"/>
        <w:rPr>
          <w:i/>
        </w:rPr>
      </w:pPr>
      <w:r>
        <w:rPr/>
        <w:t>Arkano</w:t>
      </w:r>
      <w:r>
        <w:rPr>
          <w:spacing w:val="-5"/>
        </w:rPr>
        <w:t> </w:t>
      </w:r>
      <w:r>
        <w:rPr/>
        <w:t>vs.</w:t>
      </w:r>
      <w:r>
        <w:rPr>
          <w:spacing w:val="-14"/>
        </w:rPr>
        <w:t> </w:t>
      </w:r>
      <w:r>
        <w:rPr/>
        <w:t>Yeray</w:t>
      </w:r>
      <w:r>
        <w:rPr>
          <w:spacing w:val="-5"/>
        </w:rPr>
        <w:t> </w:t>
      </w:r>
      <w:r>
        <w:rPr/>
        <w:t>Rodríguez.</w:t>
      </w:r>
      <w:r>
        <w:rPr>
          <w:spacing w:val="-4"/>
        </w:rPr>
        <w:t> </w:t>
      </w:r>
      <w:r>
        <w:rPr/>
        <w:t>Repentismo</w:t>
      </w:r>
      <w:r>
        <w:rPr>
          <w:spacing w:val="-5"/>
        </w:rPr>
        <w:t> </w:t>
      </w:r>
      <w:r>
        <w:rPr/>
        <w:t>tradicional</w:t>
      </w:r>
      <w:r>
        <w:rPr>
          <w:spacing w:val="-5"/>
        </w:rPr>
        <w:t> </w:t>
      </w:r>
      <w:r>
        <w:rPr/>
        <w:t>vs.</w:t>
      </w:r>
      <w:r>
        <w:rPr>
          <w:spacing w:val="-6"/>
        </w:rPr>
        <w:t> </w:t>
      </w:r>
      <w:r>
        <w:rPr>
          <w:i/>
        </w:rPr>
        <w:t>Freestyle</w:t>
      </w:r>
      <w:r>
        <w:rPr>
          <w:i/>
          <w:spacing w:val="-6"/>
        </w:rPr>
        <w:t> </w:t>
      </w:r>
      <w:r>
        <w:rPr>
          <w:i/>
          <w:spacing w:val="-5"/>
        </w:rPr>
        <w:t>rap</w:t>
      </w:r>
    </w:p>
    <w:p>
      <w:pPr>
        <w:pStyle w:val="BodyText"/>
        <w:spacing w:before="274"/>
        <w:ind w:left="4065" w:right="726"/>
        <w:jc w:val="both"/>
      </w:pPr>
      <w:r>
        <w:rPr/>
        <w:drawing>
          <wp:anchor distT="0" distB="0" distL="0" distR="0" allowOverlap="1" layoutInCell="1" locked="0" behindDoc="0" simplePos="0" relativeHeight="15762944">
            <wp:simplePos x="0" y="0"/>
            <wp:positionH relativeFrom="page">
              <wp:posOffset>914400</wp:posOffset>
            </wp:positionH>
            <wp:positionV relativeFrom="paragraph">
              <wp:posOffset>171716</wp:posOffset>
            </wp:positionV>
            <wp:extent cx="2364397" cy="1699260"/>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75" cstate="print"/>
                    <a:stretch>
                      <a:fillRect/>
                    </a:stretch>
                  </pic:blipFill>
                  <pic:spPr>
                    <a:xfrm>
                      <a:off x="0" y="0"/>
                      <a:ext cx="2364397" cy="1699260"/>
                    </a:xfrm>
                    <a:prstGeom prst="rect">
                      <a:avLst/>
                    </a:prstGeom>
                  </pic:spPr>
                </pic:pic>
              </a:graphicData>
            </a:graphic>
          </wp:anchor>
        </w:drawing>
      </w:r>
      <w:r>
        <w:rPr/>
        <w:t>La sala de teatro del Cine Atlántida de Arrecife acogió el 5 de diciembre el espectáculo de improvisación </w:t>
      </w:r>
      <w:r>
        <w:rPr>
          <w:i/>
        </w:rPr>
        <w:t>Arkano vs. Yeray </w:t>
      </w:r>
      <w:r>
        <w:rPr>
          <w:i/>
        </w:rPr>
        <w:t>Rodríguez.</w:t>
      </w:r>
      <w:r>
        <w:rPr>
          <w:i/>
        </w:rPr>
        <w:t> Repentismo tradicional vs. </w:t>
      </w:r>
      <w:r>
        <w:rPr/>
        <w:t>Freestyle rap, presentado por Darío López de P’alante Producciones. Yeray Rodríguez es el repentista y verseador más representativo de Canarias mientras que Guillermo Rodríguez, más conocido en el mundo del rap como Arkano, es un rapero español, reconocido por ser</w:t>
      </w:r>
      <w:r>
        <w:rPr>
          <w:spacing w:val="80"/>
        </w:rPr>
        <w:t> </w:t>
      </w:r>
      <w:r>
        <w:rPr/>
        <w:t>uno</w:t>
      </w:r>
      <w:r>
        <w:rPr>
          <w:spacing w:val="26"/>
        </w:rPr>
        <w:t>  </w:t>
      </w:r>
      <w:r>
        <w:rPr/>
        <w:t>de</w:t>
      </w:r>
      <w:r>
        <w:rPr>
          <w:spacing w:val="27"/>
        </w:rPr>
        <w:t>  </w:t>
      </w:r>
      <w:r>
        <w:rPr/>
        <w:t>los</w:t>
      </w:r>
      <w:r>
        <w:rPr>
          <w:spacing w:val="28"/>
        </w:rPr>
        <w:t>  </w:t>
      </w:r>
      <w:r>
        <w:rPr/>
        <w:t>más</w:t>
      </w:r>
      <w:r>
        <w:rPr>
          <w:spacing w:val="27"/>
        </w:rPr>
        <w:t>  </w:t>
      </w:r>
      <w:r>
        <w:rPr/>
        <w:t>cualificados</w:t>
      </w:r>
      <w:r>
        <w:rPr>
          <w:spacing w:val="26"/>
        </w:rPr>
        <w:t>  </w:t>
      </w:r>
      <w:r>
        <w:rPr/>
        <w:t>de</w:t>
      </w:r>
      <w:r>
        <w:rPr>
          <w:spacing w:val="27"/>
        </w:rPr>
        <w:t>  </w:t>
      </w:r>
      <w:r>
        <w:rPr/>
        <w:t>España</w:t>
      </w:r>
      <w:r>
        <w:rPr>
          <w:spacing w:val="27"/>
        </w:rPr>
        <w:t>  </w:t>
      </w:r>
      <w:r>
        <w:rPr/>
        <w:t>en</w:t>
      </w:r>
      <w:r>
        <w:rPr>
          <w:spacing w:val="27"/>
        </w:rPr>
        <w:t>  </w:t>
      </w:r>
      <w:r>
        <w:rPr>
          <w:spacing w:val="-5"/>
        </w:rPr>
        <w:t>la</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26"/>
        <w:jc w:val="both"/>
      </w:pPr>
      <w:r>
        <w:rPr/>
        <w:t>categoría de freestyle.</w:t>
      </w:r>
      <w:r>
        <w:rPr>
          <w:spacing w:val="-6"/>
        </w:rPr>
        <w:t> </w:t>
      </w:r>
      <w:r>
        <w:rPr/>
        <w:t>Ambos sorprendieron por su agilidad mental, la rima y el ingenio. Sus improvisaciones tuvieron como telón de fondo algunas de las temáticas medioambientales y sociales que preocuparon a César Manrique.</w:t>
      </w:r>
    </w:p>
    <w:p>
      <w:pPr>
        <w:pStyle w:val="BodyText"/>
        <w:spacing w:before="3"/>
      </w:pPr>
    </w:p>
    <w:p>
      <w:pPr>
        <w:pStyle w:val="Heading2"/>
      </w:pPr>
      <w:r>
        <w:rPr/>
        <w:t>Concierto</w:t>
      </w:r>
      <w:r>
        <w:rPr>
          <w:spacing w:val="-13"/>
        </w:rPr>
        <w:t> </w:t>
      </w:r>
      <w:r>
        <w:rPr/>
        <w:t>Trío</w:t>
      </w:r>
      <w:r>
        <w:rPr>
          <w:spacing w:val="-7"/>
        </w:rPr>
        <w:t> </w:t>
      </w:r>
      <w:r>
        <w:rPr/>
        <w:t>de</w:t>
      </w:r>
      <w:r>
        <w:rPr>
          <w:spacing w:val="-6"/>
        </w:rPr>
        <w:t> </w:t>
      </w:r>
      <w:r>
        <w:rPr>
          <w:spacing w:val="-4"/>
        </w:rPr>
        <w:t>ases</w:t>
      </w:r>
    </w:p>
    <w:p>
      <w:pPr>
        <w:pStyle w:val="BodyText"/>
        <w:spacing w:before="274"/>
        <w:ind w:left="4101" w:right="726"/>
        <w:jc w:val="both"/>
      </w:pPr>
      <w:r>
        <w:rPr/>
        <w:drawing>
          <wp:anchor distT="0" distB="0" distL="0" distR="0" allowOverlap="1" layoutInCell="1" locked="0" behindDoc="0" simplePos="0" relativeHeight="15763456">
            <wp:simplePos x="0" y="0"/>
            <wp:positionH relativeFrom="page">
              <wp:posOffset>914400</wp:posOffset>
            </wp:positionH>
            <wp:positionV relativeFrom="paragraph">
              <wp:posOffset>171412</wp:posOffset>
            </wp:positionV>
            <wp:extent cx="2385453" cy="1699260"/>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76" cstate="print"/>
                    <a:stretch>
                      <a:fillRect/>
                    </a:stretch>
                  </pic:blipFill>
                  <pic:spPr>
                    <a:xfrm>
                      <a:off x="0" y="0"/>
                      <a:ext cx="2385453" cy="1699260"/>
                    </a:xfrm>
                    <a:prstGeom prst="rect">
                      <a:avLst/>
                    </a:prstGeom>
                  </pic:spPr>
                </pic:pic>
              </a:graphicData>
            </a:graphic>
          </wp:anchor>
        </w:drawing>
      </w:r>
      <w:r>
        <w:rPr/>
        <w:t>El último de los actos del año 2019 fue el concierto titulado </w:t>
      </w:r>
      <w:r>
        <w:rPr>
          <w:i/>
        </w:rPr>
        <w:t>Trío de ases</w:t>
      </w:r>
      <w:r>
        <w:rPr/>
        <w:t>, un concierto de piano, violín y violonchelo, ofrecido por la FCM, que lo produjo, </w:t>
      </w:r>
      <w:r>
        <w:rPr/>
        <w:t>y la Orquesta Clásica de Lanzarote, coordinadora, que se llevó a cabo el 20 de diciembre en la sala José Saramago. Trío de Ases está compuesto por los músicos Josu Okiñena al piano, David Ballesteros al violín y Ángel Luis Quintana al violonchelo. Interpretaron un repertorio basado, principalmente, en obras de compositores españoles.</w:t>
      </w:r>
    </w:p>
    <w:p>
      <w:pPr>
        <w:pStyle w:val="BodyText"/>
      </w:pPr>
    </w:p>
    <w:p>
      <w:pPr>
        <w:pStyle w:val="BodyText"/>
        <w:spacing w:before="2"/>
      </w:pPr>
    </w:p>
    <w:p>
      <w:pPr>
        <w:pStyle w:val="Heading1"/>
      </w:pPr>
      <w:r>
        <w:rPr>
          <w:color w:val="CE181E"/>
          <w:spacing w:val="-5"/>
        </w:rPr>
        <w:t>DEPARTAMENTO</w:t>
      </w:r>
      <w:r>
        <w:rPr>
          <w:color w:val="CE181E"/>
          <w:spacing w:val="5"/>
        </w:rPr>
        <w:t> </w:t>
      </w:r>
      <w:r>
        <w:rPr>
          <w:color w:val="CE181E"/>
          <w:spacing w:val="-2"/>
        </w:rPr>
        <w:t>PEDAGÓGICO</w:t>
      </w:r>
    </w:p>
    <w:p>
      <w:pPr>
        <w:pStyle w:val="BodyText"/>
        <w:spacing w:before="274"/>
        <w:ind w:left="165" w:right="726"/>
        <w:jc w:val="both"/>
      </w:pPr>
      <w:r>
        <w:rPr/>
        <w:t>Constituido como puente entre las actividades museísticas y medioambientales de la Fundación César Manrique, el museo, sus visitantes y la comunidad escolar, el Departamento Pedagógico de la FCM, tiene entre sus objetivos los de interesar a los escolares en el arte contemporáneo y la especificidad de sus materiales y lenguajes, así como profundizar en la sensibilidad ante los conceptos plásticos. Pretende, igualmente, promover nuevas conductas sociales hacia el entorno y animar al respeto estético en las intervenciones ambientales, a través de sus programas didácticos. Finalmente, facilita la labor del profesorado proporcionándole materiales didácticos y propiciando el encuentro, la reflexión y el análisis. Habitualmente desarrolla los programas didácticos </w:t>
      </w:r>
      <w:r>
        <w:rPr>
          <w:i/>
        </w:rPr>
        <w:t>César Manrique en la Fundación </w:t>
      </w:r>
      <w:r>
        <w:rPr/>
        <w:t>y </w:t>
      </w:r>
      <w:r>
        <w:rPr>
          <w:i/>
        </w:rPr>
        <w:t>César</w:t>
      </w:r>
      <w:r>
        <w:rPr>
          <w:i/>
        </w:rPr>
        <w:t> Manrique. Obra Pública </w:t>
      </w:r>
      <w:r>
        <w:rPr/>
        <w:t>en los que ya han participado casi 70.000 alumnos. Durante el año del Centenario, la FCM siguió recibiendo a diversos centros escolares de todas las etapas tanto para visitar las diferentes exposiciones como para participar en los talleres sobre la Fauna</w:t>
      </w:r>
      <w:r>
        <w:rPr>
          <w:spacing w:val="-7"/>
        </w:rPr>
        <w:t> </w:t>
      </w:r>
      <w:r>
        <w:rPr/>
        <w:t>Atlántica.</w:t>
      </w:r>
    </w:p>
    <w:p>
      <w:pPr>
        <w:pStyle w:val="BodyText"/>
        <w:spacing w:before="275"/>
        <w:ind w:left="165" w:right="717"/>
        <w:jc w:val="both"/>
      </w:pPr>
      <w:r>
        <w:rPr/>
        <w:t>Durante el año 2019 numeroso centros educativos promovieron actividades conmemorativas para recordar y reconocer el legado de César Manrique en el año del centenario de su nacimiento. Se contó con la colaboración de los siguientes centros educativos: CEIP Nieves Toledo, CEIP</w:t>
      </w:r>
      <w:r>
        <w:rPr>
          <w:spacing w:val="-2"/>
        </w:rPr>
        <w:t> </w:t>
      </w:r>
      <w:r>
        <w:rPr/>
        <w:t>Capellanía de</w:t>
      </w:r>
      <w:r>
        <w:rPr>
          <w:spacing w:val="-2"/>
        </w:rPr>
        <w:t> </w:t>
      </w:r>
      <w:r>
        <w:rPr/>
        <w:t>Yágabo, CEIP</w:t>
      </w:r>
      <w:r>
        <w:rPr>
          <w:spacing w:val="-13"/>
        </w:rPr>
        <w:t> </w:t>
      </w:r>
      <w:r>
        <w:rPr/>
        <w:t>Adolfo Topham, CEIP</w:t>
      </w:r>
      <w:r>
        <w:rPr>
          <w:spacing w:val="-14"/>
        </w:rPr>
        <w:t> </w:t>
      </w:r>
      <w:r>
        <w:rPr/>
        <w:t>Antonio Zerolo, CEIP</w:t>
      </w:r>
      <w:r>
        <w:rPr>
          <w:spacing w:val="-2"/>
        </w:rPr>
        <w:t> </w:t>
      </w:r>
      <w:r>
        <w:rPr/>
        <w:t>Los Geranios. IES César Manrique, IES Blas Cabrera, IES Agustín Espinosa, CEO Argana, IES Las Salinas (todos de Arrecife); CEIP Ajei, CEIP El Quintero, IES San Bartolomé (San Bartolomé); CEIP</w:t>
      </w:r>
      <w:r>
        <w:rPr>
          <w:spacing w:val="-5"/>
        </w:rPr>
        <w:t> </w:t>
      </w:r>
      <w:r>
        <w:rPr/>
        <w:t>San Juan, CEIP</w:t>
      </w:r>
      <w:r>
        <w:rPr>
          <w:spacing w:val="-5"/>
        </w:rPr>
        <w:t> </w:t>
      </w:r>
      <w:r>
        <w:rPr/>
        <w:t>Las Mercedes. IES Haría (Haría); CEIP</w:t>
      </w:r>
      <w:r>
        <w:rPr>
          <w:spacing w:val="-5"/>
        </w:rPr>
        <w:t> </w:t>
      </w:r>
      <w:r>
        <w:rPr/>
        <w:t>Caleta de Famara, CEIP La Garita, CEIP Costa Teguise, Colegio Internacional Arenas, Escuela Unitaria de Tiagua. IES Teguise, Escuela Universitaria de Turismo, IES Costa Teguise (Teguise); CEIP Ignacio Aldecoa (La Graciosa); CEIP Alcalde Rafael Cedrés, CEIP La Asomada, Colegio Hispano Británico, IES Tías, IES Puerto del Carmen (Tías); CEIP Playa Blanca, CEIP Mararía de Femés, IES Yaiza (Yaiza); CEIP Guiguan (Tinajo); IES San Ignacio de Loyola, CEIP</w:t>
      </w:r>
      <w:r>
        <w:rPr>
          <w:spacing w:val="68"/>
        </w:rPr>
        <w:t> </w:t>
      </w:r>
      <w:r>
        <w:rPr/>
        <w:t>César</w:t>
      </w:r>
      <w:r>
        <w:rPr>
          <w:spacing w:val="79"/>
        </w:rPr>
        <w:t> </w:t>
      </w:r>
      <w:r>
        <w:rPr/>
        <w:t>Manrique,</w:t>
      </w:r>
      <w:r>
        <w:rPr>
          <w:spacing w:val="77"/>
        </w:rPr>
        <w:t> </w:t>
      </w:r>
      <w:r>
        <w:rPr/>
        <w:t>CEIP</w:t>
      </w:r>
      <w:r>
        <w:rPr>
          <w:spacing w:val="71"/>
        </w:rPr>
        <w:t> </w:t>
      </w:r>
      <w:r>
        <w:rPr/>
        <w:t>Saulo</w:t>
      </w:r>
      <w:r>
        <w:rPr>
          <w:spacing w:val="75"/>
        </w:rPr>
        <w:t> </w:t>
      </w:r>
      <w:r>
        <w:rPr/>
        <w:t>Torón</w:t>
      </w:r>
      <w:r>
        <w:rPr>
          <w:spacing w:val="79"/>
        </w:rPr>
        <w:t> </w:t>
      </w:r>
      <w:r>
        <w:rPr/>
        <w:t>(Telde),</w:t>
      </w:r>
      <w:r>
        <w:rPr>
          <w:spacing w:val="78"/>
        </w:rPr>
        <w:t> </w:t>
      </w:r>
      <w:r>
        <w:rPr/>
        <w:t>Residencia</w:t>
      </w:r>
      <w:r>
        <w:rPr>
          <w:spacing w:val="79"/>
        </w:rPr>
        <w:t> </w:t>
      </w:r>
      <w:r>
        <w:rPr/>
        <w:t>Escolar</w:t>
      </w:r>
      <w:r>
        <w:rPr>
          <w:spacing w:val="50"/>
          <w:w w:val="150"/>
        </w:rPr>
        <w:t> </w:t>
      </w:r>
      <w:r>
        <w:rPr/>
        <w:t>de</w:t>
      </w:r>
      <w:r>
        <w:rPr>
          <w:spacing w:val="79"/>
        </w:rPr>
        <w:t> </w:t>
      </w:r>
      <w:r>
        <w:rPr/>
        <w:t>Guía</w:t>
      </w:r>
      <w:r>
        <w:rPr>
          <w:spacing w:val="80"/>
        </w:rPr>
        <w:t> </w:t>
      </w:r>
      <w:r>
        <w:rPr>
          <w:spacing w:val="-2"/>
        </w:rPr>
        <w:t>(Gran</w:t>
      </w:r>
    </w:p>
    <w:p>
      <w:pPr>
        <w:pStyle w:val="BodyText"/>
        <w:spacing w:after="0"/>
        <w:jc w:val="both"/>
        <w:sectPr>
          <w:pgSz w:w="11910" w:h="16840"/>
          <w:pgMar w:header="0" w:footer="858" w:top="1940" w:bottom="1040" w:left="1275" w:right="708"/>
        </w:sectPr>
      </w:pPr>
    </w:p>
    <w:p>
      <w:pPr>
        <w:pStyle w:val="BodyText"/>
        <w:spacing w:before="48"/>
      </w:pPr>
    </w:p>
    <w:p>
      <w:pPr>
        <w:pStyle w:val="BodyText"/>
        <w:ind w:left="164" w:right="727"/>
        <w:jc w:val="both"/>
      </w:pPr>
      <w:r>
        <w:rPr/>
        <w:t>Canaria); IES San Diego de Alcalá, IES Corralejo, CEO Antigua, CEIP Tesejerague (Fuerteventura); CEIP Agustín Espinosa, de Los Realejos, CEIP Adeje, CEIP Narciso Brito de La Laguna, CEIP</w:t>
      </w:r>
      <w:r>
        <w:rPr>
          <w:spacing w:val="-9"/>
        </w:rPr>
        <w:t> </w:t>
      </w:r>
      <w:r>
        <w:rPr/>
        <w:t>Aguere, CEIP Los Canarios, Centro de prácticas anexas de Ciencias de</w:t>
      </w:r>
      <w:r>
        <w:rPr>
          <w:spacing w:val="40"/>
        </w:rPr>
        <w:t> </w:t>
      </w:r>
      <w:r>
        <w:rPr/>
        <w:t>la educación, CEIP César Manrique del Puerto de la Cruz, CEIP Emeterio Gutiérrez</w:t>
      </w:r>
      <w:r>
        <w:rPr>
          <w:spacing w:val="-2"/>
        </w:rPr>
        <w:t> </w:t>
      </w:r>
      <w:r>
        <w:rPr/>
        <w:t>Albelo-Agua García, CEIP Alfonso Spínola, CEIP El Monte, CEIP Maximiano Gil, CEIP Ángeles Bermejo, CEIP Plus Ulttra, CEIP Nuestra Señora de la Cruz, CEIP Fray Albino, Centro Integrado</w:t>
      </w:r>
      <w:r>
        <w:rPr>
          <w:spacing w:val="-8"/>
        </w:rPr>
        <w:t> </w:t>
      </w:r>
      <w:r>
        <w:rPr/>
        <w:t>de</w:t>
      </w:r>
      <w:r>
        <w:rPr>
          <w:spacing w:val="-5"/>
        </w:rPr>
        <w:t> </w:t>
      </w:r>
      <w:r>
        <w:rPr/>
        <w:t>Formación</w:t>
      </w:r>
      <w:r>
        <w:rPr>
          <w:spacing w:val="-5"/>
        </w:rPr>
        <w:t> </w:t>
      </w:r>
      <w:r>
        <w:rPr/>
        <w:t>Profesional</w:t>
      </w:r>
      <w:r>
        <w:rPr>
          <w:spacing w:val="-7"/>
        </w:rPr>
        <w:t> </w:t>
      </w:r>
      <w:r>
        <w:rPr/>
        <w:t>de</w:t>
      </w:r>
      <w:r>
        <w:rPr>
          <w:spacing w:val="-5"/>
        </w:rPr>
        <w:t> </w:t>
      </w:r>
      <w:r>
        <w:rPr/>
        <w:t>Santa</w:t>
      </w:r>
      <w:r>
        <w:rPr>
          <w:spacing w:val="-5"/>
        </w:rPr>
        <w:t> </w:t>
      </w:r>
      <w:r>
        <w:rPr/>
        <w:t>Cruz</w:t>
      </w:r>
      <w:r>
        <w:rPr>
          <w:spacing w:val="-5"/>
        </w:rPr>
        <w:t> </w:t>
      </w:r>
      <w:r>
        <w:rPr/>
        <w:t>de</w:t>
      </w:r>
      <w:r>
        <w:rPr>
          <w:spacing w:val="-9"/>
        </w:rPr>
        <w:t> </w:t>
      </w:r>
      <w:r>
        <w:rPr/>
        <w:t>Tenerife</w:t>
      </w:r>
      <w:r>
        <w:rPr>
          <w:spacing w:val="-5"/>
        </w:rPr>
        <w:t> </w:t>
      </w:r>
      <w:r>
        <w:rPr/>
        <w:t>(Tenerife)</w:t>
      </w:r>
      <w:r>
        <w:rPr>
          <w:spacing w:val="-5"/>
        </w:rPr>
        <w:t> </w:t>
      </w:r>
      <w:r>
        <w:rPr/>
        <w:t>y</w:t>
      </w:r>
      <w:r>
        <w:rPr>
          <w:spacing w:val="-5"/>
        </w:rPr>
        <w:t> </w:t>
      </w:r>
      <w:r>
        <w:rPr/>
        <w:t>CEIP</w:t>
      </w:r>
      <w:r>
        <w:rPr>
          <w:spacing w:val="-13"/>
        </w:rPr>
        <w:t> </w:t>
      </w:r>
      <w:r>
        <w:rPr/>
        <w:t>San</w:t>
      </w:r>
      <w:r>
        <w:rPr>
          <w:spacing w:val="-15"/>
        </w:rPr>
        <w:t> </w:t>
      </w:r>
      <w:r>
        <w:rPr/>
        <w:t>Antonio (La Palma).</w:t>
      </w:r>
    </w:p>
    <w:p>
      <w:pPr>
        <w:pStyle w:val="BodyText"/>
        <w:spacing w:before="3"/>
      </w:pPr>
    </w:p>
    <w:p>
      <w:pPr>
        <w:pStyle w:val="Heading2"/>
        <w:ind w:left="164"/>
      </w:pPr>
      <w:r>
        <w:rPr/>
        <w:t>Taller</w:t>
      </w:r>
      <w:r>
        <w:rPr>
          <w:spacing w:val="-11"/>
        </w:rPr>
        <w:t> </w:t>
      </w:r>
      <w:r>
        <w:rPr/>
        <w:t>“Pintando</w:t>
      </w:r>
      <w:r>
        <w:rPr>
          <w:spacing w:val="-3"/>
        </w:rPr>
        <w:t> </w:t>
      </w:r>
      <w:r>
        <w:rPr/>
        <w:t>con</w:t>
      </w:r>
      <w:r>
        <w:rPr>
          <w:spacing w:val="-3"/>
        </w:rPr>
        <w:t> </w:t>
      </w:r>
      <w:r>
        <w:rPr/>
        <w:t>César:</w:t>
      </w:r>
      <w:r>
        <w:rPr>
          <w:spacing w:val="-4"/>
        </w:rPr>
        <w:t> </w:t>
      </w:r>
      <w:r>
        <w:rPr/>
        <w:t>práctica</w:t>
      </w:r>
      <w:r>
        <w:rPr>
          <w:spacing w:val="-3"/>
        </w:rPr>
        <w:t> </w:t>
      </w:r>
      <w:r>
        <w:rPr/>
        <w:t>de</w:t>
      </w:r>
      <w:r>
        <w:rPr>
          <w:spacing w:val="-3"/>
        </w:rPr>
        <w:t> </w:t>
      </w:r>
      <w:r>
        <w:rPr/>
        <w:t>pensamiento</w:t>
      </w:r>
      <w:r>
        <w:rPr>
          <w:spacing w:val="-3"/>
        </w:rPr>
        <w:t> </w:t>
      </w:r>
      <w:r>
        <w:rPr>
          <w:spacing w:val="-2"/>
        </w:rPr>
        <w:t>visual”</w:t>
      </w:r>
    </w:p>
    <w:p>
      <w:pPr>
        <w:pStyle w:val="BodyText"/>
        <w:spacing w:before="274"/>
        <w:ind w:left="164" w:right="726"/>
        <w:jc w:val="both"/>
      </w:pPr>
      <w:r>
        <w:rPr/>
        <w:drawing>
          <wp:anchor distT="0" distB="0" distL="0" distR="0" allowOverlap="1" layoutInCell="1" locked="0" behindDoc="1" simplePos="0" relativeHeight="486588416">
            <wp:simplePos x="0" y="0"/>
            <wp:positionH relativeFrom="page">
              <wp:posOffset>4261103</wp:posOffset>
            </wp:positionH>
            <wp:positionV relativeFrom="paragraph">
              <wp:posOffset>419898</wp:posOffset>
            </wp:positionV>
            <wp:extent cx="2385453" cy="1798320"/>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77" cstate="print"/>
                    <a:stretch>
                      <a:fillRect/>
                    </a:stretch>
                  </pic:blipFill>
                  <pic:spPr>
                    <a:xfrm>
                      <a:off x="0" y="0"/>
                      <a:ext cx="2385453" cy="1798320"/>
                    </a:xfrm>
                    <a:prstGeom prst="rect">
                      <a:avLst/>
                    </a:prstGeom>
                  </pic:spPr>
                </pic:pic>
              </a:graphicData>
            </a:graphic>
          </wp:anchor>
        </w:drawing>
      </w:r>
      <w:r>
        <w:rPr/>
        <w:t>Los días 27 y 28 de mayo se llevaron a cabo en Garachico (Tenerife) diversos talleres con alumnos</w:t>
      </w:r>
      <w:r>
        <w:rPr>
          <w:spacing w:val="70"/>
        </w:rPr>
        <w:t>  </w:t>
      </w:r>
      <w:r>
        <w:rPr/>
        <w:t>de</w:t>
      </w:r>
      <w:r>
        <w:rPr>
          <w:spacing w:val="70"/>
        </w:rPr>
        <w:t>  </w:t>
      </w:r>
      <w:r>
        <w:rPr/>
        <w:t>centros</w:t>
      </w:r>
      <w:r>
        <w:rPr>
          <w:spacing w:val="70"/>
        </w:rPr>
        <w:t>  </w:t>
      </w:r>
      <w:r>
        <w:rPr/>
        <w:t>escolares</w:t>
      </w:r>
      <w:r>
        <w:rPr>
          <w:spacing w:val="80"/>
        </w:rPr>
        <w:t>   </w:t>
      </w:r>
      <w:r>
        <w:rPr/>
        <w:t>de</w:t>
      </w:r>
      <w:r>
        <w:rPr>
          <w:spacing w:val="70"/>
        </w:rPr>
        <w:t>  </w:t>
      </w:r>
      <w:r>
        <w:rPr/>
        <w:t>la</w:t>
      </w:r>
      <w:r>
        <w:rPr>
          <w:spacing w:val="70"/>
        </w:rPr>
        <w:t>  </w:t>
      </w:r>
      <w:r>
        <w:rPr/>
        <w:t>isla,</w:t>
      </w:r>
    </w:p>
    <w:p>
      <w:pPr>
        <w:pStyle w:val="BodyText"/>
        <w:ind w:left="164" w:right="4663"/>
        <w:jc w:val="both"/>
      </w:pPr>
      <w:r>
        <w:rPr/>
        <w:t>coincidiendo con la celebración del Festival de Cine Medioambiental de Canarias (FICMEC) 2019. Mediante las estrategias de pensamiento visual se utilizaron dos ejemplos de pinturas realizadas por César Manrique, (una figurativa y otra </w:t>
      </w:r>
      <w:r>
        <w:rPr/>
        <w:t>abstracta) como medio para enseñar al alumnado a iniciarse en la</w:t>
      </w:r>
      <w:r>
        <w:rPr>
          <w:spacing w:val="-3"/>
        </w:rPr>
        <w:t> </w:t>
      </w:r>
      <w:r>
        <w:rPr/>
        <w:t>percepción</w:t>
      </w:r>
      <w:r>
        <w:rPr>
          <w:spacing w:val="-3"/>
        </w:rPr>
        <w:t> </w:t>
      </w:r>
      <w:r>
        <w:rPr/>
        <w:t>visual.</w:t>
      </w:r>
      <w:r>
        <w:rPr>
          <w:spacing w:val="-3"/>
        </w:rPr>
        <w:t> </w:t>
      </w:r>
      <w:r>
        <w:rPr/>
        <w:t>El</w:t>
      </w:r>
      <w:r>
        <w:rPr>
          <w:spacing w:val="-5"/>
        </w:rPr>
        <w:t> </w:t>
      </w:r>
      <w:r>
        <w:rPr/>
        <w:t>Departamento</w:t>
      </w:r>
      <w:r>
        <w:rPr>
          <w:spacing w:val="-3"/>
        </w:rPr>
        <w:t> </w:t>
      </w:r>
      <w:r>
        <w:rPr/>
        <w:t>Pedagógico,</w:t>
      </w:r>
      <w:r>
        <w:rPr>
          <w:spacing w:val="-3"/>
        </w:rPr>
        <w:t> </w:t>
      </w:r>
      <w:r>
        <w:rPr/>
        <w:t>a través de su responsable, Alfredo Díaz, trabajó la capacidad de observar y expresar en la representación</w:t>
      </w:r>
      <w:r>
        <w:rPr>
          <w:spacing w:val="44"/>
        </w:rPr>
        <w:t> </w:t>
      </w:r>
      <w:r>
        <w:rPr/>
        <w:t>plástica</w:t>
      </w:r>
      <w:r>
        <w:rPr>
          <w:spacing w:val="44"/>
        </w:rPr>
        <w:t> </w:t>
      </w:r>
      <w:r>
        <w:rPr/>
        <w:t>con</w:t>
      </w:r>
      <w:r>
        <w:rPr>
          <w:spacing w:val="45"/>
        </w:rPr>
        <w:t> </w:t>
      </w:r>
      <w:r>
        <w:rPr/>
        <w:t>el</w:t>
      </w:r>
      <w:r>
        <w:rPr>
          <w:spacing w:val="45"/>
        </w:rPr>
        <w:t> </w:t>
      </w:r>
      <w:r>
        <w:rPr/>
        <w:t>fin</w:t>
      </w:r>
      <w:r>
        <w:rPr>
          <w:spacing w:val="45"/>
        </w:rPr>
        <w:t> </w:t>
      </w:r>
      <w:r>
        <w:rPr/>
        <w:t>de</w:t>
      </w:r>
      <w:r>
        <w:rPr>
          <w:spacing w:val="45"/>
        </w:rPr>
        <w:t> </w:t>
      </w:r>
      <w:r>
        <w:rPr/>
        <w:t>lograr</w:t>
      </w:r>
      <w:r>
        <w:rPr>
          <w:spacing w:val="45"/>
        </w:rPr>
        <w:t> </w:t>
      </w:r>
      <w:r>
        <w:rPr/>
        <w:t>que</w:t>
      </w:r>
      <w:r>
        <w:rPr>
          <w:spacing w:val="46"/>
        </w:rPr>
        <w:t> </w:t>
      </w:r>
      <w:r>
        <w:rPr>
          <w:spacing w:val="-5"/>
        </w:rPr>
        <w:t>el</w:t>
      </w:r>
    </w:p>
    <w:p>
      <w:pPr>
        <w:pStyle w:val="BodyText"/>
        <w:ind w:left="164"/>
        <w:jc w:val="both"/>
      </w:pPr>
      <w:r>
        <w:rPr/>
        <w:t>alumno</w:t>
      </w:r>
      <w:r>
        <w:rPr>
          <w:spacing w:val="-3"/>
        </w:rPr>
        <w:t> </w:t>
      </w:r>
      <w:r>
        <w:rPr/>
        <w:t>sea</w:t>
      </w:r>
      <w:r>
        <w:rPr>
          <w:spacing w:val="-1"/>
        </w:rPr>
        <w:t> </w:t>
      </w:r>
      <w:r>
        <w:rPr/>
        <w:t>finalmente</w:t>
      </w:r>
      <w:r>
        <w:rPr>
          <w:spacing w:val="-1"/>
        </w:rPr>
        <w:t> </w:t>
      </w:r>
      <w:r>
        <w:rPr/>
        <w:t>“cómplice” de</w:t>
      </w:r>
      <w:r>
        <w:rPr>
          <w:spacing w:val="-2"/>
        </w:rPr>
        <w:t> </w:t>
      </w:r>
      <w:r>
        <w:rPr/>
        <w:t>lo</w:t>
      </w:r>
      <w:r>
        <w:rPr>
          <w:spacing w:val="-1"/>
        </w:rPr>
        <w:t> </w:t>
      </w:r>
      <w:r>
        <w:rPr/>
        <w:t>que</w:t>
      </w:r>
      <w:r>
        <w:rPr>
          <w:spacing w:val="-1"/>
        </w:rPr>
        <w:t> </w:t>
      </w:r>
      <w:r>
        <w:rPr/>
        <w:t>está </w:t>
      </w:r>
      <w:r>
        <w:rPr>
          <w:spacing w:val="-2"/>
        </w:rPr>
        <w:t>observando.</w:t>
      </w:r>
    </w:p>
    <w:p>
      <w:pPr>
        <w:pStyle w:val="BodyText"/>
        <w:spacing w:before="2"/>
      </w:pPr>
    </w:p>
    <w:p>
      <w:pPr>
        <w:spacing w:before="0"/>
        <w:ind w:left="164" w:right="0" w:firstLine="0"/>
        <w:jc w:val="both"/>
        <w:rPr>
          <w:b/>
          <w:sz w:val="24"/>
        </w:rPr>
      </w:pPr>
      <w:r>
        <w:rPr>
          <w:b/>
          <w:sz w:val="24"/>
        </w:rPr>
        <w:t>Taller</w:t>
      </w:r>
      <w:r>
        <w:rPr>
          <w:b/>
          <w:spacing w:val="-15"/>
          <w:sz w:val="24"/>
        </w:rPr>
        <w:t> </w:t>
      </w:r>
      <w:r>
        <w:rPr>
          <w:b/>
          <w:sz w:val="24"/>
        </w:rPr>
        <w:t>didáctico</w:t>
      </w:r>
      <w:r>
        <w:rPr>
          <w:b/>
          <w:spacing w:val="-13"/>
          <w:sz w:val="24"/>
        </w:rPr>
        <w:t> </w:t>
      </w:r>
      <w:r>
        <w:rPr>
          <w:b/>
          <w:sz w:val="24"/>
        </w:rPr>
        <w:t>“Tu</w:t>
      </w:r>
      <w:r>
        <w:rPr>
          <w:b/>
          <w:spacing w:val="-12"/>
          <w:sz w:val="24"/>
        </w:rPr>
        <w:t> </w:t>
      </w:r>
      <w:r>
        <w:rPr>
          <w:b/>
          <w:i/>
          <w:sz w:val="24"/>
        </w:rPr>
        <w:t>Fauna</w:t>
      </w:r>
      <w:r>
        <w:rPr>
          <w:b/>
          <w:i/>
          <w:spacing w:val="-11"/>
          <w:sz w:val="24"/>
        </w:rPr>
        <w:t> </w:t>
      </w:r>
      <w:r>
        <w:rPr>
          <w:b/>
          <w:i/>
          <w:spacing w:val="-2"/>
          <w:sz w:val="24"/>
        </w:rPr>
        <w:t>atlántica</w:t>
      </w:r>
      <w:r>
        <w:rPr>
          <w:b/>
          <w:spacing w:val="-2"/>
          <w:sz w:val="24"/>
        </w:rPr>
        <w:t>”</w:t>
      </w:r>
    </w:p>
    <w:p>
      <w:pPr>
        <w:pStyle w:val="BodyText"/>
        <w:spacing w:before="273"/>
        <w:ind w:left="2252" w:right="726"/>
        <w:jc w:val="both"/>
      </w:pPr>
      <w:r>
        <w:rPr/>
        <w:drawing>
          <wp:anchor distT="0" distB="0" distL="0" distR="0" allowOverlap="1" layoutInCell="1" locked="0" behindDoc="0" simplePos="0" relativeHeight="15764480">
            <wp:simplePos x="0" y="0"/>
            <wp:positionH relativeFrom="page">
              <wp:posOffset>914400</wp:posOffset>
            </wp:positionH>
            <wp:positionV relativeFrom="paragraph">
              <wp:posOffset>170947</wp:posOffset>
            </wp:positionV>
            <wp:extent cx="1212507" cy="1623059"/>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78" cstate="print"/>
                    <a:stretch>
                      <a:fillRect/>
                    </a:stretch>
                  </pic:blipFill>
                  <pic:spPr>
                    <a:xfrm>
                      <a:off x="0" y="0"/>
                      <a:ext cx="1212507" cy="1623059"/>
                    </a:xfrm>
                    <a:prstGeom prst="rect">
                      <a:avLst/>
                    </a:prstGeom>
                  </pic:spPr>
                </pic:pic>
              </a:graphicData>
            </a:graphic>
          </wp:anchor>
        </w:drawing>
      </w:r>
      <w:r>
        <w:rPr/>
        <w:t>El Departamento Pedagógico impartió el 25 de junio en la Sociedad Democracia de Arrecife un taller para alumnos de enseñanza Infantil y Primaria, con el propósito de difundir la obra y el legado de César Manrique. Para desarrollar el taller se contó con la ayuda de cuatro monitores formados por la FCM para ello. Cada alumno confeccionó su propio pez inspirado en los peces creados por César Manrique en la serie </w:t>
      </w:r>
      <w:r>
        <w:rPr>
          <w:i/>
        </w:rPr>
        <w:t>Fauna Atlántica</w:t>
      </w:r>
      <w:r>
        <w:rPr/>
        <w:t>. Entre los objetivos del taller, se encontraban potenciar el deseo de creación en el escolar; lograr que el alumno fuera capaz de ejecutar un collage, desligado de los preceptos figurativos y dando</w:t>
      </w:r>
      <w:r>
        <w:rPr>
          <w:spacing w:val="60"/>
        </w:rPr>
        <w:t> </w:t>
      </w:r>
      <w:r>
        <w:rPr/>
        <w:t>rienda</w:t>
      </w:r>
      <w:r>
        <w:rPr>
          <w:spacing w:val="60"/>
        </w:rPr>
        <w:t> </w:t>
      </w:r>
      <w:r>
        <w:rPr/>
        <w:t>suelta</w:t>
      </w:r>
      <w:r>
        <w:rPr>
          <w:spacing w:val="60"/>
        </w:rPr>
        <w:t> </w:t>
      </w:r>
      <w:r>
        <w:rPr/>
        <w:t>a</w:t>
      </w:r>
      <w:r>
        <w:rPr>
          <w:spacing w:val="60"/>
        </w:rPr>
        <w:t> </w:t>
      </w:r>
      <w:r>
        <w:rPr/>
        <w:t>su</w:t>
      </w:r>
      <w:r>
        <w:rPr>
          <w:spacing w:val="60"/>
        </w:rPr>
        <w:t> </w:t>
      </w:r>
      <w:r>
        <w:rPr/>
        <w:t>singular</w:t>
      </w:r>
      <w:r>
        <w:rPr>
          <w:spacing w:val="59"/>
        </w:rPr>
        <w:t> </w:t>
      </w:r>
      <w:r>
        <w:rPr/>
        <w:t>creatividad;</w:t>
      </w:r>
      <w:r>
        <w:rPr>
          <w:spacing w:val="61"/>
        </w:rPr>
        <w:t> </w:t>
      </w:r>
      <w:r>
        <w:rPr/>
        <w:t>acercar</w:t>
      </w:r>
      <w:r>
        <w:rPr>
          <w:spacing w:val="60"/>
        </w:rPr>
        <w:t> </w:t>
      </w:r>
      <w:r>
        <w:rPr/>
        <w:t>al</w:t>
      </w:r>
      <w:r>
        <w:rPr>
          <w:spacing w:val="59"/>
        </w:rPr>
        <w:t> </w:t>
      </w:r>
      <w:r>
        <w:rPr/>
        <w:t>alumno</w:t>
      </w:r>
      <w:r>
        <w:rPr>
          <w:spacing w:val="61"/>
        </w:rPr>
        <w:t> </w:t>
      </w:r>
      <w:r>
        <w:rPr>
          <w:spacing w:val="-5"/>
        </w:rPr>
        <w:t>al</w:t>
      </w:r>
    </w:p>
    <w:p>
      <w:pPr>
        <w:pStyle w:val="BodyText"/>
        <w:ind w:left="165" w:right="729"/>
        <w:jc w:val="both"/>
      </w:pPr>
      <w:r>
        <w:rPr/>
        <w:t>medio natural desde la fantasía creativa; y aproximarle al arte contemporáneo, a sus técnicas</w:t>
      </w:r>
      <w:r>
        <w:rPr>
          <w:spacing w:val="40"/>
        </w:rPr>
        <w:t> </w:t>
      </w:r>
      <w:r>
        <w:rPr/>
        <w:t>y a la figura de Manrique.</w:t>
      </w:r>
    </w:p>
    <w:p>
      <w:pPr>
        <w:pStyle w:val="BodyText"/>
      </w:pPr>
    </w:p>
    <w:p>
      <w:pPr>
        <w:pStyle w:val="BodyText"/>
        <w:spacing w:before="2"/>
      </w:pPr>
    </w:p>
    <w:p>
      <w:pPr>
        <w:pStyle w:val="Heading1"/>
        <w:spacing w:before="1"/>
      </w:pPr>
      <w:r>
        <w:rPr>
          <w:color w:val="CE181E"/>
          <w:spacing w:val="-4"/>
        </w:rPr>
        <w:t>DEPARTAMENTO</w:t>
      </w:r>
      <w:r>
        <w:rPr>
          <w:color w:val="CE181E"/>
          <w:spacing w:val="5"/>
        </w:rPr>
        <w:t> </w:t>
      </w:r>
      <w:r>
        <w:rPr>
          <w:color w:val="CE181E"/>
          <w:spacing w:val="-4"/>
        </w:rPr>
        <w:t>DE</w:t>
      </w:r>
      <w:r>
        <w:rPr>
          <w:color w:val="CE181E"/>
          <w:spacing w:val="-10"/>
        </w:rPr>
        <w:t> </w:t>
      </w:r>
      <w:r>
        <w:rPr>
          <w:color w:val="CE181E"/>
          <w:spacing w:val="-4"/>
        </w:rPr>
        <w:t>ARCHIVO Y BIBLIOTECA</w:t>
      </w:r>
    </w:p>
    <w:p>
      <w:pPr>
        <w:pStyle w:val="BodyText"/>
        <w:spacing w:before="273"/>
        <w:ind w:left="165" w:right="727"/>
        <w:jc w:val="both"/>
      </w:pPr>
      <w:r>
        <w:rPr/>
        <w:t>La Biblioteca y Centro de Documentación de la Fundación César Manrique tiene como misión la de recopilar y conservar información relacionada con la vida y obra de César Manrique. En base a este objetivo, en 1999 se inició la puesta en marcha de la Biblioteca Específica</w:t>
      </w:r>
      <w:r>
        <w:rPr>
          <w:spacing w:val="29"/>
        </w:rPr>
        <w:t> </w:t>
      </w:r>
      <w:r>
        <w:rPr/>
        <w:t>Manrique,</w:t>
      </w:r>
      <w:r>
        <w:rPr>
          <w:spacing w:val="32"/>
        </w:rPr>
        <w:t> </w:t>
      </w:r>
      <w:r>
        <w:rPr/>
        <w:t>comenzando</w:t>
      </w:r>
      <w:r>
        <w:rPr>
          <w:spacing w:val="33"/>
        </w:rPr>
        <w:t> </w:t>
      </w:r>
      <w:r>
        <w:rPr/>
        <w:t>en</w:t>
      </w:r>
      <w:r>
        <w:rPr>
          <w:spacing w:val="32"/>
        </w:rPr>
        <w:t> </w:t>
      </w:r>
      <w:r>
        <w:rPr/>
        <w:t>el</w:t>
      </w:r>
      <w:r>
        <w:rPr>
          <w:spacing w:val="33"/>
        </w:rPr>
        <w:t> </w:t>
      </w:r>
      <w:r>
        <w:rPr/>
        <w:t>año</w:t>
      </w:r>
      <w:r>
        <w:rPr>
          <w:spacing w:val="32"/>
        </w:rPr>
        <w:t> </w:t>
      </w:r>
      <w:r>
        <w:rPr/>
        <w:t>2004</w:t>
      </w:r>
      <w:r>
        <w:rPr>
          <w:spacing w:val="33"/>
        </w:rPr>
        <w:t> </w:t>
      </w:r>
      <w:r>
        <w:rPr/>
        <w:t>con</w:t>
      </w:r>
      <w:r>
        <w:rPr>
          <w:spacing w:val="32"/>
        </w:rPr>
        <w:t> </w:t>
      </w:r>
      <w:r>
        <w:rPr/>
        <w:t>la</w:t>
      </w:r>
      <w:r>
        <w:rPr>
          <w:spacing w:val="33"/>
        </w:rPr>
        <w:t> </w:t>
      </w:r>
      <w:r>
        <w:rPr/>
        <w:t>primera</w:t>
      </w:r>
      <w:r>
        <w:rPr>
          <w:spacing w:val="32"/>
        </w:rPr>
        <w:t> </w:t>
      </w:r>
      <w:r>
        <w:rPr/>
        <w:t>fase</w:t>
      </w:r>
      <w:r>
        <w:rPr>
          <w:spacing w:val="33"/>
        </w:rPr>
        <w:t> </w:t>
      </w:r>
      <w:r>
        <w:rPr/>
        <w:t>de</w:t>
      </w:r>
      <w:r>
        <w:rPr>
          <w:spacing w:val="32"/>
        </w:rPr>
        <w:t> </w:t>
      </w:r>
      <w:r>
        <w:rPr/>
        <w:t>referenciación</w:t>
      </w:r>
      <w:r>
        <w:rPr>
          <w:spacing w:val="33"/>
        </w:rPr>
        <w:t> </w:t>
      </w:r>
      <w:r>
        <w:rPr>
          <w:spacing w:val="-10"/>
        </w:rPr>
        <w:t>y</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27"/>
        <w:jc w:val="both"/>
      </w:pPr>
      <w:r>
        <w:rPr/>
        <w:t>digitalización del archivo personal del artista. Se pretende así garantizar la conservación y posibilitar la consulta de dicho material. La Biblioteca se ha especializado además en publicaciones sobre</w:t>
      </w:r>
      <w:r>
        <w:rPr>
          <w:spacing w:val="-2"/>
        </w:rPr>
        <w:t> </w:t>
      </w:r>
      <w:r>
        <w:rPr/>
        <w:t>Arte-Naturaleza-Arte Público,</w:t>
      </w:r>
      <w:r>
        <w:rPr>
          <w:spacing w:val="-2"/>
        </w:rPr>
        <w:t> </w:t>
      </w:r>
      <w:r>
        <w:rPr/>
        <w:t>Arte contemporáneo y Territorio y Medio Ambiente (especialmente de Canarias).</w:t>
      </w:r>
    </w:p>
    <w:p>
      <w:pPr>
        <w:pStyle w:val="BodyText"/>
        <w:spacing w:before="3"/>
      </w:pPr>
    </w:p>
    <w:p>
      <w:pPr>
        <w:pStyle w:val="Heading1"/>
        <w:jc w:val="left"/>
      </w:pPr>
      <w:r>
        <w:rPr>
          <w:spacing w:val="-2"/>
        </w:rPr>
        <w:t>BIBLIOTECA</w:t>
      </w:r>
      <w:r>
        <w:rPr>
          <w:spacing w:val="-11"/>
        </w:rPr>
        <w:t> </w:t>
      </w:r>
      <w:r>
        <w:rPr>
          <w:spacing w:val="-2"/>
        </w:rPr>
        <w:t>DE</w:t>
      </w:r>
      <w:r>
        <w:rPr>
          <w:spacing w:val="-10"/>
        </w:rPr>
        <w:t> </w:t>
      </w:r>
      <w:r>
        <w:rPr>
          <w:spacing w:val="-2"/>
        </w:rPr>
        <w:t>ARTE</w:t>
      </w:r>
      <w:r>
        <w:rPr>
          <w:spacing w:val="4"/>
        </w:rPr>
        <w:t> </w:t>
      </w:r>
      <w:r>
        <w:rPr>
          <w:spacing w:val="-2"/>
        </w:rPr>
        <w:t>CONTEMPORÁNEO</w:t>
      </w:r>
    </w:p>
    <w:p>
      <w:pPr>
        <w:pStyle w:val="BodyText"/>
        <w:spacing w:before="274"/>
        <w:ind w:left="165" w:right="727"/>
        <w:jc w:val="both"/>
      </w:pPr>
      <w:r>
        <w:rPr/>
        <w:t>Esta sección recoge el material documental especializado en arte contemporáneo en sus distintas disciplinas: pintura, escultura, arquitectura, fotografía... El número de ejemplares catalogados y en condiciones para su consulta hasta el momento asciende a 3.332. La base de datos de autoridades cuenta con 3.300 entradas de artistas. Durante 2019, se continuó con el proceso de recepción y catalogación de los ejemplares de revistas y diarios a los que la FCM está suscrita.</w:t>
      </w:r>
    </w:p>
    <w:p>
      <w:pPr>
        <w:pStyle w:val="BodyText"/>
        <w:spacing w:before="2"/>
      </w:pPr>
    </w:p>
    <w:p>
      <w:pPr>
        <w:pStyle w:val="Heading2"/>
      </w:pPr>
      <w:r>
        <w:rPr/>
        <w:t>Programa</w:t>
      </w:r>
      <w:r>
        <w:rPr>
          <w:spacing w:val="-3"/>
        </w:rPr>
        <w:t> </w:t>
      </w:r>
      <w:r>
        <w:rPr/>
        <w:t>de</w:t>
      </w:r>
      <w:r>
        <w:rPr>
          <w:spacing w:val="-2"/>
        </w:rPr>
        <w:t> </w:t>
      </w:r>
      <w:r>
        <w:rPr/>
        <w:t>Intercambio</w:t>
      </w:r>
      <w:r>
        <w:rPr>
          <w:spacing w:val="-3"/>
        </w:rPr>
        <w:t> </w:t>
      </w:r>
      <w:r>
        <w:rPr/>
        <w:t>de</w:t>
      </w:r>
      <w:r>
        <w:rPr>
          <w:spacing w:val="-2"/>
        </w:rPr>
        <w:t> publicaciones</w:t>
      </w:r>
    </w:p>
    <w:p>
      <w:pPr>
        <w:pStyle w:val="BodyText"/>
        <w:spacing w:before="274"/>
        <w:ind w:left="165" w:right="727"/>
        <w:jc w:val="both"/>
      </w:pPr>
      <w:r>
        <w:rPr/>
        <w:t>El fondo documental de esta sección especializada en arte contemporáneo se nutre principalmente con la entrada de ejemplares a través del programa de intercambio de publicaciones con otros centros e instituciones.</w:t>
      </w:r>
    </w:p>
    <w:p>
      <w:pPr>
        <w:pStyle w:val="BodyText"/>
        <w:spacing w:before="2"/>
      </w:pPr>
    </w:p>
    <w:p>
      <w:pPr>
        <w:pStyle w:val="Heading1"/>
        <w:jc w:val="left"/>
      </w:pPr>
      <w:r>
        <w:rPr/>
        <w:t>BIBLIOTECA</w:t>
      </w:r>
      <w:r>
        <w:rPr>
          <w:spacing w:val="-15"/>
        </w:rPr>
        <w:t> </w:t>
      </w:r>
      <w:r>
        <w:rPr/>
        <w:t>DE</w:t>
      </w:r>
      <w:r>
        <w:rPr>
          <w:spacing w:val="-15"/>
        </w:rPr>
        <w:t> </w:t>
      </w:r>
      <w:r>
        <w:rPr/>
        <w:t>TERRITORIO</w:t>
      </w:r>
      <w:r>
        <w:rPr>
          <w:spacing w:val="-14"/>
        </w:rPr>
        <w:t> </w:t>
      </w:r>
      <w:r>
        <w:rPr/>
        <w:t>Y</w:t>
      </w:r>
      <w:r>
        <w:rPr>
          <w:spacing w:val="-13"/>
        </w:rPr>
        <w:t> </w:t>
      </w:r>
      <w:r>
        <w:rPr/>
        <w:t>MEDIO</w:t>
      </w:r>
      <w:r>
        <w:rPr>
          <w:spacing w:val="-15"/>
        </w:rPr>
        <w:t> </w:t>
      </w:r>
      <w:r>
        <w:rPr>
          <w:spacing w:val="-2"/>
        </w:rPr>
        <w:t>AMBIENTE</w:t>
      </w:r>
    </w:p>
    <w:p>
      <w:pPr>
        <w:pStyle w:val="BodyText"/>
        <w:spacing w:before="274"/>
        <w:ind w:left="165" w:right="727"/>
        <w:jc w:val="both"/>
      </w:pPr>
      <w:r>
        <w:rPr/>
        <w:t>Esta sección recoge material documental especializado en territorio y medio ambiente, especialmente de Canarias. Cuenta también con material dedicado al medio ambiente y a la ecología, a nivel general, y a la educación ambiental. El número de ejemplares catalogados asciende a 477. Existe también un fondo de publicaciones periódicas especializadas en esta </w:t>
      </w:r>
      <w:r>
        <w:rPr>
          <w:spacing w:val="-2"/>
        </w:rPr>
        <w:t>temática.</w:t>
      </w:r>
    </w:p>
    <w:p>
      <w:pPr>
        <w:pStyle w:val="BodyText"/>
        <w:spacing w:before="1"/>
      </w:pPr>
    </w:p>
    <w:p>
      <w:pPr>
        <w:pStyle w:val="Heading1"/>
        <w:jc w:val="left"/>
      </w:pPr>
      <w:r>
        <w:rPr>
          <w:spacing w:val="-2"/>
        </w:rPr>
        <w:t>BIBLIOTECA</w:t>
      </w:r>
      <w:r>
        <w:rPr>
          <w:spacing w:val="-3"/>
        </w:rPr>
        <w:t> </w:t>
      </w:r>
      <w:r>
        <w:rPr>
          <w:spacing w:val="-2"/>
        </w:rPr>
        <w:t>ESPECÍFICA MANRIQUE</w:t>
      </w:r>
    </w:p>
    <w:p>
      <w:pPr>
        <w:pStyle w:val="BodyText"/>
        <w:spacing w:before="274"/>
        <w:ind w:left="165" w:right="726"/>
        <w:jc w:val="both"/>
      </w:pPr>
      <w:r>
        <w:rPr/>
        <w:t>El proyecto, iniciado en 1999, consiste en digitalizar, referenciar y archivar toda la documentación que posee la FCM sobre el artista y la que continúa generándose, de modo</w:t>
      </w:r>
      <w:r>
        <w:rPr>
          <w:spacing w:val="40"/>
        </w:rPr>
        <w:t> </w:t>
      </w:r>
      <w:r>
        <w:rPr/>
        <w:t>que la información sobre César Manrique, independientemente de su formato o tipología, pueda</w:t>
      </w:r>
      <w:r>
        <w:rPr>
          <w:spacing w:val="-3"/>
        </w:rPr>
        <w:t> </w:t>
      </w:r>
      <w:r>
        <w:rPr/>
        <w:t>ser</w:t>
      </w:r>
      <w:r>
        <w:rPr>
          <w:spacing w:val="-3"/>
        </w:rPr>
        <w:t> </w:t>
      </w:r>
      <w:r>
        <w:rPr/>
        <w:t>consultada</w:t>
      </w:r>
      <w:r>
        <w:rPr>
          <w:spacing w:val="-3"/>
        </w:rPr>
        <w:t> </w:t>
      </w:r>
      <w:r>
        <w:rPr/>
        <w:t>conjuntamente.</w:t>
      </w:r>
      <w:r>
        <w:rPr>
          <w:spacing w:val="-3"/>
        </w:rPr>
        <w:t> </w:t>
      </w:r>
      <w:r>
        <w:rPr/>
        <w:t>La</w:t>
      </w:r>
      <w:r>
        <w:rPr>
          <w:spacing w:val="-3"/>
        </w:rPr>
        <w:t> </w:t>
      </w:r>
      <w:r>
        <w:rPr/>
        <w:t>documentación</w:t>
      </w:r>
      <w:r>
        <w:rPr>
          <w:spacing w:val="-3"/>
        </w:rPr>
        <w:t> </w:t>
      </w:r>
      <w:r>
        <w:rPr/>
        <w:t>que</w:t>
      </w:r>
      <w:r>
        <w:rPr>
          <w:spacing w:val="-3"/>
        </w:rPr>
        <w:t> </w:t>
      </w:r>
      <w:r>
        <w:rPr/>
        <w:t>recoge</w:t>
      </w:r>
      <w:r>
        <w:rPr>
          <w:spacing w:val="-3"/>
        </w:rPr>
        <w:t> </w:t>
      </w:r>
      <w:r>
        <w:rPr/>
        <w:t>esta</w:t>
      </w:r>
      <w:r>
        <w:rPr>
          <w:spacing w:val="-3"/>
        </w:rPr>
        <w:t> </w:t>
      </w:r>
      <w:r>
        <w:rPr/>
        <w:t>Biblioteca</w:t>
      </w:r>
      <w:r>
        <w:rPr>
          <w:spacing w:val="-3"/>
        </w:rPr>
        <w:t> </w:t>
      </w:r>
      <w:r>
        <w:rPr/>
        <w:t>Específica Manrique se encuentra actualmente desglosada en dos grandes bloques:</w:t>
      </w:r>
    </w:p>
    <w:p>
      <w:pPr>
        <w:pStyle w:val="BodyText"/>
        <w:spacing w:before="2"/>
      </w:pPr>
    </w:p>
    <w:p>
      <w:pPr>
        <w:pStyle w:val="Heading2"/>
      </w:pPr>
      <w:r>
        <w:rPr/>
        <w:t>Biblioteca</w:t>
      </w:r>
      <w:r>
        <w:rPr>
          <w:spacing w:val="-10"/>
        </w:rPr>
        <w:t> </w:t>
      </w:r>
      <w:r>
        <w:rPr/>
        <w:t>específica</w:t>
      </w:r>
      <w:r>
        <w:rPr>
          <w:spacing w:val="-10"/>
        </w:rPr>
        <w:t> </w:t>
      </w:r>
      <w:r>
        <w:rPr>
          <w:spacing w:val="-2"/>
        </w:rPr>
        <w:t>Manrique</w:t>
      </w:r>
    </w:p>
    <w:p>
      <w:pPr>
        <w:pStyle w:val="BodyText"/>
        <w:spacing w:before="274"/>
        <w:ind w:left="165" w:right="727"/>
        <w:jc w:val="both"/>
      </w:pPr>
      <w:r>
        <w:rPr/>
        <w:t>La base de datos de esta Biblioteca la conforman descripciones documentales del material</w:t>
      </w:r>
      <w:r>
        <w:rPr>
          <w:spacing w:val="40"/>
        </w:rPr>
        <w:t> </w:t>
      </w:r>
      <w:r>
        <w:rPr/>
        <w:t>que posee la institución sobre su fundador: artículos de diarios y revistas aparecidos en medios</w:t>
      </w:r>
      <w:r>
        <w:rPr>
          <w:spacing w:val="-2"/>
        </w:rPr>
        <w:t> </w:t>
      </w:r>
      <w:r>
        <w:rPr/>
        <w:t>de</w:t>
      </w:r>
      <w:r>
        <w:rPr>
          <w:spacing w:val="-2"/>
        </w:rPr>
        <w:t> </w:t>
      </w:r>
      <w:r>
        <w:rPr/>
        <w:t>comunicación</w:t>
      </w:r>
      <w:r>
        <w:rPr>
          <w:spacing w:val="-2"/>
        </w:rPr>
        <w:t> </w:t>
      </w:r>
      <w:r>
        <w:rPr/>
        <w:t>con</w:t>
      </w:r>
      <w:r>
        <w:rPr>
          <w:spacing w:val="-2"/>
        </w:rPr>
        <w:t> </w:t>
      </w:r>
      <w:r>
        <w:rPr/>
        <w:t>carácter</w:t>
      </w:r>
      <w:r>
        <w:rPr>
          <w:spacing w:val="-2"/>
        </w:rPr>
        <w:t> </w:t>
      </w:r>
      <w:r>
        <w:rPr/>
        <w:t>insular,</w:t>
      </w:r>
      <w:r>
        <w:rPr>
          <w:spacing w:val="-2"/>
        </w:rPr>
        <w:t> </w:t>
      </w:r>
      <w:r>
        <w:rPr/>
        <w:t>regional,</w:t>
      </w:r>
      <w:r>
        <w:rPr>
          <w:spacing w:val="-2"/>
        </w:rPr>
        <w:t> </w:t>
      </w:r>
      <w:r>
        <w:rPr/>
        <w:t>nacional</w:t>
      </w:r>
      <w:r>
        <w:rPr>
          <w:spacing w:val="-2"/>
        </w:rPr>
        <w:t> </w:t>
      </w:r>
      <w:r>
        <w:rPr/>
        <w:t>e</w:t>
      </w:r>
      <w:r>
        <w:rPr>
          <w:spacing w:val="-2"/>
        </w:rPr>
        <w:t> </w:t>
      </w:r>
      <w:r>
        <w:rPr/>
        <w:t>internacional,</w:t>
      </w:r>
      <w:r>
        <w:rPr>
          <w:spacing w:val="-2"/>
        </w:rPr>
        <w:t> </w:t>
      </w:r>
      <w:r>
        <w:rPr/>
        <w:t>desde</w:t>
      </w:r>
      <w:r>
        <w:rPr>
          <w:spacing w:val="-2"/>
        </w:rPr>
        <w:t> </w:t>
      </w:r>
      <w:r>
        <w:rPr/>
        <w:t>1992</w:t>
      </w:r>
      <w:r>
        <w:rPr>
          <w:spacing w:val="-2"/>
        </w:rPr>
        <w:t> </w:t>
      </w:r>
      <w:r>
        <w:rPr/>
        <w:t>a la actualidad. Se han incorporado a esta sección los catálogos de exposiciones individuales y colectivas en los que participó César Manrique. Todos estos catálogos, 159,</w:t>
      </w:r>
      <w:r>
        <w:rPr>
          <w:spacing w:val="40"/>
        </w:rPr>
        <w:t> </w:t>
      </w:r>
      <w:r>
        <w:rPr/>
        <w:t>han sido archivados convenientemente por orden cronológico y digitalizados. Además esta sección cuenta</w:t>
      </w:r>
      <w:r>
        <w:rPr>
          <w:spacing w:val="-2"/>
        </w:rPr>
        <w:t> </w:t>
      </w:r>
      <w:r>
        <w:rPr/>
        <w:t>con</w:t>
      </w:r>
      <w:r>
        <w:rPr>
          <w:spacing w:val="-2"/>
        </w:rPr>
        <w:t> </w:t>
      </w:r>
      <w:r>
        <w:rPr/>
        <w:t>216</w:t>
      </w:r>
      <w:r>
        <w:rPr>
          <w:spacing w:val="-2"/>
        </w:rPr>
        <w:t> </w:t>
      </w:r>
      <w:r>
        <w:rPr/>
        <w:t>monografías</w:t>
      </w:r>
      <w:r>
        <w:rPr>
          <w:spacing w:val="-2"/>
        </w:rPr>
        <w:t> </w:t>
      </w:r>
      <w:r>
        <w:rPr/>
        <w:t>y</w:t>
      </w:r>
      <w:r>
        <w:rPr>
          <w:spacing w:val="-2"/>
        </w:rPr>
        <w:t> </w:t>
      </w:r>
      <w:r>
        <w:rPr/>
        <w:t>publicaciones</w:t>
      </w:r>
      <w:r>
        <w:rPr>
          <w:spacing w:val="-2"/>
        </w:rPr>
        <w:t> </w:t>
      </w:r>
      <w:r>
        <w:rPr/>
        <w:t>en</w:t>
      </w:r>
      <w:r>
        <w:rPr>
          <w:spacing w:val="-2"/>
        </w:rPr>
        <w:t> </w:t>
      </w:r>
      <w:r>
        <w:rPr/>
        <w:t>las</w:t>
      </w:r>
      <w:r>
        <w:rPr>
          <w:spacing w:val="-2"/>
        </w:rPr>
        <w:t> </w:t>
      </w:r>
      <w:r>
        <w:rPr/>
        <w:t>que</w:t>
      </w:r>
      <w:r>
        <w:rPr>
          <w:spacing w:val="-2"/>
        </w:rPr>
        <w:t> </w:t>
      </w:r>
      <w:r>
        <w:rPr/>
        <w:t>se</w:t>
      </w:r>
      <w:r>
        <w:rPr>
          <w:spacing w:val="-2"/>
        </w:rPr>
        <w:t> </w:t>
      </w:r>
      <w:r>
        <w:rPr/>
        <w:t>hace</w:t>
      </w:r>
      <w:r>
        <w:rPr>
          <w:spacing w:val="-2"/>
        </w:rPr>
        <w:t> </w:t>
      </w:r>
      <w:r>
        <w:rPr/>
        <w:t>referencia</w:t>
      </w:r>
      <w:r>
        <w:rPr>
          <w:spacing w:val="-2"/>
        </w:rPr>
        <w:t> </w:t>
      </w:r>
      <w:r>
        <w:rPr/>
        <w:t>a</w:t>
      </w:r>
      <w:r>
        <w:rPr>
          <w:spacing w:val="-2"/>
        </w:rPr>
        <w:t> </w:t>
      </w:r>
      <w:r>
        <w:rPr/>
        <w:t>César</w:t>
      </w:r>
      <w:r>
        <w:rPr>
          <w:spacing w:val="-2"/>
        </w:rPr>
        <w:t> </w:t>
      </w:r>
      <w:r>
        <w:rPr/>
        <w:t>Manrique</w:t>
      </w:r>
      <w:r>
        <w:rPr>
          <w:spacing w:val="-2"/>
        </w:rPr>
        <w:t> </w:t>
      </w:r>
      <w:r>
        <w:rPr/>
        <w:t>y cintas de vídeo y casete de programas de radio y televisión en los que participó el artista.</w:t>
      </w:r>
    </w:p>
    <w:p>
      <w:pPr>
        <w:pStyle w:val="BodyText"/>
        <w:spacing w:after="0"/>
        <w:jc w:val="both"/>
        <w:sectPr>
          <w:pgSz w:w="11910" w:h="16840"/>
          <w:pgMar w:header="0" w:footer="858" w:top="1940" w:bottom="1040" w:left="1275" w:right="708"/>
        </w:sectPr>
      </w:pPr>
    </w:p>
    <w:p>
      <w:pPr>
        <w:pStyle w:val="BodyText"/>
        <w:spacing w:before="51"/>
      </w:pPr>
    </w:p>
    <w:p>
      <w:pPr>
        <w:pStyle w:val="Heading2"/>
      </w:pPr>
      <w:r>
        <w:rPr/>
        <w:t>Archivo</w:t>
      </w:r>
      <w:r>
        <w:rPr>
          <w:spacing w:val="-6"/>
        </w:rPr>
        <w:t> </w:t>
      </w:r>
      <w:r>
        <w:rPr/>
        <w:t>Personal</w:t>
      </w:r>
      <w:r>
        <w:rPr>
          <w:spacing w:val="-2"/>
        </w:rPr>
        <w:t> </w:t>
      </w:r>
      <w:r>
        <w:rPr/>
        <w:t>de</w:t>
      </w:r>
      <w:r>
        <w:rPr>
          <w:spacing w:val="-3"/>
        </w:rPr>
        <w:t> </w:t>
      </w:r>
      <w:r>
        <w:rPr/>
        <w:t>César</w:t>
      </w:r>
      <w:r>
        <w:rPr>
          <w:spacing w:val="-7"/>
        </w:rPr>
        <w:t> </w:t>
      </w:r>
      <w:r>
        <w:rPr>
          <w:spacing w:val="-2"/>
        </w:rPr>
        <w:t>Manrique</w:t>
      </w:r>
    </w:p>
    <w:p>
      <w:pPr>
        <w:pStyle w:val="BodyText"/>
        <w:spacing w:before="273"/>
        <w:ind w:left="165" w:right="726"/>
        <w:jc w:val="both"/>
      </w:pPr>
      <w:r>
        <w:rPr/>
        <w:t>A comienzos del año de 2004, el Departamento puso en marcha el proyecto Archivo virtual César</w:t>
      </w:r>
      <w:r>
        <w:rPr>
          <w:spacing w:val="-3"/>
        </w:rPr>
        <w:t> </w:t>
      </w:r>
      <w:r>
        <w:rPr/>
        <w:t>Manrique,</w:t>
      </w:r>
      <w:r>
        <w:rPr>
          <w:spacing w:val="-3"/>
        </w:rPr>
        <w:t> </w:t>
      </w:r>
      <w:r>
        <w:rPr/>
        <w:t>que</w:t>
      </w:r>
      <w:r>
        <w:rPr>
          <w:spacing w:val="-3"/>
        </w:rPr>
        <w:t> </w:t>
      </w:r>
      <w:r>
        <w:rPr/>
        <w:t>consistió</w:t>
      </w:r>
      <w:r>
        <w:rPr>
          <w:spacing w:val="-3"/>
        </w:rPr>
        <w:t> </w:t>
      </w:r>
      <w:r>
        <w:rPr/>
        <w:t>en</w:t>
      </w:r>
      <w:r>
        <w:rPr>
          <w:spacing w:val="-3"/>
        </w:rPr>
        <w:t> </w:t>
      </w:r>
      <w:r>
        <w:rPr/>
        <w:t>digitalizar</w:t>
      </w:r>
      <w:r>
        <w:rPr>
          <w:spacing w:val="-3"/>
        </w:rPr>
        <w:t> </w:t>
      </w:r>
      <w:r>
        <w:rPr/>
        <w:t>y</w:t>
      </w:r>
      <w:r>
        <w:rPr>
          <w:spacing w:val="-3"/>
        </w:rPr>
        <w:t> </w:t>
      </w:r>
      <w:r>
        <w:rPr/>
        <w:t>referenciar</w:t>
      </w:r>
      <w:r>
        <w:rPr>
          <w:spacing w:val="-3"/>
        </w:rPr>
        <w:t> </w:t>
      </w:r>
      <w:r>
        <w:rPr/>
        <w:t>toda</w:t>
      </w:r>
      <w:r>
        <w:rPr>
          <w:spacing w:val="-3"/>
        </w:rPr>
        <w:t> </w:t>
      </w:r>
      <w:r>
        <w:rPr/>
        <w:t>la</w:t>
      </w:r>
      <w:r>
        <w:rPr>
          <w:spacing w:val="-3"/>
        </w:rPr>
        <w:t> </w:t>
      </w:r>
      <w:r>
        <w:rPr/>
        <w:t>documentación</w:t>
      </w:r>
      <w:r>
        <w:rPr>
          <w:spacing w:val="-3"/>
        </w:rPr>
        <w:t> </w:t>
      </w:r>
      <w:r>
        <w:rPr/>
        <w:t>que</w:t>
      </w:r>
      <w:r>
        <w:rPr>
          <w:spacing w:val="-3"/>
        </w:rPr>
        <w:t> </w:t>
      </w:r>
      <w:r>
        <w:rPr/>
        <w:t>forma</w:t>
      </w:r>
      <w:r>
        <w:rPr>
          <w:spacing w:val="-3"/>
        </w:rPr>
        <w:t> </w:t>
      </w:r>
      <w:r>
        <w:rPr/>
        <w:t>el archivo personal del artista. Hasta el momento se ha procedido a la digitalización y referenciación de 1.975 documentos del archivo personal, que incluye correspondencia con personalidades del mundo del arte y la cultura, correspondencia personal, manuscritos, entrevistas, textos escritos por Manrique y propuestas para nuevos proyectos. Todos los documentos podrán ser localizados de forma ágil y sencilla a través de pantallas de búsqueda precisas, en las que se podrá incluir cualquiera de los valores y realizar todas las combinaciones que sean necesarias, restringiendo así el resultado final. A partir de este resultado, se podrá acceder directamente a la ficha con los datos de cada documento, así</w:t>
      </w:r>
      <w:r>
        <w:rPr>
          <w:spacing w:val="40"/>
        </w:rPr>
        <w:t> </w:t>
      </w:r>
      <w:r>
        <w:rPr/>
        <w:t>como a la imagen digitalizada. Hasta el momento se han catalogado y digitalizado 10.184 imágenes pertenecientes al Archivo personal de César Manrique; 2.460 documentos y manuscritos y 5.090 registros bibliográficos de artículos de prensa, desde 1944 hasta </w:t>
      </w:r>
      <w:r>
        <w:rPr/>
        <w:t>1992, que hacen referencia a César Manrique o a su obra.</w:t>
      </w:r>
    </w:p>
    <w:p>
      <w:pPr>
        <w:pStyle w:val="BodyText"/>
        <w:spacing w:before="3"/>
      </w:pPr>
    </w:p>
    <w:p>
      <w:pPr>
        <w:pStyle w:val="Heading2"/>
      </w:pPr>
      <w:r>
        <w:rPr/>
        <w:t>Fondos</w:t>
      </w:r>
      <w:r>
        <w:rPr>
          <w:spacing w:val="-5"/>
        </w:rPr>
        <w:t> </w:t>
      </w:r>
      <w:r>
        <w:rPr/>
        <w:t>de</w:t>
      </w:r>
      <w:r>
        <w:rPr>
          <w:spacing w:val="-5"/>
        </w:rPr>
        <w:t> </w:t>
      </w:r>
      <w:r>
        <w:rPr/>
        <w:t>la</w:t>
      </w:r>
      <w:r>
        <w:rPr>
          <w:spacing w:val="-5"/>
        </w:rPr>
        <w:t> </w:t>
      </w:r>
      <w:r>
        <w:rPr/>
        <w:t>colección</w:t>
      </w:r>
      <w:r>
        <w:rPr>
          <w:spacing w:val="-4"/>
        </w:rPr>
        <w:t> </w:t>
      </w:r>
      <w:r>
        <w:rPr>
          <w:spacing w:val="-5"/>
        </w:rPr>
        <w:t>FCM</w:t>
      </w:r>
    </w:p>
    <w:p>
      <w:pPr>
        <w:pStyle w:val="BodyText"/>
        <w:spacing w:before="274"/>
        <w:ind w:left="165" w:right="727"/>
        <w:jc w:val="both"/>
      </w:pPr>
      <w:r>
        <w:rPr/>
        <w:t>A lo largo del año 2006 se comenzó la digitalización de los fondos de la colección de obras</w:t>
      </w:r>
      <w:r>
        <w:rPr>
          <w:spacing w:val="40"/>
        </w:rPr>
        <w:t> </w:t>
      </w:r>
      <w:r>
        <w:rPr/>
        <w:t>de arte de la Fundación César Manrique para incluirlos en un programa informático que permita su gestión, tarea que hasta el momento cuenta con 758 fichas técnicas asociadas a la imagen de la obra.</w:t>
      </w:r>
    </w:p>
    <w:p>
      <w:pPr>
        <w:pStyle w:val="BodyText"/>
        <w:spacing w:before="2"/>
      </w:pPr>
    </w:p>
    <w:p>
      <w:pPr>
        <w:pStyle w:val="Heading2"/>
      </w:pPr>
      <w:r>
        <w:rPr/>
        <w:t>Catalogación</w:t>
      </w:r>
      <w:r>
        <w:rPr>
          <w:spacing w:val="-1"/>
        </w:rPr>
        <w:t> </w:t>
      </w:r>
      <w:r>
        <w:rPr/>
        <w:t>de los fondos gráficos de</w:t>
      </w:r>
      <w:r>
        <w:rPr>
          <w:spacing w:val="-1"/>
        </w:rPr>
        <w:t> </w:t>
      </w:r>
      <w:r>
        <w:rPr/>
        <w:t>la obra de César</w:t>
      </w:r>
      <w:r>
        <w:rPr>
          <w:spacing w:val="-5"/>
        </w:rPr>
        <w:t> </w:t>
      </w:r>
      <w:r>
        <w:rPr>
          <w:spacing w:val="-2"/>
        </w:rPr>
        <w:t>Manrique</w:t>
      </w:r>
    </w:p>
    <w:p>
      <w:pPr>
        <w:pStyle w:val="BodyText"/>
        <w:spacing w:before="273"/>
        <w:ind w:left="164" w:right="727"/>
        <w:jc w:val="both"/>
      </w:pPr>
      <w:r>
        <w:rPr/>
        <w:t>En 2009 se inició el proceso para informatizar los datos y digitalizar las imágenes de las</w:t>
      </w:r>
      <w:r>
        <w:rPr>
          <w:spacing w:val="40"/>
        </w:rPr>
        <w:t> </w:t>
      </w:r>
      <w:r>
        <w:rPr/>
        <w:t>obras de César Manrique, catalogadas en el proyecto que se desarrolló entre los años 1994 y 2003. Hasta el momento se han informatizado 2.270 fichas de la obra plástica de César Manrique tanto en España como en Europa y América, así como la digitalización de la imagen de cada obra.</w:t>
      </w:r>
    </w:p>
    <w:p>
      <w:pPr>
        <w:pStyle w:val="BodyText"/>
      </w:pPr>
    </w:p>
    <w:p>
      <w:pPr>
        <w:pStyle w:val="BodyText"/>
        <w:spacing w:before="2"/>
      </w:pPr>
    </w:p>
    <w:p>
      <w:pPr>
        <w:pStyle w:val="Heading2"/>
        <w:ind w:left="164"/>
      </w:pPr>
      <w:r>
        <w:rPr/>
        <w:t>Archivo</w:t>
      </w:r>
      <w:r>
        <w:rPr>
          <w:spacing w:val="-1"/>
        </w:rPr>
        <w:t> </w:t>
      </w:r>
      <w:r>
        <w:rPr/>
        <w:t>gráfico</w:t>
      </w:r>
      <w:r>
        <w:rPr>
          <w:spacing w:val="-1"/>
        </w:rPr>
        <w:t> </w:t>
      </w:r>
      <w:r>
        <w:rPr/>
        <w:t>de</w:t>
      </w:r>
      <w:r>
        <w:rPr>
          <w:spacing w:val="-1"/>
        </w:rPr>
        <w:t> </w:t>
      </w:r>
      <w:r>
        <w:rPr/>
        <w:t>la obra</w:t>
      </w:r>
      <w:r>
        <w:rPr>
          <w:spacing w:val="-1"/>
        </w:rPr>
        <w:t> </w:t>
      </w:r>
      <w:r>
        <w:rPr/>
        <w:t>pública</w:t>
      </w:r>
      <w:r>
        <w:rPr>
          <w:spacing w:val="-1"/>
        </w:rPr>
        <w:t> </w:t>
      </w:r>
      <w:r>
        <w:rPr/>
        <w:t>de </w:t>
      </w:r>
      <w:r>
        <w:rPr>
          <w:spacing w:val="-2"/>
        </w:rPr>
        <w:t>Manrique</w:t>
      </w:r>
    </w:p>
    <w:p>
      <w:pPr>
        <w:pStyle w:val="BodyText"/>
        <w:spacing w:before="274"/>
        <w:ind w:left="165" w:right="725"/>
        <w:jc w:val="both"/>
      </w:pPr>
      <w:r>
        <w:rPr/>
        <w:t>Esta sección de la Biblioteca Específica Manrique recoge todo el material gráfico,</w:t>
      </w:r>
      <w:r>
        <w:rPr>
          <w:spacing w:val="80"/>
        </w:rPr>
        <w:t> </w:t>
      </w:r>
      <w:r>
        <w:rPr/>
        <w:t>fotografías, diapositivas y transparencias, sobre la obra espacial o pública del artista. En 2010 se inició el proceso de digitalización y etiquetado de este material, tarea que se ha continuado durante 2019.</w:t>
      </w:r>
    </w:p>
    <w:p>
      <w:pPr>
        <w:pStyle w:val="BodyText"/>
        <w:spacing w:before="2"/>
      </w:pPr>
    </w:p>
    <w:p>
      <w:pPr>
        <w:pStyle w:val="Heading1"/>
      </w:pPr>
      <w:r>
        <w:rPr>
          <w:spacing w:val="-2"/>
        </w:rPr>
        <w:t>CENTRO</w:t>
      </w:r>
      <w:r>
        <w:rPr>
          <w:spacing w:val="-1"/>
        </w:rPr>
        <w:t> </w:t>
      </w:r>
      <w:r>
        <w:rPr>
          <w:spacing w:val="-2"/>
        </w:rPr>
        <w:t>DE</w:t>
      </w:r>
      <w:r>
        <w:rPr>
          <w:spacing w:val="-1"/>
        </w:rPr>
        <w:t> </w:t>
      </w:r>
      <w:r>
        <w:rPr>
          <w:spacing w:val="-2"/>
        </w:rPr>
        <w:t>DOCUMENTACIÓN</w:t>
      </w:r>
      <w:r>
        <w:rPr>
          <w:spacing w:val="-14"/>
        </w:rPr>
        <w:t> </w:t>
      </w:r>
      <w:r>
        <w:rPr>
          <w:spacing w:val="-2"/>
        </w:rPr>
        <w:t>ARTE-NATURALEZA,</w:t>
      </w:r>
      <w:r>
        <w:rPr>
          <w:spacing w:val="-13"/>
        </w:rPr>
        <w:t> </w:t>
      </w:r>
      <w:r>
        <w:rPr>
          <w:spacing w:val="-2"/>
        </w:rPr>
        <w:t>ARTE</w:t>
      </w:r>
      <w:r>
        <w:rPr/>
        <w:t> </w:t>
      </w:r>
      <w:r>
        <w:rPr>
          <w:spacing w:val="-2"/>
        </w:rPr>
        <w:t>PÚBLICO</w:t>
      </w:r>
    </w:p>
    <w:p>
      <w:pPr>
        <w:pStyle w:val="BodyText"/>
        <w:spacing w:before="274"/>
        <w:ind w:left="165" w:right="727"/>
        <w:jc w:val="both"/>
      </w:pPr>
      <w:r>
        <w:rPr/>
        <w:t>En el año 2002 se puso en marcha la creación de un centro de documentación cuyo objetivo</w:t>
      </w:r>
      <w:r>
        <w:rPr>
          <w:spacing w:val="40"/>
        </w:rPr>
        <w:t> </w:t>
      </w:r>
      <w:r>
        <w:rPr/>
        <w:t>es recoger el material de</w:t>
      </w:r>
      <w:r>
        <w:rPr>
          <w:spacing w:val="-2"/>
        </w:rPr>
        <w:t> </w:t>
      </w:r>
      <w:r>
        <w:rPr/>
        <w:t>mayor interés en el campo del arte</w:t>
      </w:r>
      <w:r>
        <w:rPr>
          <w:spacing w:val="-2"/>
        </w:rPr>
        <w:t> </w:t>
      </w:r>
      <w:r>
        <w:rPr/>
        <w:t>relacionado</w:t>
      </w:r>
      <w:r>
        <w:rPr>
          <w:spacing w:val="-2"/>
        </w:rPr>
        <w:t> </w:t>
      </w:r>
      <w:r>
        <w:rPr/>
        <w:t>con la naturaleza y el arte público. Se trata de un espacio documental específico complementario de las líneas expositivas temporales y de la colección del museo, articulado en torno a la relación entre</w:t>
      </w:r>
      <w:r>
        <w:rPr>
          <w:spacing w:val="40"/>
        </w:rPr>
        <w:t> </w:t>
      </w:r>
      <w:r>
        <w:rPr/>
        <w:t>arte</w:t>
      </w:r>
      <w:r>
        <w:rPr>
          <w:spacing w:val="16"/>
        </w:rPr>
        <w:t> </w:t>
      </w:r>
      <w:r>
        <w:rPr/>
        <w:t>y</w:t>
      </w:r>
      <w:r>
        <w:rPr>
          <w:spacing w:val="18"/>
        </w:rPr>
        <w:t> </w:t>
      </w:r>
      <w:r>
        <w:rPr/>
        <w:t>naturaleza</w:t>
      </w:r>
      <w:r>
        <w:rPr>
          <w:spacing w:val="18"/>
        </w:rPr>
        <w:t> </w:t>
      </w:r>
      <w:r>
        <w:rPr/>
        <w:t>y</w:t>
      </w:r>
      <w:r>
        <w:rPr>
          <w:spacing w:val="19"/>
        </w:rPr>
        <w:t> </w:t>
      </w:r>
      <w:r>
        <w:rPr/>
        <w:t>arte</w:t>
      </w:r>
      <w:r>
        <w:rPr>
          <w:spacing w:val="17"/>
        </w:rPr>
        <w:t> </w:t>
      </w:r>
      <w:r>
        <w:rPr/>
        <w:t>público.</w:t>
      </w:r>
      <w:r>
        <w:rPr>
          <w:spacing w:val="18"/>
        </w:rPr>
        <w:t> </w:t>
      </w:r>
      <w:r>
        <w:rPr/>
        <w:t>Esta</w:t>
      </w:r>
      <w:r>
        <w:rPr>
          <w:spacing w:val="19"/>
        </w:rPr>
        <w:t> </w:t>
      </w:r>
      <w:r>
        <w:rPr/>
        <w:t>sección</w:t>
      </w:r>
      <w:r>
        <w:rPr>
          <w:spacing w:val="18"/>
        </w:rPr>
        <w:t> </w:t>
      </w:r>
      <w:r>
        <w:rPr/>
        <w:t>de</w:t>
      </w:r>
      <w:r>
        <w:rPr>
          <w:spacing w:val="18"/>
        </w:rPr>
        <w:t> </w:t>
      </w:r>
      <w:r>
        <w:rPr/>
        <w:t>la</w:t>
      </w:r>
      <w:r>
        <w:rPr>
          <w:spacing w:val="19"/>
        </w:rPr>
        <w:t> </w:t>
      </w:r>
      <w:r>
        <w:rPr/>
        <w:t>Biblioteca</w:t>
      </w:r>
      <w:r>
        <w:rPr>
          <w:spacing w:val="17"/>
        </w:rPr>
        <w:t> </w:t>
      </w:r>
      <w:r>
        <w:rPr/>
        <w:t>cuenta</w:t>
      </w:r>
      <w:r>
        <w:rPr>
          <w:spacing w:val="18"/>
        </w:rPr>
        <w:t> </w:t>
      </w:r>
      <w:r>
        <w:rPr/>
        <w:t>en</w:t>
      </w:r>
      <w:r>
        <w:rPr>
          <w:spacing w:val="18"/>
        </w:rPr>
        <w:t> </w:t>
      </w:r>
      <w:r>
        <w:rPr/>
        <w:t>sus</w:t>
      </w:r>
      <w:r>
        <w:rPr>
          <w:spacing w:val="18"/>
        </w:rPr>
        <w:t> </w:t>
      </w:r>
      <w:r>
        <w:rPr/>
        <w:t>fondos</w:t>
      </w:r>
      <w:r>
        <w:rPr>
          <w:spacing w:val="18"/>
        </w:rPr>
        <w:t> </w:t>
      </w:r>
      <w:r>
        <w:rPr/>
        <w:t>con</w:t>
      </w:r>
      <w:r>
        <w:rPr>
          <w:spacing w:val="19"/>
        </w:rPr>
        <w:t> </w:t>
      </w:r>
      <w:r>
        <w:rPr>
          <w:spacing w:val="-5"/>
        </w:rPr>
        <w:t>297</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28"/>
        <w:jc w:val="both"/>
      </w:pPr>
      <w:r>
        <w:rPr/>
        <w:t>monografías especializadas en la materia y las siguientes publicaciones periódicas: Topos, Landskab, Garten+landschaft.</w:t>
      </w:r>
    </w:p>
    <w:p>
      <w:pPr>
        <w:pStyle w:val="BodyText"/>
        <w:spacing w:before="3"/>
      </w:pPr>
    </w:p>
    <w:p>
      <w:pPr>
        <w:pStyle w:val="Heading1"/>
      </w:pPr>
      <w:r>
        <w:rPr/>
        <w:t>FONDO</w:t>
      </w:r>
      <w:r>
        <w:rPr>
          <w:spacing w:val="-15"/>
        </w:rPr>
        <w:t> </w:t>
      </w:r>
      <w:r>
        <w:rPr/>
        <w:t>DOCUMENTAL</w:t>
      </w:r>
      <w:r>
        <w:rPr>
          <w:spacing w:val="-15"/>
        </w:rPr>
        <w:t> </w:t>
      </w:r>
      <w:r>
        <w:rPr/>
        <w:t>DE</w:t>
      </w:r>
      <w:r>
        <w:rPr>
          <w:spacing w:val="-14"/>
        </w:rPr>
        <w:t> </w:t>
      </w:r>
      <w:r>
        <w:rPr/>
        <w:t>LA</w:t>
      </w:r>
      <w:r>
        <w:rPr>
          <w:spacing w:val="-15"/>
        </w:rPr>
        <w:t> </w:t>
      </w:r>
      <w:r>
        <w:rPr>
          <w:spacing w:val="-5"/>
        </w:rPr>
        <w:t>FCM</w:t>
      </w:r>
    </w:p>
    <w:p>
      <w:pPr>
        <w:pStyle w:val="BodyText"/>
        <w:rPr>
          <w:b/>
        </w:rPr>
      </w:pPr>
    </w:p>
    <w:p>
      <w:pPr>
        <w:pStyle w:val="Heading2"/>
      </w:pPr>
      <w:r>
        <w:rPr>
          <w:spacing w:val="-2"/>
        </w:rPr>
        <w:t>Vaciados</w:t>
      </w:r>
      <w:r>
        <w:rPr>
          <w:spacing w:val="-7"/>
        </w:rPr>
        <w:t> </w:t>
      </w:r>
      <w:r>
        <w:rPr>
          <w:spacing w:val="-2"/>
        </w:rPr>
        <w:t>hemeroteca</w:t>
      </w:r>
    </w:p>
    <w:p>
      <w:pPr>
        <w:pStyle w:val="BodyText"/>
        <w:spacing w:before="274"/>
        <w:ind w:left="165" w:right="727"/>
        <w:jc w:val="both"/>
      </w:pPr>
      <w:r>
        <w:rPr/>
        <w:t>Se ha realizado un vaciado diario de los artículos que hacen referencia a la FCM, a César Manrique y a la actualidad ambiental y cultural de Lanzarote, aparecidos tanto en la prensa del Archipiélago como en diarios nacionales, desde 1992 a la actualidad. Con las reseñas obtenidas se elabora anualmente un dossier de prensa que recoge las actividades culturales y medioambientales de la FCM y un archivo general, que recoge la actualidad de Lanzarote, digitalizado y ordenado por temas.</w:t>
      </w:r>
    </w:p>
    <w:p>
      <w:pPr>
        <w:pStyle w:val="BodyText"/>
        <w:spacing w:before="2"/>
      </w:pPr>
    </w:p>
    <w:p>
      <w:pPr>
        <w:pStyle w:val="Heading2"/>
      </w:pPr>
      <w:r>
        <w:rPr/>
        <w:t>Documentación </w:t>
      </w:r>
      <w:r>
        <w:rPr>
          <w:spacing w:val="-2"/>
        </w:rPr>
        <w:t>interna</w:t>
      </w:r>
    </w:p>
    <w:p>
      <w:pPr>
        <w:pStyle w:val="BodyText"/>
        <w:spacing w:before="274"/>
        <w:ind w:left="165" w:right="727"/>
        <w:jc w:val="both"/>
      </w:pPr>
      <w:r>
        <w:rPr/>
        <w:t>Todos los museos generan una gran cantidad de material impreso y gráfico, de carácter efímero, que proporciona información de primera mano acerca de</w:t>
      </w:r>
      <w:r>
        <w:rPr>
          <w:spacing w:val="-2"/>
        </w:rPr>
        <w:t> </w:t>
      </w:r>
      <w:r>
        <w:rPr/>
        <w:t>sus</w:t>
      </w:r>
      <w:r>
        <w:rPr>
          <w:spacing w:val="-1"/>
        </w:rPr>
        <w:t> </w:t>
      </w:r>
      <w:r>
        <w:rPr/>
        <w:t>actividades</w:t>
      </w:r>
      <w:r>
        <w:rPr>
          <w:spacing w:val="-1"/>
        </w:rPr>
        <w:t> </w:t>
      </w:r>
      <w:r>
        <w:rPr/>
        <w:t>temporales. También es tarea de este departamento la conservación de estas publicaciones por la información</w:t>
      </w:r>
      <w:r>
        <w:rPr>
          <w:spacing w:val="-2"/>
        </w:rPr>
        <w:t> </w:t>
      </w:r>
      <w:r>
        <w:rPr/>
        <w:t>directa</w:t>
      </w:r>
      <w:r>
        <w:rPr>
          <w:spacing w:val="-2"/>
        </w:rPr>
        <w:t> </w:t>
      </w:r>
      <w:r>
        <w:rPr/>
        <w:t>que</w:t>
      </w:r>
      <w:r>
        <w:rPr>
          <w:spacing w:val="-2"/>
        </w:rPr>
        <w:t> </w:t>
      </w:r>
      <w:r>
        <w:rPr/>
        <w:t>aportan</w:t>
      </w:r>
      <w:r>
        <w:rPr>
          <w:spacing w:val="-2"/>
        </w:rPr>
        <w:t> </w:t>
      </w:r>
      <w:r>
        <w:rPr/>
        <w:t>sobre</w:t>
      </w:r>
      <w:r>
        <w:rPr>
          <w:spacing w:val="-2"/>
        </w:rPr>
        <w:t> </w:t>
      </w:r>
      <w:r>
        <w:rPr/>
        <w:t>la</w:t>
      </w:r>
      <w:r>
        <w:rPr>
          <w:spacing w:val="-2"/>
        </w:rPr>
        <w:t> </w:t>
      </w:r>
      <w:r>
        <w:rPr/>
        <w:t>vida</w:t>
      </w:r>
      <w:r>
        <w:rPr>
          <w:spacing w:val="-2"/>
        </w:rPr>
        <w:t> </w:t>
      </w:r>
      <w:r>
        <w:rPr/>
        <w:t>activa</w:t>
      </w:r>
      <w:r>
        <w:rPr>
          <w:spacing w:val="-2"/>
        </w:rPr>
        <w:t> </w:t>
      </w:r>
      <w:r>
        <w:rPr/>
        <w:t>de</w:t>
      </w:r>
      <w:r>
        <w:rPr>
          <w:spacing w:val="-2"/>
        </w:rPr>
        <w:t> </w:t>
      </w:r>
      <w:r>
        <w:rPr/>
        <w:t>la</w:t>
      </w:r>
      <w:r>
        <w:rPr>
          <w:spacing w:val="-2"/>
        </w:rPr>
        <w:t> </w:t>
      </w:r>
      <w:r>
        <w:rPr/>
        <w:t>Institución.</w:t>
      </w:r>
      <w:r>
        <w:rPr>
          <w:spacing w:val="-2"/>
        </w:rPr>
        <w:t> </w:t>
      </w:r>
      <w:r>
        <w:rPr/>
        <w:t>Se</w:t>
      </w:r>
      <w:r>
        <w:rPr>
          <w:spacing w:val="-2"/>
        </w:rPr>
        <w:t> </w:t>
      </w:r>
      <w:r>
        <w:rPr/>
        <w:t>ha</w:t>
      </w:r>
      <w:r>
        <w:rPr>
          <w:spacing w:val="-2"/>
        </w:rPr>
        <w:t> </w:t>
      </w:r>
      <w:r>
        <w:rPr/>
        <w:t>continuado</w:t>
      </w:r>
      <w:r>
        <w:rPr>
          <w:spacing w:val="-2"/>
        </w:rPr>
        <w:t> </w:t>
      </w:r>
      <w:r>
        <w:rPr/>
        <w:t>con</w:t>
      </w:r>
      <w:r>
        <w:rPr>
          <w:spacing w:val="-2"/>
        </w:rPr>
        <w:t> </w:t>
      </w:r>
      <w:r>
        <w:rPr/>
        <w:t>la tarea de apoyo a los demás departamentos de la FCM proporcionándoles publicaciones, archivo y documentación.</w:t>
      </w:r>
    </w:p>
    <w:p>
      <w:pPr>
        <w:pStyle w:val="BodyText"/>
        <w:spacing w:before="2"/>
      </w:pPr>
    </w:p>
    <w:p>
      <w:pPr>
        <w:pStyle w:val="Heading2"/>
      </w:pPr>
      <w:r>
        <w:rPr/>
        <w:t>Atención de </w:t>
      </w:r>
      <w:r>
        <w:rPr>
          <w:spacing w:val="-2"/>
        </w:rPr>
        <w:t>usuarios</w:t>
      </w:r>
    </w:p>
    <w:p>
      <w:pPr>
        <w:pStyle w:val="BodyText"/>
        <w:spacing w:before="274"/>
        <w:ind w:left="165" w:right="727"/>
        <w:jc w:val="both"/>
      </w:pPr>
      <w:r>
        <w:rPr/>
        <w:t>Las peticiones de usuarios externos a la FCM para el uso del material documental de la biblioteca y centro de documentación continúan en aumento. Las peticiones para la consulta del material son siempre atendidas y se facilita el acceso a los fondos de la colección.</w:t>
      </w:r>
    </w:p>
    <w:p>
      <w:pPr>
        <w:pStyle w:val="BodyText"/>
        <w:spacing w:before="1"/>
      </w:pPr>
    </w:p>
    <w:p>
      <w:pPr>
        <w:pStyle w:val="Heading2"/>
      </w:pPr>
      <w:r>
        <w:rPr/>
        <w:t>Atención</w:t>
      </w:r>
      <w:r>
        <w:rPr>
          <w:spacing w:val="-2"/>
        </w:rPr>
        <w:t> </w:t>
      </w:r>
      <w:r>
        <w:rPr/>
        <w:t>de</w:t>
      </w:r>
      <w:r>
        <w:rPr>
          <w:spacing w:val="-1"/>
        </w:rPr>
        <w:t> </w:t>
      </w:r>
      <w:r>
        <w:rPr/>
        <w:t>las</w:t>
      </w:r>
      <w:r>
        <w:rPr>
          <w:spacing w:val="-1"/>
        </w:rPr>
        <w:t> </w:t>
      </w:r>
      <w:r>
        <w:rPr/>
        <w:t>demandas</w:t>
      </w:r>
      <w:r>
        <w:rPr>
          <w:spacing w:val="-1"/>
        </w:rPr>
        <w:t> </w:t>
      </w:r>
      <w:r>
        <w:rPr/>
        <w:t>del</w:t>
      </w:r>
      <w:r>
        <w:rPr>
          <w:spacing w:val="-1"/>
        </w:rPr>
        <w:t> </w:t>
      </w:r>
      <w:r>
        <w:rPr/>
        <w:t>archivo</w:t>
      </w:r>
      <w:r>
        <w:rPr>
          <w:spacing w:val="-2"/>
        </w:rPr>
        <w:t> </w:t>
      </w:r>
      <w:r>
        <w:rPr/>
        <w:t>gráfico</w:t>
      </w:r>
      <w:r>
        <w:rPr>
          <w:spacing w:val="-1"/>
        </w:rPr>
        <w:t> </w:t>
      </w:r>
      <w:r>
        <w:rPr/>
        <w:t>de</w:t>
      </w:r>
      <w:r>
        <w:rPr>
          <w:spacing w:val="-1"/>
        </w:rPr>
        <w:t> </w:t>
      </w:r>
      <w:r>
        <w:rPr/>
        <w:t>la</w:t>
      </w:r>
      <w:r>
        <w:rPr>
          <w:spacing w:val="-1"/>
        </w:rPr>
        <w:t> </w:t>
      </w:r>
      <w:r>
        <w:rPr/>
        <w:t>FCM</w:t>
      </w:r>
      <w:r>
        <w:rPr>
          <w:spacing w:val="-1"/>
        </w:rPr>
        <w:t> </w:t>
      </w:r>
      <w:r>
        <w:rPr/>
        <w:t>sobre</w:t>
      </w:r>
      <w:r>
        <w:rPr>
          <w:spacing w:val="-1"/>
        </w:rPr>
        <w:t> </w:t>
      </w:r>
      <w:r>
        <w:rPr/>
        <w:t>César</w:t>
      </w:r>
      <w:r>
        <w:rPr>
          <w:spacing w:val="-6"/>
        </w:rPr>
        <w:t> </w:t>
      </w:r>
      <w:r>
        <w:rPr>
          <w:spacing w:val="-2"/>
        </w:rPr>
        <w:t>Manrique</w:t>
      </w:r>
    </w:p>
    <w:p>
      <w:pPr>
        <w:pStyle w:val="BodyText"/>
        <w:spacing w:before="274"/>
        <w:ind w:left="165" w:right="727"/>
        <w:jc w:val="both"/>
      </w:pPr>
      <w:r>
        <w:rPr/>
        <w:drawing>
          <wp:anchor distT="0" distB="0" distL="0" distR="0" allowOverlap="1" layoutInCell="1" locked="0" behindDoc="1" simplePos="0" relativeHeight="486589440">
            <wp:simplePos x="0" y="0"/>
            <wp:positionH relativeFrom="page">
              <wp:posOffset>3236214</wp:posOffset>
            </wp:positionH>
            <wp:positionV relativeFrom="paragraph">
              <wp:posOffset>449742</wp:posOffset>
            </wp:positionV>
            <wp:extent cx="3409124" cy="2301240"/>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79" cstate="print"/>
                    <a:stretch>
                      <a:fillRect/>
                    </a:stretch>
                  </pic:blipFill>
                  <pic:spPr>
                    <a:xfrm>
                      <a:off x="0" y="0"/>
                      <a:ext cx="3409124" cy="2301240"/>
                    </a:xfrm>
                    <a:prstGeom prst="rect">
                      <a:avLst/>
                    </a:prstGeom>
                  </pic:spPr>
                </pic:pic>
              </a:graphicData>
            </a:graphic>
          </wp:anchor>
        </w:drawing>
      </w:r>
      <w:r>
        <w:rPr/>
        <w:t>Semanalmente se reciben peticiones de material gráfico sobre César Manrique y su obra,</w:t>
      </w:r>
      <w:r>
        <w:rPr>
          <w:spacing w:val="40"/>
        </w:rPr>
        <w:t> </w:t>
      </w:r>
      <w:r>
        <w:rPr/>
        <w:t>tanto</w:t>
      </w:r>
      <w:r>
        <w:rPr>
          <w:spacing w:val="80"/>
        </w:rPr>
        <w:t>  </w:t>
      </w:r>
      <w:r>
        <w:rPr/>
        <w:t>pictórica</w:t>
      </w:r>
      <w:r>
        <w:rPr>
          <w:spacing w:val="80"/>
        </w:rPr>
        <w:t>  </w:t>
      </w:r>
      <w:r>
        <w:rPr/>
        <w:t>como</w:t>
      </w:r>
      <w:r>
        <w:rPr>
          <w:spacing w:val="80"/>
        </w:rPr>
        <w:t>  </w:t>
      </w:r>
      <w:r>
        <w:rPr/>
        <w:t>pública,</w:t>
      </w:r>
    </w:p>
    <w:p>
      <w:pPr>
        <w:pStyle w:val="BodyText"/>
        <w:ind w:left="165" w:right="6276"/>
        <w:jc w:val="both"/>
      </w:pPr>
      <w:r>
        <w:rPr/>
        <w:t>provenientes de periodistas de revistas, magazines y diarios tanto nacionales como </w:t>
      </w:r>
      <w:r>
        <w:rPr/>
        <w:t>internacionales,</w:t>
      </w:r>
      <w:r>
        <w:rPr>
          <w:spacing w:val="40"/>
        </w:rPr>
        <w:t> </w:t>
      </w:r>
      <w:r>
        <w:rPr/>
        <w:t>así como de profesionales que solicitan este material para la publicación de artículos en revistas especializadas,</w:t>
      </w:r>
      <w:r>
        <w:rPr>
          <w:spacing w:val="-7"/>
        </w:rPr>
        <w:t> </w:t>
      </w:r>
      <w:r>
        <w:rPr/>
        <w:t>monografías,</w:t>
      </w:r>
      <w:r>
        <w:rPr>
          <w:spacing w:val="-7"/>
        </w:rPr>
        <w:t> </w:t>
      </w:r>
      <w:r>
        <w:rPr/>
        <w:t>etc.</w:t>
      </w:r>
      <w:r>
        <w:rPr>
          <w:spacing w:val="-7"/>
        </w:rPr>
        <w:t> </w:t>
      </w:r>
      <w:r>
        <w:rPr/>
        <w:t>La demanda de material gráfico sobre César Manrique y las dos Casas-Museo, Fundación César Manrique y Casa Museo César Manrique Haría, continúa en aumento cada año.</w:t>
      </w:r>
      <w:r>
        <w:rPr>
          <w:spacing w:val="62"/>
        </w:rPr>
        <w:t> </w:t>
      </w:r>
      <w:r>
        <w:rPr/>
        <w:t>A</w:t>
      </w:r>
      <w:r>
        <w:rPr>
          <w:spacing w:val="61"/>
        </w:rPr>
        <w:t> </w:t>
      </w:r>
      <w:r>
        <w:rPr/>
        <w:t>todas</w:t>
      </w:r>
      <w:r>
        <w:rPr>
          <w:spacing w:val="75"/>
        </w:rPr>
        <w:t> </w:t>
      </w:r>
      <w:r>
        <w:rPr/>
        <w:t>ellas</w:t>
      </w:r>
      <w:r>
        <w:rPr>
          <w:spacing w:val="75"/>
        </w:rPr>
        <w:t> </w:t>
      </w:r>
      <w:r>
        <w:rPr/>
        <w:t>se</w:t>
      </w:r>
      <w:r>
        <w:rPr>
          <w:spacing w:val="75"/>
        </w:rPr>
        <w:t> </w:t>
      </w:r>
      <w:r>
        <w:rPr/>
        <w:t>las</w:t>
      </w:r>
      <w:r>
        <w:rPr>
          <w:spacing w:val="75"/>
        </w:rPr>
        <w:t> </w:t>
      </w:r>
      <w:r>
        <w:rPr>
          <w:spacing w:val="-2"/>
        </w:rPr>
        <w:t>atiende</w:t>
      </w:r>
    </w:p>
    <w:p>
      <w:pPr>
        <w:pStyle w:val="BodyText"/>
        <w:ind w:left="165"/>
        <w:jc w:val="both"/>
      </w:pPr>
      <w:r>
        <w:rPr/>
        <w:t>desde</w:t>
      </w:r>
      <w:r>
        <w:rPr>
          <w:spacing w:val="4"/>
        </w:rPr>
        <w:t> </w:t>
      </w:r>
      <w:r>
        <w:rPr/>
        <w:t>el</w:t>
      </w:r>
      <w:r>
        <w:rPr>
          <w:spacing w:val="6"/>
        </w:rPr>
        <w:t> </w:t>
      </w:r>
      <w:r>
        <w:rPr/>
        <w:t>departamento</w:t>
      </w:r>
      <w:r>
        <w:rPr>
          <w:spacing w:val="7"/>
        </w:rPr>
        <w:t> </w:t>
      </w:r>
      <w:r>
        <w:rPr/>
        <w:t>y</w:t>
      </w:r>
      <w:r>
        <w:rPr>
          <w:spacing w:val="6"/>
        </w:rPr>
        <w:t> </w:t>
      </w:r>
      <w:r>
        <w:rPr/>
        <w:t>se</w:t>
      </w:r>
      <w:r>
        <w:rPr>
          <w:spacing w:val="7"/>
        </w:rPr>
        <w:t> </w:t>
      </w:r>
      <w:r>
        <w:rPr/>
        <w:t>les</w:t>
      </w:r>
      <w:r>
        <w:rPr>
          <w:spacing w:val="6"/>
        </w:rPr>
        <w:t> </w:t>
      </w:r>
      <w:r>
        <w:rPr/>
        <w:t>facilita</w:t>
      </w:r>
      <w:r>
        <w:rPr>
          <w:spacing w:val="7"/>
        </w:rPr>
        <w:t> </w:t>
      </w:r>
      <w:r>
        <w:rPr/>
        <w:t>el</w:t>
      </w:r>
      <w:r>
        <w:rPr>
          <w:spacing w:val="6"/>
        </w:rPr>
        <w:t> </w:t>
      </w:r>
      <w:r>
        <w:rPr/>
        <w:t>material</w:t>
      </w:r>
      <w:r>
        <w:rPr>
          <w:spacing w:val="7"/>
        </w:rPr>
        <w:t> </w:t>
      </w:r>
      <w:r>
        <w:rPr/>
        <w:t>disponible</w:t>
      </w:r>
      <w:r>
        <w:rPr>
          <w:spacing w:val="5"/>
        </w:rPr>
        <w:t> </w:t>
      </w:r>
      <w:r>
        <w:rPr/>
        <w:t>que</w:t>
      </w:r>
      <w:r>
        <w:rPr>
          <w:spacing w:val="7"/>
        </w:rPr>
        <w:t> </w:t>
      </w:r>
      <w:r>
        <w:rPr/>
        <w:t>precisan</w:t>
      </w:r>
      <w:r>
        <w:rPr>
          <w:spacing w:val="6"/>
        </w:rPr>
        <w:t> </w:t>
      </w:r>
      <w:r>
        <w:rPr/>
        <w:t>y</w:t>
      </w:r>
      <w:r>
        <w:rPr>
          <w:spacing w:val="7"/>
        </w:rPr>
        <w:t> </w:t>
      </w:r>
      <w:r>
        <w:rPr/>
        <w:t>es</w:t>
      </w:r>
      <w:r>
        <w:rPr>
          <w:spacing w:val="6"/>
        </w:rPr>
        <w:t> </w:t>
      </w:r>
      <w:r>
        <w:rPr/>
        <w:t>susceptible</w:t>
      </w:r>
      <w:r>
        <w:rPr>
          <w:spacing w:val="7"/>
        </w:rPr>
        <w:t> </w:t>
      </w:r>
      <w:r>
        <w:rPr>
          <w:spacing w:val="-5"/>
        </w:rPr>
        <w:t>de</w:t>
      </w:r>
    </w:p>
    <w:p>
      <w:pPr>
        <w:pStyle w:val="BodyText"/>
        <w:spacing w:after="0"/>
        <w:jc w:val="both"/>
        <w:sectPr>
          <w:pgSz w:w="11910" w:h="16840"/>
          <w:pgMar w:header="0" w:footer="858" w:top="1940" w:bottom="1040" w:left="1275" w:right="708"/>
        </w:sectPr>
      </w:pPr>
    </w:p>
    <w:p>
      <w:pPr>
        <w:pStyle w:val="BodyText"/>
        <w:spacing w:before="48"/>
      </w:pPr>
    </w:p>
    <w:p>
      <w:pPr>
        <w:pStyle w:val="BodyText"/>
        <w:ind w:left="165" w:right="729"/>
        <w:jc w:val="both"/>
      </w:pPr>
      <w:r>
        <w:rPr/>
        <w:t>ser difundido, con las características de resolución y tamaño de las imágenes que requiere cada medio, según el canal de publicación (Páginas, web, Diario, revistas, vídeos…).</w:t>
      </w:r>
    </w:p>
    <w:p>
      <w:pPr>
        <w:pStyle w:val="BodyText"/>
        <w:spacing w:before="3"/>
      </w:pPr>
    </w:p>
    <w:p>
      <w:pPr>
        <w:pStyle w:val="Heading2"/>
        <w:ind w:left="164"/>
      </w:pPr>
      <w:r>
        <w:rPr/>
        <w:t>Sección</w:t>
      </w:r>
      <w:r>
        <w:rPr>
          <w:spacing w:val="-1"/>
        </w:rPr>
        <w:t> </w:t>
      </w:r>
      <w:r>
        <w:rPr/>
        <w:t>de</w:t>
      </w:r>
      <w:r>
        <w:rPr>
          <w:spacing w:val="-3"/>
        </w:rPr>
        <w:t> </w:t>
      </w:r>
      <w:r>
        <w:rPr/>
        <w:t>audiovisual</w:t>
      </w:r>
      <w:r>
        <w:rPr>
          <w:spacing w:val="-1"/>
        </w:rPr>
        <w:t> </w:t>
      </w:r>
      <w:r>
        <w:rPr/>
        <w:t>y</w:t>
      </w:r>
      <w:r>
        <w:rPr>
          <w:spacing w:val="-1"/>
        </w:rPr>
        <w:t> </w:t>
      </w:r>
      <w:r>
        <w:rPr/>
        <w:t>gráfica</w:t>
      </w:r>
      <w:r>
        <w:rPr>
          <w:spacing w:val="-1"/>
        </w:rPr>
        <w:t> </w:t>
      </w:r>
      <w:r>
        <w:rPr/>
        <w:t>de la</w:t>
      </w:r>
      <w:r>
        <w:rPr>
          <w:spacing w:val="-1"/>
        </w:rPr>
        <w:t> </w:t>
      </w:r>
      <w:r>
        <w:rPr/>
        <w:t>actividad</w:t>
      </w:r>
      <w:r>
        <w:rPr>
          <w:spacing w:val="-1"/>
        </w:rPr>
        <w:t> </w:t>
      </w:r>
      <w:r>
        <w:rPr/>
        <w:t>propia</w:t>
      </w:r>
      <w:r>
        <w:rPr>
          <w:spacing w:val="-1"/>
        </w:rPr>
        <w:t> </w:t>
      </w:r>
      <w:r>
        <w:rPr/>
        <w:t>de</w:t>
      </w:r>
      <w:r>
        <w:rPr>
          <w:spacing w:val="-1"/>
        </w:rPr>
        <w:t> </w:t>
      </w:r>
      <w:r>
        <w:rPr/>
        <w:t>la </w:t>
      </w:r>
      <w:r>
        <w:rPr>
          <w:spacing w:val="-5"/>
        </w:rPr>
        <w:t>FCM</w:t>
      </w:r>
    </w:p>
    <w:p>
      <w:pPr>
        <w:pStyle w:val="BodyText"/>
        <w:spacing w:before="274"/>
        <w:ind w:left="165" w:right="727"/>
        <w:jc w:val="both"/>
      </w:pPr>
      <w:r>
        <w:rPr/>
        <w:t>El fondo audiovisual y gráfico que forma la colección se ha generado de forma espontánea como consecuencia de la propia actividad de la entidad, ya sea como testimonio de sus proyectos</w:t>
      </w:r>
      <w:r>
        <w:rPr>
          <w:spacing w:val="6"/>
        </w:rPr>
        <w:t> </w:t>
      </w:r>
      <w:r>
        <w:rPr/>
        <w:t>o</w:t>
      </w:r>
      <w:r>
        <w:rPr>
          <w:spacing w:val="6"/>
        </w:rPr>
        <w:t> </w:t>
      </w:r>
      <w:r>
        <w:rPr/>
        <w:t>como</w:t>
      </w:r>
      <w:r>
        <w:rPr>
          <w:spacing w:val="7"/>
        </w:rPr>
        <w:t> </w:t>
      </w:r>
      <w:r>
        <w:rPr/>
        <w:t>herramienta</w:t>
      </w:r>
      <w:r>
        <w:rPr>
          <w:spacing w:val="6"/>
        </w:rPr>
        <w:t> </w:t>
      </w:r>
      <w:r>
        <w:rPr/>
        <w:t>de</w:t>
      </w:r>
      <w:r>
        <w:rPr>
          <w:spacing w:val="7"/>
        </w:rPr>
        <w:t> </w:t>
      </w:r>
      <w:r>
        <w:rPr/>
        <w:t>trabajo.</w:t>
      </w:r>
      <w:r>
        <w:rPr>
          <w:spacing w:val="7"/>
        </w:rPr>
        <w:t> </w:t>
      </w:r>
      <w:r>
        <w:rPr/>
        <w:t>La</w:t>
      </w:r>
      <w:r>
        <w:rPr>
          <w:spacing w:val="7"/>
        </w:rPr>
        <w:t> </w:t>
      </w:r>
      <w:r>
        <w:rPr/>
        <w:t>sección</w:t>
      </w:r>
      <w:r>
        <w:rPr>
          <w:spacing w:val="6"/>
        </w:rPr>
        <w:t> </w:t>
      </w:r>
      <w:r>
        <w:rPr/>
        <w:t>cuenta</w:t>
      </w:r>
      <w:r>
        <w:rPr>
          <w:spacing w:val="7"/>
        </w:rPr>
        <w:t> </w:t>
      </w:r>
      <w:r>
        <w:rPr/>
        <w:t>con</w:t>
      </w:r>
      <w:r>
        <w:rPr>
          <w:spacing w:val="6"/>
        </w:rPr>
        <w:t> </w:t>
      </w:r>
      <w:r>
        <w:rPr/>
        <w:t>345</w:t>
      </w:r>
      <w:r>
        <w:rPr>
          <w:spacing w:val="7"/>
        </w:rPr>
        <w:t> </w:t>
      </w:r>
      <w:r>
        <w:rPr/>
        <w:t>cintas</w:t>
      </w:r>
      <w:r>
        <w:rPr>
          <w:spacing w:val="6"/>
        </w:rPr>
        <w:t> </w:t>
      </w:r>
      <w:r>
        <w:rPr/>
        <w:t>de</w:t>
      </w:r>
      <w:r>
        <w:rPr>
          <w:spacing w:val="7"/>
        </w:rPr>
        <w:t> </w:t>
      </w:r>
      <w:r>
        <w:rPr/>
        <w:t>vídeo</w:t>
      </w:r>
      <w:r>
        <w:rPr>
          <w:spacing w:val="7"/>
        </w:rPr>
        <w:t> </w:t>
      </w:r>
      <w:r>
        <w:rPr/>
        <w:t>y</w:t>
      </w:r>
      <w:r>
        <w:rPr>
          <w:spacing w:val="7"/>
        </w:rPr>
        <w:t> </w:t>
      </w:r>
      <w:r>
        <w:rPr>
          <w:spacing w:val="-4"/>
        </w:rPr>
        <w:t>DVD,</w:t>
      </w:r>
    </w:p>
    <w:p>
      <w:pPr>
        <w:pStyle w:val="BodyText"/>
        <w:ind w:left="165" w:right="726"/>
        <w:jc w:val="both"/>
      </w:pPr>
      <w:r>
        <w:rPr/>
        <w:t>215 casetes y 203 compact-disc. El archivo fotográfico lo componen principalmente fotografías de las distintas actividades culturales que organiza la FCM. Han sido agrupadas atendiendo a un criterio cronológico y a una segunda clasificación dependiendo del tipo </w:t>
      </w:r>
      <w:r>
        <w:rPr/>
        <w:t>de actividad (conferencias, cursos, presentación de libros, presentación de vídeos, talleres y seminarios). Actualmente, esta sección la forman 5.500 fotografías. La sección de</w:t>
      </w:r>
      <w:r>
        <w:rPr>
          <w:spacing w:val="40"/>
        </w:rPr>
        <w:t> </w:t>
      </w:r>
      <w:r>
        <w:rPr/>
        <w:t>diapositivas cuenta con 4.700 ejemplares generados por las exposiciones temporales que realiza la FCM.</w:t>
      </w:r>
    </w:p>
    <w:p>
      <w:pPr>
        <w:pStyle w:val="BodyText"/>
      </w:pPr>
    </w:p>
    <w:p>
      <w:pPr>
        <w:pStyle w:val="BodyText"/>
        <w:ind w:left="165" w:right="727"/>
        <w:jc w:val="both"/>
      </w:pPr>
      <w:r>
        <w:rPr/>
        <w:t>Durante el año 2018 se finalizó la digitalización de las imágenes que recogen las actividades culturales de la FCM desde sus comienzos, 1992, a la actualidad. Estas imágenes se han incorporado a la base de datos de la FCM y han sido ordenadas de manera cronología.</w:t>
      </w:r>
    </w:p>
    <w:p>
      <w:pPr>
        <w:pStyle w:val="BodyText"/>
      </w:pPr>
    </w:p>
    <w:p>
      <w:pPr>
        <w:pStyle w:val="BodyText"/>
        <w:spacing w:before="2"/>
      </w:pPr>
    </w:p>
    <w:p>
      <w:pPr>
        <w:pStyle w:val="Heading1"/>
      </w:pPr>
      <w:r>
        <w:rPr>
          <w:color w:val="CE181E"/>
        </w:rPr>
        <w:t>SERVICIO</w:t>
      </w:r>
      <w:r>
        <w:rPr>
          <w:color w:val="CE181E"/>
          <w:spacing w:val="-8"/>
        </w:rPr>
        <w:t> </w:t>
      </w:r>
      <w:r>
        <w:rPr>
          <w:color w:val="CE181E"/>
        </w:rPr>
        <w:t>DE</w:t>
      </w:r>
      <w:r>
        <w:rPr>
          <w:color w:val="CE181E"/>
          <w:spacing w:val="-8"/>
        </w:rPr>
        <w:t> </w:t>
      </w:r>
      <w:r>
        <w:rPr>
          <w:color w:val="CE181E"/>
          <w:spacing w:val="-2"/>
        </w:rPr>
        <w:t>PUBLICACIONES</w:t>
      </w:r>
    </w:p>
    <w:p>
      <w:pPr>
        <w:pStyle w:val="BodyText"/>
        <w:spacing w:before="274"/>
        <w:ind w:left="165" w:right="726"/>
        <w:jc w:val="both"/>
      </w:pPr>
      <w:r>
        <w:rPr/>
        <w:t>Teniendo en cuenta su situación periférica, la FCM ha dispuesto una estrategia de comunicación para dar a conocer sus actividades en puntos geográficamente distantes estableciendo un sistema de contactos que impulse el conocimiento y la extensión del proyecto fundacional, así como el diálogo con otras plataformas culturales afines. En este sentido, la labor editorial del Servicio de Publicaciones adquiere especial relevancia.</w:t>
      </w:r>
    </w:p>
    <w:p>
      <w:pPr>
        <w:pStyle w:val="BodyText"/>
        <w:spacing w:before="275"/>
        <w:ind w:left="165"/>
        <w:jc w:val="both"/>
      </w:pPr>
      <w:r>
        <w:rPr/>
        <w:t>LÍNEAS</w:t>
      </w:r>
      <w:r>
        <w:rPr>
          <w:spacing w:val="-6"/>
        </w:rPr>
        <w:t> </w:t>
      </w:r>
      <w:r>
        <w:rPr>
          <w:spacing w:val="-2"/>
        </w:rPr>
        <w:t>EDITORIALES</w:t>
      </w:r>
    </w:p>
    <w:p>
      <w:pPr>
        <w:pStyle w:val="BodyText"/>
      </w:pPr>
    </w:p>
    <w:p>
      <w:pPr>
        <w:pStyle w:val="BodyText"/>
        <w:ind w:left="165" w:right="726"/>
        <w:jc w:val="both"/>
      </w:pPr>
      <w:r>
        <w:rPr/>
        <w:t>En consonancia con los objetivos plásticos, medioambientales y culturales de la FCM, el Servicio de Publicaciones ha trazado una política editorial ligada fundamentalmente a las actividades generadas por la propia institución. Esto no impide, sin embargo, que incluya o colabore</w:t>
      </w:r>
      <w:r>
        <w:rPr>
          <w:spacing w:val="-1"/>
        </w:rPr>
        <w:t> </w:t>
      </w:r>
      <w:r>
        <w:rPr/>
        <w:t>en</w:t>
      </w:r>
      <w:r>
        <w:rPr>
          <w:spacing w:val="-1"/>
        </w:rPr>
        <w:t> </w:t>
      </w:r>
      <w:r>
        <w:rPr/>
        <w:t>la</w:t>
      </w:r>
      <w:r>
        <w:rPr>
          <w:spacing w:val="-1"/>
        </w:rPr>
        <w:t> </w:t>
      </w:r>
      <w:r>
        <w:rPr/>
        <w:t>realización</w:t>
      </w:r>
      <w:r>
        <w:rPr>
          <w:spacing w:val="-1"/>
        </w:rPr>
        <w:t> </w:t>
      </w:r>
      <w:r>
        <w:rPr/>
        <w:t>de</w:t>
      </w:r>
      <w:r>
        <w:rPr>
          <w:spacing w:val="-1"/>
        </w:rPr>
        <w:t> </w:t>
      </w:r>
      <w:r>
        <w:rPr/>
        <w:t>otras</w:t>
      </w:r>
      <w:r>
        <w:rPr>
          <w:spacing w:val="-1"/>
        </w:rPr>
        <w:t> </w:t>
      </w:r>
      <w:r>
        <w:rPr/>
        <w:t>ajenas,</w:t>
      </w:r>
      <w:r>
        <w:rPr>
          <w:spacing w:val="-1"/>
        </w:rPr>
        <w:t> </w:t>
      </w:r>
      <w:r>
        <w:rPr/>
        <w:t>ya</w:t>
      </w:r>
      <w:r>
        <w:rPr>
          <w:spacing w:val="-1"/>
        </w:rPr>
        <w:t> </w:t>
      </w:r>
      <w:r>
        <w:rPr/>
        <w:t>sea</w:t>
      </w:r>
      <w:r>
        <w:rPr>
          <w:spacing w:val="-1"/>
        </w:rPr>
        <w:t> </w:t>
      </w:r>
      <w:r>
        <w:rPr/>
        <w:t>por</w:t>
      </w:r>
      <w:r>
        <w:rPr>
          <w:spacing w:val="-1"/>
        </w:rPr>
        <w:t> </w:t>
      </w:r>
      <w:r>
        <w:rPr/>
        <w:t>su</w:t>
      </w:r>
      <w:r>
        <w:rPr>
          <w:spacing w:val="-1"/>
        </w:rPr>
        <w:t> </w:t>
      </w:r>
      <w:r>
        <w:rPr/>
        <w:t>interés</w:t>
      </w:r>
      <w:r>
        <w:rPr>
          <w:spacing w:val="-1"/>
        </w:rPr>
        <w:t> </w:t>
      </w:r>
      <w:r>
        <w:rPr/>
        <w:t>colectivo</w:t>
      </w:r>
      <w:r>
        <w:rPr>
          <w:spacing w:val="-1"/>
        </w:rPr>
        <w:t> </w:t>
      </w:r>
      <w:r>
        <w:rPr/>
        <w:t>o</w:t>
      </w:r>
      <w:r>
        <w:rPr>
          <w:spacing w:val="-1"/>
        </w:rPr>
        <w:t> </w:t>
      </w:r>
      <w:r>
        <w:rPr/>
        <w:t>por</w:t>
      </w:r>
      <w:r>
        <w:rPr>
          <w:spacing w:val="-1"/>
        </w:rPr>
        <w:t> </w:t>
      </w:r>
      <w:r>
        <w:rPr/>
        <w:t>su</w:t>
      </w:r>
      <w:r>
        <w:rPr>
          <w:spacing w:val="-1"/>
        </w:rPr>
        <w:t> </w:t>
      </w:r>
      <w:r>
        <w:rPr/>
        <w:t>sintonía</w:t>
      </w:r>
      <w:r>
        <w:rPr>
          <w:spacing w:val="-1"/>
        </w:rPr>
        <w:t> </w:t>
      </w:r>
      <w:r>
        <w:rPr/>
        <w:t>con los propósitos fundacionales. En la actualidad, están abiertas diez colecciones:</w:t>
      </w:r>
    </w:p>
    <w:p>
      <w:pPr>
        <w:pStyle w:val="BodyText"/>
      </w:pPr>
    </w:p>
    <w:p>
      <w:pPr>
        <w:pStyle w:val="ListParagraph"/>
        <w:numPr>
          <w:ilvl w:val="0"/>
          <w:numId w:val="1"/>
        </w:numPr>
        <w:tabs>
          <w:tab w:pos="307" w:val="left" w:leader="none"/>
        </w:tabs>
        <w:spacing w:line="240" w:lineRule="auto" w:before="0" w:after="0"/>
        <w:ind w:left="307" w:right="0" w:hanging="142"/>
        <w:jc w:val="left"/>
        <w:rPr>
          <w:sz w:val="24"/>
        </w:rPr>
      </w:pPr>
      <w:r>
        <w:rPr>
          <w:sz w:val="24"/>
        </w:rPr>
        <w:t>Colección “Péñola </w:t>
      </w:r>
      <w:r>
        <w:rPr>
          <w:spacing w:val="-2"/>
          <w:sz w:val="24"/>
        </w:rPr>
        <w:t>Blanca”</w:t>
      </w:r>
    </w:p>
    <w:p>
      <w:pPr>
        <w:pStyle w:val="ListParagraph"/>
        <w:numPr>
          <w:ilvl w:val="0"/>
          <w:numId w:val="1"/>
        </w:numPr>
        <w:tabs>
          <w:tab w:pos="307" w:val="left" w:leader="none"/>
        </w:tabs>
        <w:spacing w:line="240" w:lineRule="auto" w:before="0" w:after="0"/>
        <w:ind w:left="307" w:right="0" w:hanging="142"/>
        <w:jc w:val="left"/>
        <w:rPr>
          <w:sz w:val="24"/>
        </w:rPr>
      </w:pPr>
      <w:r>
        <w:rPr>
          <w:sz w:val="24"/>
        </w:rPr>
        <w:t>Colección </w:t>
      </w:r>
      <w:r>
        <w:rPr>
          <w:spacing w:val="-2"/>
          <w:sz w:val="24"/>
        </w:rPr>
        <w:t>“Torcusa”</w:t>
      </w:r>
    </w:p>
    <w:p>
      <w:pPr>
        <w:pStyle w:val="ListParagraph"/>
        <w:numPr>
          <w:ilvl w:val="0"/>
          <w:numId w:val="1"/>
        </w:numPr>
        <w:tabs>
          <w:tab w:pos="307" w:val="left" w:leader="none"/>
        </w:tabs>
        <w:spacing w:line="240" w:lineRule="auto" w:before="0" w:after="0"/>
        <w:ind w:left="307" w:right="0" w:hanging="142"/>
        <w:jc w:val="left"/>
        <w:rPr>
          <w:sz w:val="24"/>
        </w:rPr>
      </w:pPr>
      <w:r>
        <w:rPr>
          <w:sz w:val="24"/>
        </w:rPr>
        <w:t>Colección </w:t>
      </w:r>
      <w:r>
        <w:rPr>
          <w:spacing w:val="-2"/>
          <w:sz w:val="24"/>
        </w:rPr>
        <w:t>“Cuadernas”</w:t>
      </w:r>
    </w:p>
    <w:p>
      <w:pPr>
        <w:pStyle w:val="ListParagraph"/>
        <w:numPr>
          <w:ilvl w:val="0"/>
          <w:numId w:val="1"/>
        </w:numPr>
        <w:tabs>
          <w:tab w:pos="307" w:val="left" w:leader="none"/>
        </w:tabs>
        <w:spacing w:line="240" w:lineRule="auto" w:before="0" w:after="0"/>
        <w:ind w:left="307" w:right="0" w:hanging="142"/>
        <w:jc w:val="left"/>
        <w:rPr>
          <w:sz w:val="24"/>
        </w:rPr>
      </w:pPr>
      <w:r>
        <w:rPr>
          <w:sz w:val="24"/>
        </w:rPr>
        <w:t>Colección </w:t>
      </w:r>
      <w:r>
        <w:rPr>
          <w:spacing w:val="-2"/>
          <w:sz w:val="24"/>
        </w:rPr>
        <w:t>“Manrique”</w:t>
      </w:r>
    </w:p>
    <w:p>
      <w:pPr>
        <w:pStyle w:val="ListParagraph"/>
        <w:numPr>
          <w:ilvl w:val="0"/>
          <w:numId w:val="1"/>
        </w:numPr>
        <w:tabs>
          <w:tab w:pos="307" w:val="left" w:leader="none"/>
        </w:tabs>
        <w:spacing w:line="240" w:lineRule="auto" w:before="0" w:after="0"/>
        <w:ind w:left="307" w:right="0" w:hanging="142"/>
        <w:jc w:val="left"/>
        <w:rPr>
          <w:sz w:val="24"/>
        </w:rPr>
      </w:pPr>
      <w:r>
        <w:rPr>
          <w:sz w:val="24"/>
        </w:rPr>
        <w:t>Colección </w:t>
      </w:r>
      <w:r>
        <w:rPr>
          <w:spacing w:val="-2"/>
          <w:sz w:val="24"/>
        </w:rPr>
        <w:t>“Lugares”</w:t>
      </w:r>
    </w:p>
    <w:p>
      <w:pPr>
        <w:pStyle w:val="ListParagraph"/>
        <w:numPr>
          <w:ilvl w:val="0"/>
          <w:numId w:val="1"/>
        </w:numPr>
        <w:tabs>
          <w:tab w:pos="307" w:val="left" w:leader="none"/>
        </w:tabs>
        <w:spacing w:line="240" w:lineRule="auto" w:before="0" w:after="0"/>
        <w:ind w:left="307" w:right="0" w:hanging="142"/>
        <w:jc w:val="left"/>
        <w:rPr>
          <w:sz w:val="24"/>
        </w:rPr>
      </w:pPr>
      <w:r>
        <w:rPr>
          <w:sz w:val="24"/>
        </w:rPr>
        <w:t>Colección</w:t>
      </w:r>
      <w:r>
        <w:rPr>
          <w:spacing w:val="-3"/>
          <w:sz w:val="24"/>
        </w:rPr>
        <w:t> </w:t>
      </w:r>
      <w:r>
        <w:rPr>
          <w:sz w:val="24"/>
        </w:rPr>
        <w:t>“Economía</w:t>
      </w:r>
      <w:r>
        <w:rPr>
          <w:spacing w:val="-1"/>
          <w:sz w:val="24"/>
        </w:rPr>
        <w:t> </w:t>
      </w:r>
      <w:r>
        <w:rPr>
          <w:sz w:val="24"/>
        </w:rPr>
        <w:t>versus </w:t>
      </w:r>
      <w:r>
        <w:rPr>
          <w:spacing w:val="-2"/>
          <w:sz w:val="24"/>
        </w:rPr>
        <w:t>Naturaleza”</w:t>
      </w:r>
    </w:p>
    <w:p>
      <w:pPr>
        <w:pStyle w:val="ListParagraph"/>
        <w:numPr>
          <w:ilvl w:val="0"/>
          <w:numId w:val="1"/>
        </w:numPr>
        <w:tabs>
          <w:tab w:pos="307" w:val="left" w:leader="none"/>
        </w:tabs>
        <w:spacing w:line="240" w:lineRule="auto" w:before="0" w:after="0"/>
        <w:ind w:left="307" w:right="0" w:hanging="142"/>
        <w:jc w:val="left"/>
        <w:rPr>
          <w:sz w:val="24"/>
        </w:rPr>
      </w:pPr>
      <w:r>
        <w:rPr>
          <w:sz w:val="24"/>
        </w:rPr>
        <w:t>Colección</w:t>
      </w:r>
      <w:r>
        <w:rPr>
          <w:spacing w:val="-2"/>
          <w:sz w:val="24"/>
        </w:rPr>
        <w:t> </w:t>
      </w:r>
      <w:r>
        <w:rPr>
          <w:sz w:val="24"/>
        </w:rPr>
        <w:t>“Materiales</w:t>
      </w:r>
      <w:r>
        <w:rPr>
          <w:spacing w:val="-2"/>
          <w:sz w:val="24"/>
        </w:rPr>
        <w:t> educativos”</w:t>
      </w:r>
    </w:p>
    <w:p>
      <w:pPr>
        <w:pStyle w:val="ListParagraph"/>
        <w:numPr>
          <w:ilvl w:val="0"/>
          <w:numId w:val="1"/>
        </w:numPr>
        <w:tabs>
          <w:tab w:pos="307" w:val="left" w:leader="none"/>
        </w:tabs>
        <w:spacing w:line="240" w:lineRule="auto" w:before="0" w:after="0"/>
        <w:ind w:left="307" w:right="0" w:hanging="142"/>
        <w:jc w:val="left"/>
        <w:rPr>
          <w:sz w:val="24"/>
        </w:rPr>
      </w:pPr>
      <w:r>
        <w:rPr>
          <w:sz w:val="24"/>
        </w:rPr>
        <w:t>Colección </w:t>
      </w:r>
      <w:r>
        <w:rPr>
          <w:spacing w:val="-2"/>
          <w:sz w:val="24"/>
        </w:rPr>
        <w:t>“Ensayo”</w:t>
      </w:r>
    </w:p>
    <w:p>
      <w:pPr>
        <w:pStyle w:val="ListParagraph"/>
        <w:numPr>
          <w:ilvl w:val="0"/>
          <w:numId w:val="1"/>
        </w:numPr>
        <w:tabs>
          <w:tab w:pos="307" w:val="left" w:leader="none"/>
        </w:tabs>
        <w:spacing w:line="240" w:lineRule="auto" w:before="0" w:after="0"/>
        <w:ind w:left="307" w:right="0" w:hanging="142"/>
        <w:jc w:val="left"/>
        <w:rPr>
          <w:sz w:val="24"/>
        </w:rPr>
      </w:pPr>
      <w:r>
        <w:rPr>
          <w:sz w:val="24"/>
        </w:rPr>
        <w:t>Colección </w:t>
      </w:r>
      <w:r>
        <w:rPr>
          <w:spacing w:val="-2"/>
          <w:sz w:val="24"/>
        </w:rPr>
        <w:t>“Catálogos”</w:t>
      </w:r>
    </w:p>
    <w:p>
      <w:pPr>
        <w:pStyle w:val="ListParagraph"/>
        <w:numPr>
          <w:ilvl w:val="0"/>
          <w:numId w:val="1"/>
        </w:numPr>
        <w:tabs>
          <w:tab w:pos="307" w:val="left" w:leader="none"/>
        </w:tabs>
        <w:spacing w:line="240" w:lineRule="auto" w:before="0" w:after="0"/>
        <w:ind w:left="307" w:right="0" w:hanging="142"/>
        <w:jc w:val="left"/>
        <w:rPr>
          <w:sz w:val="24"/>
        </w:rPr>
      </w:pPr>
      <w:r>
        <w:rPr>
          <w:sz w:val="24"/>
        </w:rPr>
        <w:t>Colección “Islas de </w:t>
      </w:r>
      <w:r>
        <w:rPr>
          <w:spacing w:val="-2"/>
          <w:sz w:val="24"/>
        </w:rPr>
        <w:t>memoria”</w:t>
      </w:r>
    </w:p>
    <w:p>
      <w:pPr>
        <w:pStyle w:val="ListParagraph"/>
        <w:spacing w:after="0" w:line="240" w:lineRule="auto"/>
        <w:jc w:val="left"/>
        <w:rPr>
          <w:sz w:val="24"/>
        </w:rPr>
        <w:sectPr>
          <w:pgSz w:w="11910" w:h="16840"/>
          <w:pgMar w:header="0" w:footer="858" w:top="1940" w:bottom="1040" w:left="1275" w:right="708"/>
        </w:sectPr>
      </w:pPr>
    </w:p>
    <w:p>
      <w:pPr>
        <w:pStyle w:val="BodyText"/>
        <w:rPr>
          <w:sz w:val="20"/>
        </w:rPr>
      </w:pPr>
    </w:p>
    <w:p>
      <w:pPr>
        <w:pStyle w:val="BodyText"/>
        <w:spacing w:before="50"/>
        <w:rPr>
          <w:sz w:val="20"/>
        </w:rPr>
      </w:pPr>
    </w:p>
    <w:p>
      <w:pPr>
        <w:pStyle w:val="BodyText"/>
        <w:spacing w:after="0"/>
        <w:rPr>
          <w:sz w:val="20"/>
        </w:rPr>
        <w:sectPr>
          <w:pgSz w:w="11910" w:h="16840"/>
          <w:pgMar w:header="0" w:footer="858" w:top="1940" w:bottom="1040" w:left="1275" w:right="708"/>
        </w:sectPr>
      </w:pPr>
    </w:p>
    <w:p>
      <w:pPr>
        <w:pStyle w:val="BodyText"/>
        <w:spacing w:before="1"/>
        <w:rPr>
          <w:sz w:val="7"/>
        </w:rPr>
      </w:pPr>
    </w:p>
    <w:p>
      <w:pPr>
        <w:spacing w:line="240" w:lineRule="auto"/>
        <w:ind w:left="225" w:right="-58" w:firstLine="0"/>
        <w:rPr>
          <w:sz w:val="20"/>
        </w:rPr>
      </w:pPr>
      <w:r>
        <w:rPr>
          <w:sz w:val="20"/>
        </w:rPr>
        <w:drawing>
          <wp:inline distT="0" distB="0" distL="0" distR="0">
            <wp:extent cx="2524699" cy="2523744"/>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80" cstate="print"/>
                    <a:stretch>
                      <a:fillRect/>
                    </a:stretch>
                  </pic:blipFill>
                  <pic:spPr>
                    <a:xfrm>
                      <a:off x="0" y="0"/>
                      <a:ext cx="2524699" cy="2523744"/>
                    </a:xfrm>
                    <a:prstGeom prst="rect">
                      <a:avLst/>
                    </a:prstGeom>
                  </pic:spPr>
                </pic:pic>
              </a:graphicData>
            </a:graphic>
          </wp:inline>
        </w:drawing>
      </w:r>
      <w:r>
        <w:rPr>
          <w:sz w:val="20"/>
        </w:rPr>
      </w:r>
    </w:p>
    <w:p>
      <w:pPr>
        <w:pStyle w:val="Heading2"/>
        <w:spacing w:before="176"/>
        <w:ind w:left="164"/>
        <w:jc w:val="left"/>
      </w:pPr>
      <w:r>
        <w:rPr/>
        <w:t>Memoria</w:t>
      </w:r>
      <w:r>
        <w:rPr>
          <w:spacing w:val="-7"/>
        </w:rPr>
        <w:t> </w:t>
      </w:r>
      <w:r>
        <w:rPr>
          <w:spacing w:val="-4"/>
        </w:rPr>
        <w:t>2018</w:t>
      </w:r>
    </w:p>
    <w:p>
      <w:pPr>
        <w:spacing w:before="90"/>
        <w:ind w:left="138" w:right="727" w:firstLine="0"/>
        <w:jc w:val="both"/>
        <w:rPr>
          <w:i/>
          <w:sz w:val="24"/>
        </w:rPr>
      </w:pPr>
      <w:r>
        <w:rPr/>
        <w:br w:type="column"/>
      </w:r>
      <w:r>
        <w:rPr>
          <w:sz w:val="24"/>
        </w:rPr>
        <w:t>Durante 2019, la FCM publicó cuatro </w:t>
      </w:r>
      <w:r>
        <w:rPr>
          <w:sz w:val="24"/>
        </w:rPr>
        <w:t>libros: </w:t>
      </w:r>
      <w:r>
        <w:rPr>
          <w:i/>
          <w:sz w:val="24"/>
        </w:rPr>
        <w:t>Museopatías</w:t>
      </w:r>
      <w:r>
        <w:rPr>
          <w:sz w:val="24"/>
        </w:rPr>
        <w:t>, de Fernando Estévez (Colección “Ensayo”),</w:t>
      </w:r>
      <w:r>
        <w:rPr>
          <w:spacing w:val="65"/>
          <w:sz w:val="24"/>
        </w:rPr>
        <w:t> </w:t>
      </w:r>
      <w:r>
        <w:rPr>
          <w:i/>
          <w:sz w:val="24"/>
        </w:rPr>
        <w:t>Manrique</w:t>
      </w:r>
      <w:r>
        <w:rPr>
          <w:i/>
          <w:spacing w:val="66"/>
          <w:sz w:val="24"/>
        </w:rPr>
        <w:t> </w:t>
      </w:r>
      <w:r>
        <w:rPr>
          <w:i/>
          <w:sz w:val="24"/>
        </w:rPr>
        <w:t>y</w:t>
      </w:r>
      <w:r>
        <w:rPr>
          <w:i/>
          <w:spacing w:val="66"/>
          <w:sz w:val="24"/>
        </w:rPr>
        <w:t> </w:t>
      </w:r>
      <w:r>
        <w:rPr>
          <w:i/>
          <w:sz w:val="24"/>
        </w:rPr>
        <w:t>su</w:t>
      </w:r>
      <w:r>
        <w:rPr>
          <w:i/>
          <w:spacing w:val="66"/>
          <w:sz w:val="24"/>
        </w:rPr>
        <w:t> </w:t>
      </w:r>
      <w:r>
        <w:rPr>
          <w:i/>
          <w:sz w:val="24"/>
        </w:rPr>
        <w:t>proyecto</w:t>
      </w:r>
      <w:r>
        <w:rPr>
          <w:i/>
          <w:spacing w:val="67"/>
          <w:sz w:val="24"/>
        </w:rPr>
        <w:t> </w:t>
      </w:r>
      <w:r>
        <w:rPr>
          <w:i/>
          <w:spacing w:val="-2"/>
          <w:sz w:val="24"/>
        </w:rPr>
        <w:t>Lanzarote.</w:t>
      </w:r>
    </w:p>
    <w:p>
      <w:pPr>
        <w:spacing w:before="1"/>
        <w:ind w:left="138" w:right="726" w:firstLine="0"/>
        <w:jc w:val="both"/>
        <w:rPr>
          <w:sz w:val="24"/>
        </w:rPr>
      </w:pPr>
      <w:r>
        <w:rPr>
          <w:i/>
          <w:sz w:val="24"/>
        </w:rPr>
        <w:t>¿Una utopía realizada?</w:t>
      </w:r>
      <w:r>
        <w:rPr>
          <w:sz w:val="24"/>
        </w:rPr>
        <w:t>, de Jakub Kloc-Konkolowicz (Colección “Ensayo”), </w:t>
      </w:r>
      <w:r>
        <w:rPr>
          <w:i/>
          <w:sz w:val="24"/>
        </w:rPr>
        <w:t>Mi Teguise</w:t>
      </w:r>
      <w:r>
        <w:rPr>
          <w:sz w:val="24"/>
        </w:rPr>
        <w:t>, de Leandro Perdomo, con edición, selección y prólogo de Fernando Gómez Aguilera y </w:t>
      </w:r>
      <w:r>
        <w:rPr>
          <w:i/>
          <w:sz w:val="24"/>
        </w:rPr>
        <w:t>Pepín</w:t>
      </w:r>
      <w:r>
        <w:rPr>
          <w:i/>
          <w:sz w:val="24"/>
        </w:rPr>
        <w:t> Ramírez. El hombre que convirtió a Manrique en César</w:t>
      </w:r>
      <w:r>
        <w:rPr>
          <w:sz w:val="24"/>
        </w:rPr>
        <w:t>, de Saúl García (Colección “Islas de memoria”). Además impulsó la escritura de la novela </w:t>
      </w:r>
      <w:r>
        <w:rPr>
          <w:i/>
          <w:sz w:val="24"/>
        </w:rPr>
        <w:t>La ceguera del cangrejo</w:t>
      </w:r>
      <w:r>
        <w:rPr>
          <w:sz w:val="24"/>
        </w:rPr>
        <w:t>, de Alexis Ravelo. También editó dos manifiestos de César Manrique: </w:t>
      </w:r>
      <w:r>
        <w:rPr>
          <w:i/>
          <w:sz w:val="24"/>
        </w:rPr>
        <w:t>¡Salvemos la Isla de Lanzarote! </w:t>
      </w:r>
      <w:r>
        <w:rPr>
          <w:sz w:val="24"/>
        </w:rPr>
        <w:t>y </w:t>
      </w:r>
      <w:r>
        <w:rPr>
          <w:i/>
          <w:sz w:val="24"/>
        </w:rPr>
        <w:t>El</w:t>
      </w:r>
      <w:r>
        <w:rPr>
          <w:i/>
          <w:sz w:val="24"/>
        </w:rPr>
        <w:t> arte también vive</w:t>
      </w:r>
      <w:r>
        <w:rPr>
          <w:sz w:val="24"/>
        </w:rPr>
        <w:t>.</w:t>
      </w:r>
    </w:p>
    <w:p>
      <w:pPr>
        <w:spacing w:after="0"/>
        <w:jc w:val="both"/>
        <w:rPr>
          <w:sz w:val="24"/>
        </w:rPr>
        <w:sectPr>
          <w:type w:val="continuous"/>
          <w:pgSz w:w="11910" w:h="16840"/>
          <w:pgMar w:header="0" w:footer="858" w:top="1200" w:bottom="1040" w:left="1275" w:right="708"/>
          <w:cols w:num="2" w:equalWidth="0">
            <w:col w:w="4187" w:space="40"/>
            <w:col w:w="5700"/>
          </w:cols>
        </w:sectPr>
      </w:pPr>
    </w:p>
    <w:p>
      <w:pPr>
        <w:pStyle w:val="BodyText"/>
        <w:spacing w:before="274"/>
        <w:ind w:left="164" w:right="728"/>
        <w:jc w:val="both"/>
      </w:pPr>
      <w:r>
        <w:rPr/>
        <w:t>El Servicio de Publicaciones editó la Memoria 2018, que recoge las actividades desarrolladas por la FCM durante ese año.</w:t>
      </w:r>
    </w:p>
    <w:p>
      <w:pPr>
        <w:pStyle w:val="BodyText"/>
      </w:pPr>
    </w:p>
    <w:p>
      <w:pPr>
        <w:pStyle w:val="BodyText"/>
        <w:spacing w:before="2"/>
      </w:pPr>
    </w:p>
    <w:p>
      <w:pPr>
        <w:pStyle w:val="Heading1"/>
        <w:spacing w:line="480" w:lineRule="auto"/>
        <w:ind w:left="164" w:right="5958"/>
        <w:jc w:val="left"/>
      </w:pPr>
      <w:r>
        <w:rPr>
          <w:color w:val="CE181E"/>
          <w:spacing w:val="-2"/>
        </w:rPr>
        <w:t>ADMINISTRACIÓN </w:t>
      </w:r>
      <w:r>
        <w:rPr>
          <w:spacing w:val="-2"/>
        </w:rPr>
        <w:t>FINANCIACIÓN</w:t>
      </w:r>
    </w:p>
    <w:p>
      <w:pPr>
        <w:pStyle w:val="BodyText"/>
        <w:ind w:left="164" w:right="728"/>
        <w:jc w:val="both"/>
      </w:pPr>
      <w:r>
        <w:rPr/>
        <w:t>La FCM es una institución cultural privada, que invierte los recursos económicos que</w:t>
      </w:r>
      <w:r>
        <w:rPr>
          <w:spacing w:val="80"/>
        </w:rPr>
        <w:t> </w:t>
      </w:r>
      <w:r>
        <w:rPr/>
        <w:t>obtiene, en el cumplimiento de sus fines fundacionales. Es una institución que se</w:t>
      </w:r>
      <w:r>
        <w:rPr>
          <w:spacing w:val="40"/>
        </w:rPr>
        <w:t> </w:t>
      </w:r>
      <w:r>
        <w:rPr/>
        <w:t>autofinancia. El presupuesto anual se conforma a partir de los ingresos que se obtienen por la venta de entradas a los Museos y los obtenidos en las tiendas de la FCM, en las que se difunden productos de la línea Manrique.</w:t>
      </w:r>
    </w:p>
    <w:p>
      <w:pPr>
        <w:pStyle w:val="Heading1"/>
        <w:spacing w:before="276"/>
        <w:ind w:left="164"/>
        <w:jc w:val="left"/>
      </w:pPr>
      <w:r>
        <w:rPr>
          <w:spacing w:val="-2"/>
        </w:rPr>
        <w:t>AUDITORÍA</w:t>
      </w:r>
    </w:p>
    <w:p>
      <w:pPr>
        <w:pStyle w:val="BodyText"/>
        <w:spacing w:before="273"/>
        <w:ind w:left="164"/>
        <w:jc w:val="both"/>
      </w:pPr>
      <w:r>
        <w:rPr/>
        <w:t>La</w:t>
      </w:r>
      <w:r>
        <w:rPr>
          <w:spacing w:val="-1"/>
        </w:rPr>
        <w:t> </w:t>
      </w:r>
      <w:r>
        <w:rPr/>
        <w:t>FCM</w:t>
      </w:r>
      <w:r>
        <w:rPr>
          <w:spacing w:val="-1"/>
        </w:rPr>
        <w:t> </w:t>
      </w:r>
      <w:r>
        <w:rPr/>
        <w:t>somete anualmente</w:t>
      </w:r>
      <w:r>
        <w:rPr>
          <w:spacing w:val="-1"/>
        </w:rPr>
        <w:t> </w:t>
      </w:r>
      <w:r>
        <w:rPr/>
        <w:t>sus cuentas</w:t>
      </w:r>
      <w:r>
        <w:rPr>
          <w:spacing w:val="-1"/>
        </w:rPr>
        <w:t> </w:t>
      </w:r>
      <w:r>
        <w:rPr/>
        <w:t>a una</w:t>
      </w:r>
      <w:r>
        <w:rPr>
          <w:spacing w:val="-1"/>
        </w:rPr>
        <w:t> </w:t>
      </w:r>
      <w:r>
        <w:rPr/>
        <w:t>auditoría </w:t>
      </w:r>
      <w:r>
        <w:rPr>
          <w:spacing w:val="-2"/>
        </w:rPr>
        <w:t>externa.</w:t>
      </w:r>
    </w:p>
    <w:p>
      <w:pPr>
        <w:pStyle w:val="BodyText"/>
        <w:spacing w:before="2"/>
      </w:pPr>
    </w:p>
    <w:p>
      <w:pPr>
        <w:pStyle w:val="Heading1"/>
        <w:spacing w:before="1"/>
        <w:ind w:left="164"/>
        <w:jc w:val="left"/>
      </w:pPr>
      <w:r>
        <w:rPr>
          <w:spacing w:val="-2"/>
        </w:rPr>
        <w:t>VISITANTES</w:t>
      </w:r>
    </w:p>
    <w:p>
      <w:pPr>
        <w:pStyle w:val="BodyText"/>
        <w:spacing w:before="273"/>
        <w:ind w:left="164" w:right="726"/>
        <w:jc w:val="both"/>
      </w:pPr>
      <w:r>
        <w:rPr/>
        <w:t>El número de personas registradas en la taquilla del Museo de la FCM durante el año 2019</w:t>
      </w:r>
      <w:r>
        <w:rPr>
          <w:spacing w:val="40"/>
        </w:rPr>
        <w:t> </w:t>
      </w:r>
      <w:r>
        <w:rPr/>
        <w:t>fue de 261.906, un 4,6% menos que en el año 2018. La cifra total de visitantes ascendió a 275.600, debido a que se agregan los escolares que participan en los programas pedagógicos de la Fundación así como los invitados institucionales. La media mensual de visitantes en el año 2019 fue de 22.966 personas.</w:t>
      </w:r>
    </w:p>
    <w:p>
      <w:pPr>
        <w:pStyle w:val="BodyText"/>
        <w:spacing w:after="0"/>
        <w:jc w:val="both"/>
        <w:sectPr>
          <w:type w:val="continuous"/>
          <w:pgSz w:w="11910" w:h="16840"/>
          <w:pgMar w:header="0" w:footer="858" w:top="1200" w:bottom="1040" w:left="1275" w:right="708"/>
        </w:sectPr>
      </w:pPr>
    </w:p>
    <w:p>
      <w:pPr>
        <w:pStyle w:val="BodyText"/>
        <w:spacing w:before="8"/>
        <w:rPr>
          <w:sz w:val="9"/>
        </w:rPr>
      </w:pPr>
    </w:p>
    <w:p>
      <w:pPr>
        <w:spacing w:line="240" w:lineRule="auto"/>
        <w:ind w:left="294" w:right="0" w:firstLine="0"/>
        <w:rPr>
          <w:sz w:val="20"/>
        </w:rPr>
      </w:pPr>
      <w:r>
        <w:rPr>
          <w:sz w:val="20"/>
        </w:rPr>
        <w:drawing>
          <wp:inline distT="0" distB="0" distL="0" distR="0">
            <wp:extent cx="5724134" cy="2880360"/>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81" cstate="print"/>
                    <a:stretch>
                      <a:fillRect/>
                    </a:stretch>
                  </pic:blipFill>
                  <pic:spPr>
                    <a:xfrm>
                      <a:off x="0" y="0"/>
                      <a:ext cx="5724134" cy="2880360"/>
                    </a:xfrm>
                    <a:prstGeom prst="rect">
                      <a:avLst/>
                    </a:prstGeom>
                  </pic:spPr>
                </pic:pic>
              </a:graphicData>
            </a:graphic>
          </wp:inline>
        </w:drawing>
      </w:r>
      <w:r>
        <w:rPr>
          <w:sz w:val="20"/>
        </w:rPr>
      </w:r>
    </w:p>
    <w:p>
      <w:pPr>
        <w:pStyle w:val="BodyText"/>
        <w:rPr>
          <w:sz w:val="20"/>
        </w:rPr>
      </w:pPr>
    </w:p>
    <w:p>
      <w:pPr>
        <w:pStyle w:val="BodyText"/>
        <w:spacing w:before="26"/>
        <w:rPr>
          <w:sz w:val="20"/>
        </w:rPr>
      </w:pPr>
    </w:p>
    <w:tbl>
      <w:tblPr>
        <w:tblW w:w="0" w:type="auto"/>
        <w:jc w:val="left"/>
        <w:tblInd w:w="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8"/>
        <w:gridCol w:w="671"/>
        <w:gridCol w:w="691"/>
        <w:gridCol w:w="707"/>
        <w:gridCol w:w="671"/>
        <w:gridCol w:w="678"/>
        <w:gridCol w:w="695"/>
        <w:gridCol w:w="648"/>
        <w:gridCol w:w="763"/>
        <w:gridCol w:w="683"/>
        <w:gridCol w:w="683"/>
        <w:gridCol w:w="684"/>
        <w:gridCol w:w="725"/>
        <w:gridCol w:w="772"/>
      </w:tblGrid>
      <w:tr>
        <w:trPr>
          <w:trHeight w:val="224" w:hRule="atLeast"/>
        </w:trPr>
        <w:tc>
          <w:tcPr>
            <w:tcW w:w="498" w:type="dxa"/>
          </w:tcPr>
          <w:p>
            <w:pPr>
              <w:pStyle w:val="TableParagraph"/>
              <w:spacing w:before="0"/>
              <w:jc w:val="left"/>
              <w:rPr>
                <w:rFonts w:ascii="Times New Roman"/>
                <w:sz w:val="14"/>
              </w:rPr>
            </w:pPr>
          </w:p>
        </w:tc>
        <w:tc>
          <w:tcPr>
            <w:tcW w:w="671" w:type="dxa"/>
          </w:tcPr>
          <w:p>
            <w:pPr>
              <w:pStyle w:val="TableParagraph"/>
              <w:spacing w:line="178" w:lineRule="exact" w:before="0"/>
              <w:ind w:left="93"/>
              <w:jc w:val="left"/>
              <w:rPr>
                <w:b/>
                <w:sz w:val="16"/>
              </w:rPr>
            </w:pPr>
            <w:r>
              <w:rPr>
                <w:b/>
                <w:spacing w:val="-2"/>
                <w:sz w:val="16"/>
              </w:rPr>
              <w:t>Enero</w:t>
            </w:r>
          </w:p>
        </w:tc>
        <w:tc>
          <w:tcPr>
            <w:tcW w:w="691" w:type="dxa"/>
          </w:tcPr>
          <w:p>
            <w:pPr>
              <w:pStyle w:val="TableParagraph"/>
              <w:spacing w:line="178" w:lineRule="exact" w:before="0"/>
              <w:ind w:right="110"/>
              <w:rPr>
                <w:b/>
                <w:sz w:val="16"/>
              </w:rPr>
            </w:pPr>
            <w:r>
              <w:rPr>
                <w:b/>
                <w:spacing w:val="-2"/>
                <w:sz w:val="16"/>
              </w:rPr>
              <w:t>Febrer</w:t>
            </w:r>
          </w:p>
        </w:tc>
        <w:tc>
          <w:tcPr>
            <w:tcW w:w="707" w:type="dxa"/>
          </w:tcPr>
          <w:p>
            <w:pPr>
              <w:pStyle w:val="TableParagraph"/>
              <w:spacing w:line="178" w:lineRule="exact" w:before="0"/>
              <w:ind w:left="91"/>
              <w:jc w:val="left"/>
              <w:rPr>
                <w:b/>
                <w:sz w:val="16"/>
              </w:rPr>
            </w:pPr>
            <w:r>
              <w:rPr>
                <w:b/>
                <w:spacing w:val="-2"/>
                <w:sz w:val="16"/>
              </w:rPr>
              <w:t>Marzo</w:t>
            </w:r>
          </w:p>
        </w:tc>
        <w:tc>
          <w:tcPr>
            <w:tcW w:w="671" w:type="dxa"/>
          </w:tcPr>
          <w:p>
            <w:pPr>
              <w:pStyle w:val="TableParagraph"/>
              <w:spacing w:line="178" w:lineRule="exact" w:before="0"/>
              <w:ind w:right="69"/>
              <w:jc w:val="center"/>
              <w:rPr>
                <w:b/>
                <w:sz w:val="16"/>
              </w:rPr>
            </w:pPr>
            <w:r>
              <w:rPr>
                <w:b/>
                <w:spacing w:val="-2"/>
                <w:sz w:val="16"/>
              </w:rPr>
              <w:t>Abril</w:t>
            </w:r>
          </w:p>
        </w:tc>
        <w:tc>
          <w:tcPr>
            <w:tcW w:w="678" w:type="dxa"/>
          </w:tcPr>
          <w:p>
            <w:pPr>
              <w:pStyle w:val="TableParagraph"/>
              <w:spacing w:line="178" w:lineRule="exact" w:before="0"/>
              <w:ind w:right="54"/>
              <w:jc w:val="center"/>
              <w:rPr>
                <w:b/>
                <w:sz w:val="16"/>
              </w:rPr>
            </w:pPr>
            <w:r>
              <w:rPr>
                <w:b/>
                <w:spacing w:val="-4"/>
                <w:sz w:val="16"/>
              </w:rPr>
              <w:t>Mayo</w:t>
            </w:r>
          </w:p>
        </w:tc>
        <w:tc>
          <w:tcPr>
            <w:tcW w:w="695" w:type="dxa"/>
          </w:tcPr>
          <w:p>
            <w:pPr>
              <w:pStyle w:val="TableParagraph"/>
              <w:spacing w:line="178" w:lineRule="exact" w:before="0"/>
              <w:ind w:right="59"/>
              <w:jc w:val="center"/>
              <w:rPr>
                <w:b/>
                <w:sz w:val="16"/>
              </w:rPr>
            </w:pPr>
            <w:r>
              <w:rPr>
                <w:b/>
                <w:spacing w:val="-2"/>
                <w:sz w:val="16"/>
              </w:rPr>
              <w:t>Junio</w:t>
            </w:r>
          </w:p>
        </w:tc>
        <w:tc>
          <w:tcPr>
            <w:tcW w:w="648" w:type="dxa"/>
          </w:tcPr>
          <w:p>
            <w:pPr>
              <w:pStyle w:val="TableParagraph"/>
              <w:spacing w:line="178" w:lineRule="exact" w:before="0"/>
              <w:ind w:right="37"/>
              <w:jc w:val="center"/>
              <w:rPr>
                <w:b/>
                <w:sz w:val="16"/>
              </w:rPr>
            </w:pPr>
            <w:r>
              <w:rPr>
                <w:b/>
                <w:spacing w:val="-2"/>
                <w:sz w:val="16"/>
              </w:rPr>
              <w:t>Julio</w:t>
            </w:r>
          </w:p>
        </w:tc>
        <w:tc>
          <w:tcPr>
            <w:tcW w:w="763" w:type="dxa"/>
          </w:tcPr>
          <w:p>
            <w:pPr>
              <w:pStyle w:val="TableParagraph"/>
              <w:spacing w:line="178" w:lineRule="exact" w:before="0"/>
              <w:ind w:right="126"/>
              <w:rPr>
                <w:b/>
                <w:sz w:val="16"/>
              </w:rPr>
            </w:pPr>
            <w:r>
              <w:rPr>
                <w:b/>
                <w:spacing w:val="-2"/>
                <w:sz w:val="16"/>
              </w:rPr>
              <w:t>Agosto</w:t>
            </w:r>
          </w:p>
        </w:tc>
        <w:tc>
          <w:tcPr>
            <w:tcW w:w="683" w:type="dxa"/>
          </w:tcPr>
          <w:p>
            <w:pPr>
              <w:pStyle w:val="TableParagraph"/>
              <w:spacing w:line="178" w:lineRule="exact" w:before="0"/>
              <w:ind w:left="11" w:right="94"/>
              <w:jc w:val="center"/>
              <w:rPr>
                <w:b/>
                <w:sz w:val="16"/>
              </w:rPr>
            </w:pPr>
            <w:r>
              <w:rPr>
                <w:b/>
                <w:spacing w:val="-5"/>
                <w:sz w:val="16"/>
              </w:rPr>
              <w:t>Sep</w:t>
            </w:r>
          </w:p>
        </w:tc>
        <w:tc>
          <w:tcPr>
            <w:tcW w:w="683" w:type="dxa"/>
          </w:tcPr>
          <w:p>
            <w:pPr>
              <w:pStyle w:val="TableParagraph"/>
              <w:spacing w:line="178" w:lineRule="exact" w:before="0"/>
              <w:ind w:left="11" w:right="95"/>
              <w:jc w:val="center"/>
              <w:rPr>
                <w:b/>
                <w:sz w:val="16"/>
              </w:rPr>
            </w:pPr>
            <w:r>
              <w:rPr>
                <w:b/>
                <w:spacing w:val="-5"/>
                <w:sz w:val="16"/>
              </w:rPr>
              <w:t>Oct</w:t>
            </w:r>
          </w:p>
        </w:tc>
        <w:tc>
          <w:tcPr>
            <w:tcW w:w="684" w:type="dxa"/>
          </w:tcPr>
          <w:p>
            <w:pPr>
              <w:pStyle w:val="TableParagraph"/>
              <w:spacing w:line="178" w:lineRule="exact" w:before="0"/>
              <w:ind w:left="9" w:right="92"/>
              <w:jc w:val="center"/>
              <w:rPr>
                <w:b/>
                <w:sz w:val="16"/>
              </w:rPr>
            </w:pPr>
            <w:r>
              <w:rPr>
                <w:b/>
                <w:spacing w:val="-5"/>
                <w:sz w:val="16"/>
              </w:rPr>
              <w:t>Nov</w:t>
            </w:r>
          </w:p>
        </w:tc>
        <w:tc>
          <w:tcPr>
            <w:tcW w:w="725" w:type="dxa"/>
          </w:tcPr>
          <w:p>
            <w:pPr>
              <w:pStyle w:val="TableParagraph"/>
              <w:spacing w:line="178" w:lineRule="exact" w:before="0"/>
              <w:ind w:right="126"/>
              <w:jc w:val="center"/>
              <w:rPr>
                <w:b/>
                <w:sz w:val="16"/>
              </w:rPr>
            </w:pPr>
            <w:r>
              <w:rPr>
                <w:b/>
                <w:spacing w:val="-5"/>
                <w:sz w:val="16"/>
              </w:rPr>
              <w:t>Dic</w:t>
            </w:r>
          </w:p>
        </w:tc>
        <w:tc>
          <w:tcPr>
            <w:tcW w:w="772" w:type="dxa"/>
          </w:tcPr>
          <w:p>
            <w:pPr>
              <w:pStyle w:val="TableParagraph"/>
              <w:spacing w:line="178" w:lineRule="exact" w:before="0"/>
              <w:ind w:left="165"/>
              <w:jc w:val="left"/>
              <w:rPr>
                <w:b/>
                <w:sz w:val="16"/>
              </w:rPr>
            </w:pPr>
            <w:r>
              <w:rPr>
                <w:b/>
                <w:spacing w:val="-2"/>
                <w:sz w:val="16"/>
              </w:rPr>
              <w:t>Total</w:t>
            </w:r>
          </w:p>
        </w:tc>
      </w:tr>
      <w:tr>
        <w:trPr>
          <w:trHeight w:val="270" w:hRule="atLeast"/>
        </w:trPr>
        <w:tc>
          <w:tcPr>
            <w:tcW w:w="498" w:type="dxa"/>
          </w:tcPr>
          <w:p>
            <w:pPr>
              <w:pStyle w:val="TableParagraph"/>
              <w:spacing w:before="40"/>
              <w:ind w:right="40"/>
              <w:jc w:val="center"/>
              <w:rPr>
                <w:sz w:val="16"/>
              </w:rPr>
            </w:pPr>
            <w:r>
              <w:rPr>
                <w:spacing w:val="-4"/>
                <w:sz w:val="16"/>
              </w:rPr>
              <w:t>2014</w:t>
            </w:r>
          </w:p>
        </w:tc>
        <w:tc>
          <w:tcPr>
            <w:tcW w:w="671" w:type="dxa"/>
          </w:tcPr>
          <w:p>
            <w:pPr>
              <w:pStyle w:val="TableParagraph"/>
              <w:spacing w:before="40"/>
              <w:ind w:left="146"/>
              <w:jc w:val="left"/>
              <w:rPr>
                <w:sz w:val="16"/>
              </w:rPr>
            </w:pPr>
            <w:r>
              <w:rPr>
                <w:spacing w:val="-2"/>
                <w:sz w:val="16"/>
              </w:rPr>
              <w:t>25114</w:t>
            </w:r>
          </w:p>
        </w:tc>
        <w:tc>
          <w:tcPr>
            <w:tcW w:w="691" w:type="dxa"/>
          </w:tcPr>
          <w:p>
            <w:pPr>
              <w:pStyle w:val="TableParagraph"/>
              <w:spacing w:before="40"/>
              <w:ind w:right="87"/>
              <w:rPr>
                <w:sz w:val="16"/>
              </w:rPr>
            </w:pPr>
            <w:r>
              <w:rPr>
                <w:spacing w:val="-2"/>
                <w:sz w:val="16"/>
              </w:rPr>
              <w:t>24465</w:t>
            </w:r>
          </w:p>
        </w:tc>
        <w:tc>
          <w:tcPr>
            <w:tcW w:w="707" w:type="dxa"/>
          </w:tcPr>
          <w:p>
            <w:pPr>
              <w:pStyle w:val="TableParagraph"/>
              <w:spacing w:before="40"/>
              <w:ind w:left="149"/>
              <w:jc w:val="left"/>
              <w:rPr>
                <w:sz w:val="16"/>
              </w:rPr>
            </w:pPr>
            <w:r>
              <w:rPr>
                <w:spacing w:val="-2"/>
                <w:sz w:val="16"/>
              </w:rPr>
              <w:t>25668</w:t>
            </w:r>
          </w:p>
        </w:tc>
        <w:tc>
          <w:tcPr>
            <w:tcW w:w="671" w:type="dxa"/>
          </w:tcPr>
          <w:p>
            <w:pPr>
              <w:pStyle w:val="TableParagraph"/>
              <w:spacing w:before="40"/>
              <w:ind w:left="95" w:right="69"/>
              <w:jc w:val="center"/>
              <w:rPr>
                <w:sz w:val="16"/>
              </w:rPr>
            </w:pPr>
            <w:r>
              <w:rPr>
                <w:spacing w:val="-2"/>
                <w:sz w:val="16"/>
              </w:rPr>
              <w:t>21742</w:t>
            </w:r>
          </w:p>
        </w:tc>
        <w:tc>
          <w:tcPr>
            <w:tcW w:w="678" w:type="dxa"/>
          </w:tcPr>
          <w:p>
            <w:pPr>
              <w:pStyle w:val="TableParagraph"/>
              <w:spacing w:before="40"/>
              <w:ind w:left="42"/>
              <w:jc w:val="center"/>
              <w:rPr>
                <w:sz w:val="16"/>
              </w:rPr>
            </w:pPr>
            <w:r>
              <w:rPr>
                <w:spacing w:val="-2"/>
                <w:sz w:val="16"/>
              </w:rPr>
              <w:t>14669</w:t>
            </w:r>
          </w:p>
        </w:tc>
        <w:tc>
          <w:tcPr>
            <w:tcW w:w="695" w:type="dxa"/>
          </w:tcPr>
          <w:p>
            <w:pPr>
              <w:pStyle w:val="TableParagraph"/>
              <w:spacing w:before="40"/>
              <w:ind w:left="35"/>
              <w:jc w:val="center"/>
              <w:rPr>
                <w:sz w:val="16"/>
              </w:rPr>
            </w:pPr>
            <w:r>
              <w:rPr>
                <w:spacing w:val="-2"/>
                <w:sz w:val="16"/>
              </w:rPr>
              <w:t>14309</w:t>
            </w:r>
          </w:p>
        </w:tc>
        <w:tc>
          <w:tcPr>
            <w:tcW w:w="648" w:type="dxa"/>
          </w:tcPr>
          <w:p>
            <w:pPr>
              <w:pStyle w:val="TableParagraph"/>
              <w:spacing w:before="40"/>
              <w:ind w:left="94" w:right="37"/>
              <w:jc w:val="center"/>
              <w:rPr>
                <w:sz w:val="16"/>
              </w:rPr>
            </w:pPr>
            <w:r>
              <w:rPr>
                <w:spacing w:val="-2"/>
                <w:sz w:val="16"/>
              </w:rPr>
              <w:t>17530</w:t>
            </w:r>
          </w:p>
        </w:tc>
        <w:tc>
          <w:tcPr>
            <w:tcW w:w="763" w:type="dxa"/>
          </w:tcPr>
          <w:p>
            <w:pPr>
              <w:pStyle w:val="TableParagraph"/>
              <w:spacing w:before="40"/>
              <w:ind w:right="111"/>
              <w:rPr>
                <w:sz w:val="16"/>
              </w:rPr>
            </w:pPr>
            <w:r>
              <w:rPr>
                <w:spacing w:val="-2"/>
                <w:sz w:val="16"/>
              </w:rPr>
              <w:t>22035</w:t>
            </w:r>
          </w:p>
        </w:tc>
        <w:tc>
          <w:tcPr>
            <w:tcW w:w="683" w:type="dxa"/>
          </w:tcPr>
          <w:p>
            <w:pPr>
              <w:pStyle w:val="TableParagraph"/>
              <w:spacing w:before="40"/>
              <w:ind w:left="95" w:right="84"/>
              <w:jc w:val="center"/>
              <w:rPr>
                <w:sz w:val="16"/>
              </w:rPr>
            </w:pPr>
            <w:r>
              <w:rPr>
                <w:spacing w:val="-2"/>
                <w:sz w:val="16"/>
              </w:rPr>
              <w:t>17913</w:t>
            </w:r>
          </w:p>
        </w:tc>
        <w:tc>
          <w:tcPr>
            <w:tcW w:w="683" w:type="dxa"/>
          </w:tcPr>
          <w:p>
            <w:pPr>
              <w:pStyle w:val="TableParagraph"/>
              <w:spacing w:before="40"/>
              <w:ind w:left="94" w:right="84"/>
              <w:jc w:val="center"/>
              <w:rPr>
                <w:sz w:val="16"/>
              </w:rPr>
            </w:pPr>
            <w:r>
              <w:rPr>
                <w:spacing w:val="-2"/>
                <w:sz w:val="16"/>
              </w:rPr>
              <w:t>19978</w:t>
            </w:r>
          </w:p>
        </w:tc>
        <w:tc>
          <w:tcPr>
            <w:tcW w:w="684" w:type="dxa"/>
          </w:tcPr>
          <w:p>
            <w:pPr>
              <w:pStyle w:val="TableParagraph"/>
              <w:spacing w:before="40"/>
              <w:ind w:left="92" w:right="83"/>
              <w:jc w:val="center"/>
              <w:rPr>
                <w:sz w:val="16"/>
              </w:rPr>
            </w:pPr>
            <w:r>
              <w:rPr>
                <w:spacing w:val="-2"/>
                <w:sz w:val="16"/>
              </w:rPr>
              <w:t>22936</w:t>
            </w:r>
          </w:p>
        </w:tc>
        <w:tc>
          <w:tcPr>
            <w:tcW w:w="725" w:type="dxa"/>
          </w:tcPr>
          <w:p>
            <w:pPr>
              <w:pStyle w:val="TableParagraph"/>
              <w:spacing w:before="40"/>
              <w:ind w:left="97" w:right="126"/>
              <w:jc w:val="center"/>
              <w:rPr>
                <w:sz w:val="16"/>
              </w:rPr>
            </w:pPr>
            <w:r>
              <w:rPr>
                <w:spacing w:val="-2"/>
                <w:sz w:val="16"/>
              </w:rPr>
              <w:t>19409</w:t>
            </w:r>
          </w:p>
        </w:tc>
        <w:tc>
          <w:tcPr>
            <w:tcW w:w="772" w:type="dxa"/>
          </w:tcPr>
          <w:p>
            <w:pPr>
              <w:pStyle w:val="TableParagraph"/>
              <w:spacing w:before="40"/>
              <w:ind w:left="194"/>
              <w:jc w:val="left"/>
              <w:rPr>
                <w:sz w:val="16"/>
              </w:rPr>
            </w:pPr>
            <w:r>
              <w:rPr>
                <w:spacing w:val="-2"/>
                <w:sz w:val="16"/>
              </w:rPr>
              <w:t>245768</w:t>
            </w:r>
          </w:p>
        </w:tc>
      </w:tr>
      <w:tr>
        <w:trPr>
          <w:trHeight w:val="271" w:hRule="atLeast"/>
        </w:trPr>
        <w:tc>
          <w:tcPr>
            <w:tcW w:w="498" w:type="dxa"/>
          </w:tcPr>
          <w:p>
            <w:pPr>
              <w:pStyle w:val="TableParagraph"/>
              <w:spacing w:before="41"/>
              <w:ind w:right="40"/>
              <w:jc w:val="center"/>
              <w:rPr>
                <w:sz w:val="16"/>
              </w:rPr>
            </w:pPr>
            <w:r>
              <w:rPr>
                <w:spacing w:val="-4"/>
                <w:sz w:val="16"/>
              </w:rPr>
              <w:t>2015</w:t>
            </w:r>
          </w:p>
        </w:tc>
        <w:tc>
          <w:tcPr>
            <w:tcW w:w="671" w:type="dxa"/>
          </w:tcPr>
          <w:p>
            <w:pPr>
              <w:pStyle w:val="TableParagraph"/>
              <w:spacing w:before="41"/>
              <w:ind w:left="146"/>
              <w:jc w:val="left"/>
              <w:rPr>
                <w:sz w:val="16"/>
              </w:rPr>
            </w:pPr>
            <w:r>
              <w:rPr>
                <w:spacing w:val="-2"/>
                <w:sz w:val="16"/>
              </w:rPr>
              <w:t>22667</w:t>
            </w:r>
          </w:p>
        </w:tc>
        <w:tc>
          <w:tcPr>
            <w:tcW w:w="691" w:type="dxa"/>
          </w:tcPr>
          <w:p>
            <w:pPr>
              <w:pStyle w:val="TableParagraph"/>
              <w:spacing w:before="41"/>
              <w:ind w:right="87"/>
              <w:rPr>
                <w:sz w:val="16"/>
              </w:rPr>
            </w:pPr>
            <w:r>
              <w:rPr>
                <w:spacing w:val="-2"/>
                <w:sz w:val="16"/>
              </w:rPr>
              <w:t>25250</w:t>
            </w:r>
          </w:p>
        </w:tc>
        <w:tc>
          <w:tcPr>
            <w:tcW w:w="707" w:type="dxa"/>
          </w:tcPr>
          <w:p>
            <w:pPr>
              <w:pStyle w:val="TableParagraph"/>
              <w:spacing w:before="41"/>
              <w:ind w:left="149"/>
              <w:jc w:val="left"/>
              <w:rPr>
                <w:sz w:val="16"/>
              </w:rPr>
            </w:pPr>
            <w:r>
              <w:rPr>
                <w:spacing w:val="-2"/>
                <w:sz w:val="16"/>
              </w:rPr>
              <w:t>25164</w:t>
            </w:r>
          </w:p>
        </w:tc>
        <w:tc>
          <w:tcPr>
            <w:tcW w:w="671" w:type="dxa"/>
          </w:tcPr>
          <w:p>
            <w:pPr>
              <w:pStyle w:val="TableParagraph"/>
              <w:spacing w:before="41"/>
              <w:ind w:left="95" w:right="69"/>
              <w:jc w:val="center"/>
              <w:rPr>
                <w:sz w:val="16"/>
              </w:rPr>
            </w:pPr>
            <w:r>
              <w:rPr>
                <w:spacing w:val="-2"/>
                <w:sz w:val="16"/>
              </w:rPr>
              <w:t>21266</w:t>
            </w:r>
          </w:p>
        </w:tc>
        <w:tc>
          <w:tcPr>
            <w:tcW w:w="678" w:type="dxa"/>
          </w:tcPr>
          <w:p>
            <w:pPr>
              <w:pStyle w:val="TableParagraph"/>
              <w:spacing w:before="41"/>
              <w:ind w:left="42"/>
              <w:jc w:val="center"/>
              <w:rPr>
                <w:sz w:val="16"/>
              </w:rPr>
            </w:pPr>
            <w:r>
              <w:rPr>
                <w:spacing w:val="-2"/>
                <w:sz w:val="16"/>
              </w:rPr>
              <w:t>15148</w:t>
            </w:r>
          </w:p>
        </w:tc>
        <w:tc>
          <w:tcPr>
            <w:tcW w:w="695" w:type="dxa"/>
          </w:tcPr>
          <w:p>
            <w:pPr>
              <w:pStyle w:val="TableParagraph"/>
              <w:spacing w:before="41"/>
              <w:ind w:left="35"/>
              <w:jc w:val="center"/>
              <w:rPr>
                <w:sz w:val="16"/>
              </w:rPr>
            </w:pPr>
            <w:r>
              <w:rPr>
                <w:spacing w:val="-2"/>
                <w:sz w:val="16"/>
              </w:rPr>
              <w:t>14414</w:t>
            </w:r>
          </w:p>
        </w:tc>
        <w:tc>
          <w:tcPr>
            <w:tcW w:w="648" w:type="dxa"/>
          </w:tcPr>
          <w:p>
            <w:pPr>
              <w:pStyle w:val="TableParagraph"/>
              <w:spacing w:before="41"/>
              <w:ind w:left="94" w:right="37"/>
              <w:jc w:val="center"/>
              <w:rPr>
                <w:sz w:val="16"/>
              </w:rPr>
            </w:pPr>
            <w:r>
              <w:rPr>
                <w:spacing w:val="-2"/>
                <w:sz w:val="16"/>
              </w:rPr>
              <w:t>16228</w:t>
            </w:r>
          </w:p>
        </w:tc>
        <w:tc>
          <w:tcPr>
            <w:tcW w:w="763" w:type="dxa"/>
          </w:tcPr>
          <w:p>
            <w:pPr>
              <w:pStyle w:val="TableParagraph"/>
              <w:spacing w:before="41"/>
              <w:ind w:right="111"/>
              <w:rPr>
                <w:sz w:val="16"/>
              </w:rPr>
            </w:pPr>
            <w:r>
              <w:rPr>
                <w:spacing w:val="-2"/>
                <w:sz w:val="16"/>
              </w:rPr>
              <w:t>21071</w:t>
            </w:r>
          </w:p>
        </w:tc>
        <w:tc>
          <w:tcPr>
            <w:tcW w:w="683" w:type="dxa"/>
          </w:tcPr>
          <w:p>
            <w:pPr>
              <w:pStyle w:val="TableParagraph"/>
              <w:spacing w:before="41"/>
              <w:ind w:left="95" w:right="84"/>
              <w:jc w:val="center"/>
              <w:rPr>
                <w:sz w:val="16"/>
              </w:rPr>
            </w:pPr>
            <w:r>
              <w:rPr>
                <w:spacing w:val="-2"/>
                <w:sz w:val="16"/>
              </w:rPr>
              <w:t>17922</w:t>
            </w:r>
          </w:p>
        </w:tc>
        <w:tc>
          <w:tcPr>
            <w:tcW w:w="683" w:type="dxa"/>
          </w:tcPr>
          <w:p>
            <w:pPr>
              <w:pStyle w:val="TableParagraph"/>
              <w:spacing w:before="41"/>
              <w:ind w:left="94" w:right="84"/>
              <w:jc w:val="center"/>
              <w:rPr>
                <w:sz w:val="16"/>
              </w:rPr>
            </w:pPr>
            <w:r>
              <w:rPr>
                <w:spacing w:val="-2"/>
                <w:sz w:val="16"/>
              </w:rPr>
              <w:t>20412</w:t>
            </w:r>
          </w:p>
        </w:tc>
        <w:tc>
          <w:tcPr>
            <w:tcW w:w="684" w:type="dxa"/>
          </w:tcPr>
          <w:p>
            <w:pPr>
              <w:pStyle w:val="TableParagraph"/>
              <w:spacing w:before="41"/>
              <w:ind w:left="92" w:right="83"/>
              <w:jc w:val="center"/>
              <w:rPr>
                <w:sz w:val="16"/>
              </w:rPr>
            </w:pPr>
            <w:r>
              <w:rPr>
                <w:spacing w:val="-2"/>
                <w:sz w:val="16"/>
              </w:rPr>
              <w:t>21779</w:t>
            </w:r>
          </w:p>
        </w:tc>
        <w:tc>
          <w:tcPr>
            <w:tcW w:w="725" w:type="dxa"/>
          </w:tcPr>
          <w:p>
            <w:pPr>
              <w:pStyle w:val="TableParagraph"/>
              <w:spacing w:before="41"/>
              <w:ind w:left="97" w:right="126"/>
              <w:jc w:val="center"/>
              <w:rPr>
                <w:sz w:val="16"/>
              </w:rPr>
            </w:pPr>
            <w:r>
              <w:rPr>
                <w:spacing w:val="-2"/>
                <w:sz w:val="16"/>
              </w:rPr>
              <w:t>18203</w:t>
            </w:r>
          </w:p>
        </w:tc>
        <w:tc>
          <w:tcPr>
            <w:tcW w:w="772" w:type="dxa"/>
          </w:tcPr>
          <w:p>
            <w:pPr>
              <w:pStyle w:val="TableParagraph"/>
              <w:spacing w:before="41"/>
              <w:ind w:left="194"/>
              <w:jc w:val="left"/>
              <w:rPr>
                <w:sz w:val="16"/>
              </w:rPr>
            </w:pPr>
            <w:r>
              <w:rPr>
                <w:spacing w:val="-2"/>
                <w:sz w:val="16"/>
              </w:rPr>
              <w:t>239524</w:t>
            </w:r>
          </w:p>
        </w:tc>
      </w:tr>
      <w:tr>
        <w:trPr>
          <w:trHeight w:val="271" w:hRule="atLeast"/>
        </w:trPr>
        <w:tc>
          <w:tcPr>
            <w:tcW w:w="498" w:type="dxa"/>
          </w:tcPr>
          <w:p>
            <w:pPr>
              <w:pStyle w:val="TableParagraph"/>
              <w:spacing w:before="41"/>
              <w:ind w:right="40"/>
              <w:jc w:val="center"/>
              <w:rPr>
                <w:sz w:val="16"/>
              </w:rPr>
            </w:pPr>
            <w:r>
              <w:rPr>
                <w:spacing w:val="-4"/>
                <w:sz w:val="16"/>
              </w:rPr>
              <w:t>2016</w:t>
            </w:r>
          </w:p>
        </w:tc>
        <w:tc>
          <w:tcPr>
            <w:tcW w:w="671" w:type="dxa"/>
          </w:tcPr>
          <w:p>
            <w:pPr>
              <w:pStyle w:val="TableParagraph"/>
              <w:spacing w:before="41"/>
              <w:ind w:left="146"/>
              <w:jc w:val="left"/>
              <w:rPr>
                <w:sz w:val="16"/>
              </w:rPr>
            </w:pPr>
            <w:r>
              <w:rPr>
                <w:spacing w:val="-2"/>
                <w:sz w:val="16"/>
              </w:rPr>
              <w:t>20289</w:t>
            </w:r>
          </w:p>
        </w:tc>
        <w:tc>
          <w:tcPr>
            <w:tcW w:w="691" w:type="dxa"/>
          </w:tcPr>
          <w:p>
            <w:pPr>
              <w:pStyle w:val="TableParagraph"/>
              <w:spacing w:before="41"/>
              <w:ind w:right="87"/>
              <w:rPr>
                <w:sz w:val="16"/>
              </w:rPr>
            </w:pPr>
            <w:r>
              <w:rPr>
                <w:spacing w:val="-2"/>
                <w:sz w:val="16"/>
              </w:rPr>
              <w:t>26121</w:t>
            </w:r>
          </w:p>
        </w:tc>
        <w:tc>
          <w:tcPr>
            <w:tcW w:w="707" w:type="dxa"/>
          </w:tcPr>
          <w:p>
            <w:pPr>
              <w:pStyle w:val="TableParagraph"/>
              <w:spacing w:before="41"/>
              <w:ind w:left="149"/>
              <w:jc w:val="left"/>
              <w:rPr>
                <w:sz w:val="16"/>
              </w:rPr>
            </w:pPr>
            <w:r>
              <w:rPr>
                <w:spacing w:val="-2"/>
                <w:sz w:val="16"/>
              </w:rPr>
              <w:t>27972</w:t>
            </w:r>
          </w:p>
        </w:tc>
        <w:tc>
          <w:tcPr>
            <w:tcW w:w="671" w:type="dxa"/>
          </w:tcPr>
          <w:p>
            <w:pPr>
              <w:pStyle w:val="TableParagraph"/>
              <w:spacing w:before="41"/>
              <w:ind w:left="95" w:right="69"/>
              <w:jc w:val="center"/>
              <w:rPr>
                <w:sz w:val="16"/>
              </w:rPr>
            </w:pPr>
            <w:r>
              <w:rPr>
                <w:spacing w:val="-2"/>
                <w:sz w:val="16"/>
              </w:rPr>
              <w:t>21691</w:t>
            </w:r>
          </w:p>
        </w:tc>
        <w:tc>
          <w:tcPr>
            <w:tcW w:w="678" w:type="dxa"/>
          </w:tcPr>
          <w:p>
            <w:pPr>
              <w:pStyle w:val="TableParagraph"/>
              <w:spacing w:before="41"/>
              <w:ind w:left="42"/>
              <w:jc w:val="center"/>
              <w:rPr>
                <w:sz w:val="16"/>
              </w:rPr>
            </w:pPr>
            <w:r>
              <w:rPr>
                <w:spacing w:val="-2"/>
                <w:sz w:val="16"/>
              </w:rPr>
              <w:t>18261</w:t>
            </w:r>
          </w:p>
        </w:tc>
        <w:tc>
          <w:tcPr>
            <w:tcW w:w="695" w:type="dxa"/>
          </w:tcPr>
          <w:p>
            <w:pPr>
              <w:pStyle w:val="TableParagraph"/>
              <w:spacing w:before="41"/>
              <w:ind w:left="35"/>
              <w:jc w:val="center"/>
              <w:rPr>
                <w:sz w:val="16"/>
              </w:rPr>
            </w:pPr>
            <w:r>
              <w:rPr>
                <w:spacing w:val="-2"/>
                <w:sz w:val="16"/>
              </w:rPr>
              <w:t>15379</w:t>
            </w:r>
          </w:p>
        </w:tc>
        <w:tc>
          <w:tcPr>
            <w:tcW w:w="648" w:type="dxa"/>
          </w:tcPr>
          <w:p>
            <w:pPr>
              <w:pStyle w:val="TableParagraph"/>
              <w:spacing w:before="41"/>
              <w:ind w:left="94" w:right="37"/>
              <w:jc w:val="center"/>
              <w:rPr>
                <w:sz w:val="16"/>
              </w:rPr>
            </w:pPr>
            <w:r>
              <w:rPr>
                <w:spacing w:val="-2"/>
                <w:sz w:val="16"/>
              </w:rPr>
              <w:t>21639</w:t>
            </w:r>
          </w:p>
        </w:tc>
        <w:tc>
          <w:tcPr>
            <w:tcW w:w="763" w:type="dxa"/>
          </w:tcPr>
          <w:p>
            <w:pPr>
              <w:pStyle w:val="TableParagraph"/>
              <w:spacing w:before="41"/>
              <w:ind w:right="111"/>
              <w:rPr>
                <w:sz w:val="16"/>
              </w:rPr>
            </w:pPr>
            <w:r>
              <w:rPr>
                <w:spacing w:val="-2"/>
                <w:sz w:val="16"/>
              </w:rPr>
              <w:t>25438</w:t>
            </w:r>
          </w:p>
        </w:tc>
        <w:tc>
          <w:tcPr>
            <w:tcW w:w="683" w:type="dxa"/>
          </w:tcPr>
          <w:p>
            <w:pPr>
              <w:pStyle w:val="TableParagraph"/>
              <w:spacing w:before="41"/>
              <w:ind w:left="95" w:right="84"/>
              <w:jc w:val="center"/>
              <w:rPr>
                <w:sz w:val="16"/>
              </w:rPr>
            </w:pPr>
            <w:r>
              <w:rPr>
                <w:spacing w:val="-2"/>
                <w:sz w:val="16"/>
              </w:rPr>
              <w:t>19887</w:t>
            </w:r>
          </w:p>
        </w:tc>
        <w:tc>
          <w:tcPr>
            <w:tcW w:w="683" w:type="dxa"/>
          </w:tcPr>
          <w:p>
            <w:pPr>
              <w:pStyle w:val="TableParagraph"/>
              <w:spacing w:before="41"/>
              <w:ind w:left="94" w:right="84"/>
              <w:jc w:val="center"/>
              <w:rPr>
                <w:sz w:val="16"/>
              </w:rPr>
            </w:pPr>
            <w:r>
              <w:rPr>
                <w:spacing w:val="-2"/>
                <w:sz w:val="16"/>
              </w:rPr>
              <w:t>23036</w:t>
            </w:r>
          </w:p>
        </w:tc>
        <w:tc>
          <w:tcPr>
            <w:tcW w:w="684" w:type="dxa"/>
          </w:tcPr>
          <w:p>
            <w:pPr>
              <w:pStyle w:val="TableParagraph"/>
              <w:spacing w:before="41"/>
              <w:ind w:left="92" w:right="83"/>
              <w:jc w:val="center"/>
              <w:rPr>
                <w:sz w:val="16"/>
              </w:rPr>
            </w:pPr>
            <w:r>
              <w:rPr>
                <w:spacing w:val="-2"/>
                <w:sz w:val="16"/>
              </w:rPr>
              <w:t>24260</w:t>
            </w:r>
          </w:p>
        </w:tc>
        <w:tc>
          <w:tcPr>
            <w:tcW w:w="725" w:type="dxa"/>
          </w:tcPr>
          <w:p>
            <w:pPr>
              <w:pStyle w:val="TableParagraph"/>
              <w:spacing w:before="41"/>
              <w:ind w:left="97" w:right="126"/>
              <w:jc w:val="center"/>
              <w:rPr>
                <w:sz w:val="16"/>
              </w:rPr>
            </w:pPr>
            <w:r>
              <w:rPr>
                <w:spacing w:val="-2"/>
                <w:sz w:val="16"/>
              </w:rPr>
              <w:t>21175</w:t>
            </w:r>
          </w:p>
        </w:tc>
        <w:tc>
          <w:tcPr>
            <w:tcW w:w="772" w:type="dxa"/>
          </w:tcPr>
          <w:p>
            <w:pPr>
              <w:pStyle w:val="TableParagraph"/>
              <w:spacing w:before="41"/>
              <w:ind w:left="194"/>
              <w:jc w:val="left"/>
              <w:rPr>
                <w:sz w:val="16"/>
              </w:rPr>
            </w:pPr>
            <w:r>
              <w:rPr>
                <w:spacing w:val="-2"/>
                <w:sz w:val="16"/>
              </w:rPr>
              <w:t>265148</w:t>
            </w:r>
          </w:p>
        </w:tc>
      </w:tr>
      <w:tr>
        <w:trPr>
          <w:trHeight w:val="271" w:hRule="atLeast"/>
        </w:trPr>
        <w:tc>
          <w:tcPr>
            <w:tcW w:w="498" w:type="dxa"/>
          </w:tcPr>
          <w:p>
            <w:pPr>
              <w:pStyle w:val="TableParagraph"/>
              <w:spacing w:before="41"/>
              <w:ind w:right="40"/>
              <w:jc w:val="center"/>
              <w:rPr>
                <w:sz w:val="16"/>
              </w:rPr>
            </w:pPr>
            <w:r>
              <w:rPr>
                <w:spacing w:val="-4"/>
                <w:sz w:val="16"/>
              </w:rPr>
              <w:t>2017</w:t>
            </w:r>
          </w:p>
        </w:tc>
        <w:tc>
          <w:tcPr>
            <w:tcW w:w="671" w:type="dxa"/>
          </w:tcPr>
          <w:p>
            <w:pPr>
              <w:pStyle w:val="TableParagraph"/>
              <w:spacing w:before="41"/>
              <w:ind w:left="146"/>
              <w:jc w:val="left"/>
              <w:rPr>
                <w:sz w:val="16"/>
              </w:rPr>
            </w:pPr>
            <w:r>
              <w:rPr>
                <w:spacing w:val="-2"/>
                <w:sz w:val="16"/>
              </w:rPr>
              <w:t>23552</w:t>
            </w:r>
          </w:p>
        </w:tc>
        <w:tc>
          <w:tcPr>
            <w:tcW w:w="691" w:type="dxa"/>
          </w:tcPr>
          <w:p>
            <w:pPr>
              <w:pStyle w:val="TableParagraph"/>
              <w:spacing w:before="41"/>
              <w:ind w:right="87"/>
              <w:rPr>
                <w:sz w:val="16"/>
              </w:rPr>
            </w:pPr>
            <w:r>
              <w:rPr>
                <w:spacing w:val="-2"/>
                <w:sz w:val="16"/>
              </w:rPr>
              <w:t>26848</w:t>
            </w:r>
          </w:p>
        </w:tc>
        <w:tc>
          <w:tcPr>
            <w:tcW w:w="707" w:type="dxa"/>
          </w:tcPr>
          <w:p>
            <w:pPr>
              <w:pStyle w:val="TableParagraph"/>
              <w:spacing w:before="41"/>
              <w:ind w:left="149"/>
              <w:jc w:val="left"/>
              <w:rPr>
                <w:sz w:val="16"/>
              </w:rPr>
            </w:pPr>
            <w:r>
              <w:rPr>
                <w:spacing w:val="-2"/>
                <w:sz w:val="16"/>
              </w:rPr>
              <w:t>28719</w:t>
            </w:r>
          </w:p>
        </w:tc>
        <w:tc>
          <w:tcPr>
            <w:tcW w:w="671" w:type="dxa"/>
          </w:tcPr>
          <w:p>
            <w:pPr>
              <w:pStyle w:val="TableParagraph"/>
              <w:spacing w:before="41"/>
              <w:ind w:left="95" w:right="69"/>
              <w:jc w:val="center"/>
              <w:rPr>
                <w:sz w:val="16"/>
              </w:rPr>
            </w:pPr>
            <w:r>
              <w:rPr>
                <w:spacing w:val="-2"/>
                <w:sz w:val="16"/>
              </w:rPr>
              <w:t>25882</w:t>
            </w:r>
          </w:p>
        </w:tc>
        <w:tc>
          <w:tcPr>
            <w:tcW w:w="678" w:type="dxa"/>
          </w:tcPr>
          <w:p>
            <w:pPr>
              <w:pStyle w:val="TableParagraph"/>
              <w:spacing w:before="41"/>
              <w:ind w:left="42"/>
              <w:jc w:val="center"/>
              <w:rPr>
                <w:sz w:val="16"/>
              </w:rPr>
            </w:pPr>
            <w:r>
              <w:rPr>
                <w:spacing w:val="-2"/>
                <w:sz w:val="16"/>
              </w:rPr>
              <w:t>17932</w:t>
            </w:r>
          </w:p>
        </w:tc>
        <w:tc>
          <w:tcPr>
            <w:tcW w:w="695" w:type="dxa"/>
          </w:tcPr>
          <w:p>
            <w:pPr>
              <w:pStyle w:val="TableParagraph"/>
              <w:spacing w:before="41"/>
              <w:ind w:left="35"/>
              <w:jc w:val="center"/>
              <w:rPr>
                <w:sz w:val="16"/>
              </w:rPr>
            </w:pPr>
            <w:r>
              <w:rPr>
                <w:spacing w:val="-2"/>
                <w:sz w:val="16"/>
              </w:rPr>
              <w:t>16881</w:t>
            </w:r>
          </w:p>
        </w:tc>
        <w:tc>
          <w:tcPr>
            <w:tcW w:w="648" w:type="dxa"/>
          </w:tcPr>
          <w:p>
            <w:pPr>
              <w:pStyle w:val="TableParagraph"/>
              <w:spacing w:before="41"/>
              <w:ind w:left="94" w:right="37"/>
              <w:jc w:val="center"/>
              <w:rPr>
                <w:sz w:val="16"/>
              </w:rPr>
            </w:pPr>
            <w:r>
              <w:rPr>
                <w:spacing w:val="-2"/>
                <w:sz w:val="16"/>
              </w:rPr>
              <w:t>20974</w:t>
            </w:r>
          </w:p>
        </w:tc>
        <w:tc>
          <w:tcPr>
            <w:tcW w:w="763" w:type="dxa"/>
          </w:tcPr>
          <w:p>
            <w:pPr>
              <w:pStyle w:val="TableParagraph"/>
              <w:spacing w:before="41"/>
              <w:ind w:right="111"/>
              <w:rPr>
                <w:sz w:val="16"/>
              </w:rPr>
            </w:pPr>
            <w:r>
              <w:rPr>
                <w:spacing w:val="-2"/>
                <w:sz w:val="16"/>
              </w:rPr>
              <w:t>32937</w:t>
            </w:r>
          </w:p>
        </w:tc>
        <w:tc>
          <w:tcPr>
            <w:tcW w:w="683" w:type="dxa"/>
          </w:tcPr>
          <w:p>
            <w:pPr>
              <w:pStyle w:val="TableParagraph"/>
              <w:spacing w:before="41"/>
              <w:ind w:left="95" w:right="84"/>
              <w:jc w:val="center"/>
              <w:rPr>
                <w:sz w:val="16"/>
              </w:rPr>
            </w:pPr>
            <w:r>
              <w:rPr>
                <w:spacing w:val="-2"/>
                <w:sz w:val="16"/>
              </w:rPr>
              <w:t>23406</w:t>
            </w:r>
          </w:p>
        </w:tc>
        <w:tc>
          <w:tcPr>
            <w:tcW w:w="683" w:type="dxa"/>
          </w:tcPr>
          <w:p>
            <w:pPr>
              <w:pStyle w:val="TableParagraph"/>
              <w:spacing w:before="41"/>
              <w:ind w:left="94" w:right="84"/>
              <w:jc w:val="center"/>
              <w:rPr>
                <w:sz w:val="16"/>
              </w:rPr>
            </w:pPr>
            <w:r>
              <w:rPr>
                <w:spacing w:val="-2"/>
                <w:sz w:val="16"/>
              </w:rPr>
              <w:t>25073</w:t>
            </w:r>
          </w:p>
        </w:tc>
        <w:tc>
          <w:tcPr>
            <w:tcW w:w="684" w:type="dxa"/>
          </w:tcPr>
          <w:p>
            <w:pPr>
              <w:pStyle w:val="TableParagraph"/>
              <w:spacing w:before="41"/>
              <w:ind w:left="92" w:right="83"/>
              <w:jc w:val="center"/>
              <w:rPr>
                <w:sz w:val="16"/>
              </w:rPr>
            </w:pPr>
            <w:r>
              <w:rPr>
                <w:spacing w:val="-2"/>
                <w:sz w:val="16"/>
              </w:rPr>
              <w:t>27282</w:t>
            </w:r>
          </w:p>
        </w:tc>
        <w:tc>
          <w:tcPr>
            <w:tcW w:w="725" w:type="dxa"/>
          </w:tcPr>
          <w:p>
            <w:pPr>
              <w:pStyle w:val="TableParagraph"/>
              <w:spacing w:before="41"/>
              <w:ind w:left="97" w:right="126"/>
              <w:jc w:val="center"/>
              <w:rPr>
                <w:sz w:val="16"/>
              </w:rPr>
            </w:pPr>
            <w:r>
              <w:rPr>
                <w:spacing w:val="-2"/>
                <w:sz w:val="16"/>
              </w:rPr>
              <w:t>23761</w:t>
            </w:r>
          </w:p>
        </w:tc>
        <w:tc>
          <w:tcPr>
            <w:tcW w:w="772" w:type="dxa"/>
          </w:tcPr>
          <w:p>
            <w:pPr>
              <w:pStyle w:val="TableParagraph"/>
              <w:spacing w:before="41"/>
              <w:ind w:left="194"/>
              <w:jc w:val="left"/>
              <w:rPr>
                <w:sz w:val="16"/>
              </w:rPr>
            </w:pPr>
            <w:r>
              <w:rPr>
                <w:spacing w:val="-2"/>
                <w:sz w:val="16"/>
              </w:rPr>
              <w:t>293247</w:t>
            </w:r>
          </w:p>
        </w:tc>
      </w:tr>
      <w:tr>
        <w:trPr>
          <w:trHeight w:val="271" w:hRule="atLeast"/>
        </w:trPr>
        <w:tc>
          <w:tcPr>
            <w:tcW w:w="498" w:type="dxa"/>
          </w:tcPr>
          <w:p>
            <w:pPr>
              <w:pStyle w:val="TableParagraph"/>
              <w:spacing w:before="41"/>
              <w:ind w:right="40"/>
              <w:jc w:val="center"/>
              <w:rPr>
                <w:sz w:val="16"/>
              </w:rPr>
            </w:pPr>
            <w:r>
              <w:rPr>
                <w:spacing w:val="-4"/>
                <w:sz w:val="16"/>
              </w:rPr>
              <w:t>2018</w:t>
            </w:r>
          </w:p>
        </w:tc>
        <w:tc>
          <w:tcPr>
            <w:tcW w:w="671" w:type="dxa"/>
          </w:tcPr>
          <w:p>
            <w:pPr>
              <w:pStyle w:val="TableParagraph"/>
              <w:spacing w:before="41"/>
              <w:ind w:left="146"/>
              <w:jc w:val="left"/>
              <w:rPr>
                <w:sz w:val="16"/>
              </w:rPr>
            </w:pPr>
            <w:r>
              <w:rPr>
                <w:spacing w:val="-2"/>
                <w:sz w:val="16"/>
              </w:rPr>
              <w:t>27144</w:t>
            </w:r>
          </w:p>
        </w:tc>
        <w:tc>
          <w:tcPr>
            <w:tcW w:w="691" w:type="dxa"/>
          </w:tcPr>
          <w:p>
            <w:pPr>
              <w:pStyle w:val="TableParagraph"/>
              <w:spacing w:before="41"/>
              <w:ind w:right="87"/>
              <w:rPr>
                <w:sz w:val="16"/>
              </w:rPr>
            </w:pPr>
            <w:r>
              <w:rPr>
                <w:spacing w:val="-2"/>
                <w:sz w:val="16"/>
              </w:rPr>
              <w:t>28710</w:t>
            </w:r>
          </w:p>
        </w:tc>
        <w:tc>
          <w:tcPr>
            <w:tcW w:w="707" w:type="dxa"/>
          </w:tcPr>
          <w:p>
            <w:pPr>
              <w:pStyle w:val="TableParagraph"/>
              <w:spacing w:before="41"/>
              <w:ind w:left="149"/>
              <w:jc w:val="left"/>
              <w:rPr>
                <w:sz w:val="16"/>
              </w:rPr>
            </w:pPr>
            <w:r>
              <w:rPr>
                <w:spacing w:val="-2"/>
                <w:sz w:val="16"/>
              </w:rPr>
              <w:t>28364</w:t>
            </w:r>
          </w:p>
        </w:tc>
        <w:tc>
          <w:tcPr>
            <w:tcW w:w="671" w:type="dxa"/>
          </w:tcPr>
          <w:p>
            <w:pPr>
              <w:pStyle w:val="TableParagraph"/>
              <w:spacing w:before="41"/>
              <w:ind w:left="95" w:right="69"/>
              <w:jc w:val="center"/>
              <w:rPr>
                <w:sz w:val="16"/>
              </w:rPr>
            </w:pPr>
            <w:r>
              <w:rPr>
                <w:spacing w:val="-2"/>
                <w:sz w:val="16"/>
              </w:rPr>
              <w:t>23476</w:t>
            </w:r>
          </w:p>
        </w:tc>
        <w:tc>
          <w:tcPr>
            <w:tcW w:w="678" w:type="dxa"/>
          </w:tcPr>
          <w:p>
            <w:pPr>
              <w:pStyle w:val="TableParagraph"/>
              <w:spacing w:before="41"/>
              <w:ind w:left="42"/>
              <w:jc w:val="center"/>
              <w:rPr>
                <w:sz w:val="16"/>
              </w:rPr>
            </w:pPr>
            <w:r>
              <w:rPr>
                <w:spacing w:val="-2"/>
                <w:sz w:val="16"/>
              </w:rPr>
              <w:t>19013</w:t>
            </w:r>
          </w:p>
        </w:tc>
        <w:tc>
          <w:tcPr>
            <w:tcW w:w="695" w:type="dxa"/>
          </w:tcPr>
          <w:p>
            <w:pPr>
              <w:pStyle w:val="TableParagraph"/>
              <w:spacing w:before="41"/>
              <w:ind w:left="35"/>
              <w:jc w:val="center"/>
              <w:rPr>
                <w:sz w:val="16"/>
              </w:rPr>
            </w:pPr>
            <w:r>
              <w:rPr>
                <w:spacing w:val="-2"/>
                <w:sz w:val="16"/>
              </w:rPr>
              <w:t>15784</w:t>
            </w:r>
          </w:p>
        </w:tc>
        <w:tc>
          <w:tcPr>
            <w:tcW w:w="648" w:type="dxa"/>
          </w:tcPr>
          <w:p>
            <w:pPr>
              <w:pStyle w:val="TableParagraph"/>
              <w:spacing w:before="41"/>
              <w:ind w:left="94" w:right="37"/>
              <w:jc w:val="center"/>
              <w:rPr>
                <w:sz w:val="16"/>
              </w:rPr>
            </w:pPr>
            <w:r>
              <w:rPr>
                <w:spacing w:val="-2"/>
                <w:sz w:val="16"/>
              </w:rPr>
              <w:t>20420</w:t>
            </w:r>
          </w:p>
        </w:tc>
        <w:tc>
          <w:tcPr>
            <w:tcW w:w="763" w:type="dxa"/>
          </w:tcPr>
          <w:p>
            <w:pPr>
              <w:pStyle w:val="TableParagraph"/>
              <w:spacing w:before="41"/>
              <w:ind w:right="111"/>
              <w:rPr>
                <w:sz w:val="16"/>
              </w:rPr>
            </w:pPr>
            <w:r>
              <w:rPr>
                <w:spacing w:val="-2"/>
                <w:sz w:val="16"/>
              </w:rPr>
              <w:t>24987</w:t>
            </w:r>
          </w:p>
        </w:tc>
        <w:tc>
          <w:tcPr>
            <w:tcW w:w="683" w:type="dxa"/>
          </w:tcPr>
          <w:p>
            <w:pPr>
              <w:pStyle w:val="TableParagraph"/>
              <w:spacing w:before="41"/>
              <w:ind w:left="95" w:right="84"/>
              <w:jc w:val="center"/>
              <w:rPr>
                <w:sz w:val="16"/>
              </w:rPr>
            </w:pPr>
            <w:r>
              <w:rPr>
                <w:spacing w:val="-2"/>
                <w:sz w:val="16"/>
              </w:rPr>
              <w:t>18969</w:t>
            </w:r>
          </w:p>
        </w:tc>
        <w:tc>
          <w:tcPr>
            <w:tcW w:w="683" w:type="dxa"/>
          </w:tcPr>
          <w:p>
            <w:pPr>
              <w:pStyle w:val="TableParagraph"/>
              <w:spacing w:before="41"/>
              <w:ind w:left="94" w:right="84"/>
              <w:jc w:val="center"/>
              <w:rPr>
                <w:sz w:val="16"/>
              </w:rPr>
            </w:pPr>
            <w:r>
              <w:rPr>
                <w:spacing w:val="-2"/>
                <w:sz w:val="16"/>
              </w:rPr>
              <w:t>22955</w:t>
            </w:r>
          </w:p>
        </w:tc>
        <w:tc>
          <w:tcPr>
            <w:tcW w:w="684" w:type="dxa"/>
          </w:tcPr>
          <w:p>
            <w:pPr>
              <w:pStyle w:val="TableParagraph"/>
              <w:spacing w:before="41"/>
              <w:ind w:left="92" w:right="83"/>
              <w:jc w:val="center"/>
              <w:rPr>
                <w:sz w:val="16"/>
              </w:rPr>
            </w:pPr>
            <w:r>
              <w:rPr>
                <w:spacing w:val="-2"/>
                <w:sz w:val="16"/>
              </w:rPr>
              <w:t>24201</w:t>
            </w:r>
          </w:p>
        </w:tc>
        <w:tc>
          <w:tcPr>
            <w:tcW w:w="725" w:type="dxa"/>
          </w:tcPr>
          <w:p>
            <w:pPr>
              <w:pStyle w:val="TableParagraph"/>
              <w:spacing w:before="41"/>
              <w:ind w:left="97" w:right="126"/>
              <w:jc w:val="center"/>
              <w:rPr>
                <w:sz w:val="16"/>
              </w:rPr>
            </w:pPr>
            <w:r>
              <w:rPr>
                <w:spacing w:val="-2"/>
                <w:sz w:val="16"/>
              </w:rPr>
              <w:t>20508</w:t>
            </w:r>
          </w:p>
        </w:tc>
        <w:tc>
          <w:tcPr>
            <w:tcW w:w="772" w:type="dxa"/>
          </w:tcPr>
          <w:p>
            <w:pPr>
              <w:pStyle w:val="TableParagraph"/>
              <w:spacing w:before="41"/>
              <w:ind w:left="194"/>
              <w:jc w:val="left"/>
              <w:rPr>
                <w:sz w:val="16"/>
              </w:rPr>
            </w:pPr>
            <w:r>
              <w:rPr>
                <w:spacing w:val="-2"/>
                <w:sz w:val="16"/>
              </w:rPr>
              <w:t>274531</w:t>
            </w:r>
          </w:p>
        </w:tc>
      </w:tr>
      <w:tr>
        <w:trPr>
          <w:trHeight w:val="224" w:hRule="atLeast"/>
        </w:trPr>
        <w:tc>
          <w:tcPr>
            <w:tcW w:w="498" w:type="dxa"/>
          </w:tcPr>
          <w:p>
            <w:pPr>
              <w:pStyle w:val="TableParagraph"/>
              <w:spacing w:line="164" w:lineRule="exact" w:before="41"/>
              <w:ind w:right="40"/>
              <w:jc w:val="center"/>
              <w:rPr>
                <w:sz w:val="16"/>
              </w:rPr>
            </w:pPr>
            <w:r>
              <w:rPr>
                <w:spacing w:val="-4"/>
                <w:sz w:val="16"/>
              </w:rPr>
              <w:t>2019</w:t>
            </w:r>
          </w:p>
        </w:tc>
        <w:tc>
          <w:tcPr>
            <w:tcW w:w="671" w:type="dxa"/>
          </w:tcPr>
          <w:p>
            <w:pPr>
              <w:pStyle w:val="TableParagraph"/>
              <w:spacing w:line="164" w:lineRule="exact" w:before="41"/>
              <w:ind w:left="146"/>
              <w:jc w:val="left"/>
              <w:rPr>
                <w:sz w:val="16"/>
              </w:rPr>
            </w:pPr>
            <w:r>
              <w:rPr>
                <w:spacing w:val="-2"/>
                <w:sz w:val="16"/>
              </w:rPr>
              <w:t>25264</w:t>
            </w:r>
          </w:p>
        </w:tc>
        <w:tc>
          <w:tcPr>
            <w:tcW w:w="691" w:type="dxa"/>
          </w:tcPr>
          <w:p>
            <w:pPr>
              <w:pStyle w:val="TableParagraph"/>
              <w:spacing w:line="164" w:lineRule="exact" w:before="41"/>
              <w:ind w:right="87"/>
              <w:rPr>
                <w:sz w:val="16"/>
              </w:rPr>
            </w:pPr>
            <w:r>
              <w:rPr>
                <w:spacing w:val="-2"/>
                <w:sz w:val="16"/>
              </w:rPr>
              <w:t>24872</w:t>
            </w:r>
          </w:p>
        </w:tc>
        <w:tc>
          <w:tcPr>
            <w:tcW w:w="707" w:type="dxa"/>
          </w:tcPr>
          <w:p>
            <w:pPr>
              <w:pStyle w:val="TableParagraph"/>
              <w:spacing w:line="164" w:lineRule="exact" w:before="41"/>
              <w:ind w:left="149"/>
              <w:jc w:val="left"/>
              <w:rPr>
                <w:sz w:val="16"/>
              </w:rPr>
            </w:pPr>
            <w:r>
              <w:rPr>
                <w:spacing w:val="-2"/>
                <w:sz w:val="16"/>
              </w:rPr>
              <w:t>28627</w:t>
            </w:r>
          </w:p>
        </w:tc>
        <w:tc>
          <w:tcPr>
            <w:tcW w:w="671" w:type="dxa"/>
          </w:tcPr>
          <w:p>
            <w:pPr>
              <w:pStyle w:val="TableParagraph"/>
              <w:spacing w:line="164" w:lineRule="exact" w:before="41"/>
              <w:ind w:left="95" w:right="69"/>
              <w:jc w:val="center"/>
              <w:rPr>
                <w:sz w:val="16"/>
              </w:rPr>
            </w:pPr>
            <w:r>
              <w:rPr>
                <w:spacing w:val="-2"/>
                <w:sz w:val="16"/>
              </w:rPr>
              <w:t>25430</w:t>
            </w:r>
          </w:p>
        </w:tc>
        <w:tc>
          <w:tcPr>
            <w:tcW w:w="678" w:type="dxa"/>
          </w:tcPr>
          <w:p>
            <w:pPr>
              <w:pStyle w:val="TableParagraph"/>
              <w:spacing w:line="164" w:lineRule="exact" w:before="41"/>
              <w:ind w:left="42"/>
              <w:jc w:val="center"/>
              <w:rPr>
                <w:sz w:val="16"/>
              </w:rPr>
            </w:pPr>
            <w:r>
              <w:rPr>
                <w:spacing w:val="-2"/>
                <w:sz w:val="16"/>
              </w:rPr>
              <w:t>16891</w:t>
            </w:r>
          </w:p>
        </w:tc>
        <w:tc>
          <w:tcPr>
            <w:tcW w:w="695" w:type="dxa"/>
          </w:tcPr>
          <w:p>
            <w:pPr>
              <w:pStyle w:val="TableParagraph"/>
              <w:spacing w:line="164" w:lineRule="exact" w:before="41"/>
              <w:ind w:left="35"/>
              <w:jc w:val="center"/>
              <w:rPr>
                <w:sz w:val="16"/>
              </w:rPr>
            </w:pPr>
            <w:r>
              <w:rPr>
                <w:spacing w:val="-2"/>
                <w:sz w:val="16"/>
              </w:rPr>
              <w:t>15837</w:t>
            </w:r>
          </w:p>
        </w:tc>
        <w:tc>
          <w:tcPr>
            <w:tcW w:w="648" w:type="dxa"/>
          </w:tcPr>
          <w:p>
            <w:pPr>
              <w:pStyle w:val="TableParagraph"/>
              <w:spacing w:line="164" w:lineRule="exact" w:before="41"/>
              <w:ind w:left="94" w:right="37"/>
              <w:jc w:val="center"/>
              <w:rPr>
                <w:sz w:val="16"/>
              </w:rPr>
            </w:pPr>
            <w:r>
              <w:rPr>
                <w:spacing w:val="-2"/>
                <w:sz w:val="16"/>
              </w:rPr>
              <w:t>20360</w:t>
            </w:r>
          </w:p>
        </w:tc>
        <w:tc>
          <w:tcPr>
            <w:tcW w:w="763" w:type="dxa"/>
          </w:tcPr>
          <w:p>
            <w:pPr>
              <w:pStyle w:val="TableParagraph"/>
              <w:spacing w:line="164" w:lineRule="exact" w:before="41"/>
              <w:ind w:right="111"/>
              <w:rPr>
                <w:sz w:val="16"/>
              </w:rPr>
            </w:pPr>
            <w:r>
              <w:rPr>
                <w:spacing w:val="-2"/>
                <w:sz w:val="16"/>
              </w:rPr>
              <w:t>23540</w:t>
            </w:r>
          </w:p>
        </w:tc>
        <w:tc>
          <w:tcPr>
            <w:tcW w:w="683" w:type="dxa"/>
          </w:tcPr>
          <w:p>
            <w:pPr>
              <w:pStyle w:val="TableParagraph"/>
              <w:spacing w:line="164" w:lineRule="exact" w:before="41"/>
              <w:ind w:left="95" w:right="84"/>
              <w:jc w:val="center"/>
              <w:rPr>
                <w:sz w:val="16"/>
              </w:rPr>
            </w:pPr>
            <w:r>
              <w:rPr>
                <w:spacing w:val="-2"/>
                <w:sz w:val="16"/>
              </w:rPr>
              <w:t>17265</w:t>
            </w:r>
          </w:p>
        </w:tc>
        <w:tc>
          <w:tcPr>
            <w:tcW w:w="683" w:type="dxa"/>
          </w:tcPr>
          <w:p>
            <w:pPr>
              <w:pStyle w:val="TableParagraph"/>
              <w:spacing w:line="164" w:lineRule="exact" w:before="41"/>
              <w:ind w:left="94" w:right="84"/>
              <w:jc w:val="center"/>
              <w:rPr>
                <w:sz w:val="16"/>
              </w:rPr>
            </w:pPr>
            <w:r>
              <w:rPr>
                <w:spacing w:val="-2"/>
                <w:sz w:val="16"/>
              </w:rPr>
              <w:t>19017</w:t>
            </w:r>
          </w:p>
        </w:tc>
        <w:tc>
          <w:tcPr>
            <w:tcW w:w="684" w:type="dxa"/>
          </w:tcPr>
          <w:p>
            <w:pPr>
              <w:pStyle w:val="TableParagraph"/>
              <w:spacing w:line="164" w:lineRule="exact" w:before="41"/>
              <w:ind w:left="92" w:right="83"/>
              <w:jc w:val="center"/>
              <w:rPr>
                <w:sz w:val="16"/>
              </w:rPr>
            </w:pPr>
            <w:r>
              <w:rPr>
                <w:spacing w:val="-2"/>
                <w:sz w:val="16"/>
              </w:rPr>
              <w:t>23607</w:t>
            </w:r>
          </w:p>
        </w:tc>
        <w:tc>
          <w:tcPr>
            <w:tcW w:w="725" w:type="dxa"/>
          </w:tcPr>
          <w:p>
            <w:pPr>
              <w:pStyle w:val="TableParagraph"/>
              <w:spacing w:line="164" w:lineRule="exact" w:before="41"/>
              <w:ind w:left="97" w:right="126"/>
              <w:jc w:val="center"/>
              <w:rPr>
                <w:sz w:val="16"/>
              </w:rPr>
            </w:pPr>
            <w:r>
              <w:rPr>
                <w:spacing w:val="-2"/>
                <w:sz w:val="16"/>
              </w:rPr>
              <w:t>21197</w:t>
            </w:r>
          </w:p>
        </w:tc>
        <w:tc>
          <w:tcPr>
            <w:tcW w:w="772" w:type="dxa"/>
          </w:tcPr>
          <w:p>
            <w:pPr>
              <w:pStyle w:val="TableParagraph"/>
              <w:spacing w:line="164" w:lineRule="exact" w:before="41"/>
              <w:ind w:left="194"/>
              <w:jc w:val="left"/>
              <w:rPr>
                <w:sz w:val="16"/>
              </w:rPr>
            </w:pPr>
            <w:r>
              <w:rPr>
                <w:spacing w:val="-2"/>
                <w:sz w:val="16"/>
              </w:rPr>
              <w:t>261907</w:t>
            </w:r>
          </w:p>
        </w:tc>
      </w:tr>
    </w:tbl>
    <w:p>
      <w:pPr>
        <w:pStyle w:val="BodyText"/>
        <w:spacing w:before="104"/>
        <w:rPr>
          <w:sz w:val="20"/>
        </w:rPr>
      </w:pPr>
      <w:r>
        <w:rPr>
          <w:sz w:val="20"/>
        </w:rPr>
        <mc:AlternateContent>
          <mc:Choice Requires="wps">
            <w:drawing>
              <wp:anchor distT="0" distB="0" distL="0" distR="0" allowOverlap="1" layoutInCell="1" locked="0" behindDoc="1" simplePos="0" relativeHeight="487624704">
                <wp:simplePos x="0" y="0"/>
                <wp:positionH relativeFrom="page">
                  <wp:posOffset>963930</wp:posOffset>
                </wp:positionH>
                <wp:positionV relativeFrom="paragraph">
                  <wp:posOffset>227639</wp:posOffset>
                </wp:positionV>
                <wp:extent cx="5969635" cy="2990215"/>
                <wp:effectExtent l="0" t="0" r="0" b="0"/>
                <wp:wrapTopAndBottom/>
                <wp:docPr id="80" name="Group 80"/>
                <wp:cNvGraphicFramePr>
                  <a:graphicFrameLocks/>
                </wp:cNvGraphicFramePr>
                <a:graphic>
                  <a:graphicData uri="http://schemas.microsoft.com/office/word/2010/wordprocessingGroup">
                    <wpg:wgp>
                      <wpg:cNvPr id="80" name="Group 80"/>
                      <wpg:cNvGrpSpPr/>
                      <wpg:grpSpPr>
                        <a:xfrm>
                          <a:off x="0" y="0"/>
                          <a:ext cx="5969635" cy="2990215"/>
                          <a:chExt cx="5969635" cy="2990215"/>
                        </a:xfrm>
                      </wpg:grpSpPr>
                      <wps:wsp>
                        <wps:cNvPr id="81" name="Graphic 81"/>
                        <wps:cNvSpPr/>
                        <wps:spPr>
                          <a:xfrm>
                            <a:off x="274320" y="515112"/>
                            <a:ext cx="5372100" cy="2226310"/>
                          </a:xfrm>
                          <a:custGeom>
                            <a:avLst/>
                            <a:gdLst/>
                            <a:ahLst/>
                            <a:cxnLst/>
                            <a:rect l="l" t="t" r="r" b="b"/>
                            <a:pathLst>
                              <a:path w="5372100" h="2226310">
                                <a:moveTo>
                                  <a:pt x="5372100" y="0"/>
                                </a:moveTo>
                                <a:lnTo>
                                  <a:pt x="0" y="0"/>
                                </a:lnTo>
                                <a:lnTo>
                                  <a:pt x="0" y="2225801"/>
                                </a:lnTo>
                                <a:lnTo>
                                  <a:pt x="5372100" y="2225801"/>
                                </a:lnTo>
                                <a:lnTo>
                                  <a:pt x="5372100" y="0"/>
                                </a:lnTo>
                                <a:close/>
                              </a:path>
                            </a:pathLst>
                          </a:custGeom>
                          <a:solidFill>
                            <a:srgbClr val="CCFFCC"/>
                          </a:solidFill>
                        </wps:spPr>
                        <wps:bodyPr wrap="square" lIns="0" tIns="0" rIns="0" bIns="0" rtlCol="0">
                          <a:prstTxWarp prst="textNoShape">
                            <a:avLst/>
                          </a:prstTxWarp>
                          <a:noAutofit/>
                        </wps:bodyPr>
                      </wps:wsp>
                      <wps:wsp>
                        <wps:cNvPr id="82" name="Graphic 82"/>
                        <wps:cNvSpPr/>
                        <wps:spPr>
                          <a:xfrm>
                            <a:off x="274320" y="513587"/>
                            <a:ext cx="5374005" cy="2227580"/>
                          </a:xfrm>
                          <a:custGeom>
                            <a:avLst/>
                            <a:gdLst/>
                            <a:ahLst/>
                            <a:cxnLst/>
                            <a:rect l="l" t="t" r="r" b="b"/>
                            <a:pathLst>
                              <a:path w="5374005" h="2227580">
                                <a:moveTo>
                                  <a:pt x="5373611" y="1524"/>
                                </a:moveTo>
                                <a:lnTo>
                                  <a:pt x="5372100" y="1524"/>
                                </a:lnTo>
                                <a:lnTo>
                                  <a:pt x="5372100" y="0"/>
                                </a:lnTo>
                                <a:lnTo>
                                  <a:pt x="5370576" y="0"/>
                                </a:lnTo>
                                <a:lnTo>
                                  <a:pt x="5370576" y="2003298"/>
                                </a:lnTo>
                                <a:lnTo>
                                  <a:pt x="4926317" y="2003298"/>
                                </a:lnTo>
                                <a:lnTo>
                                  <a:pt x="4926317" y="1783842"/>
                                </a:lnTo>
                                <a:lnTo>
                                  <a:pt x="5370576" y="1783842"/>
                                </a:lnTo>
                                <a:lnTo>
                                  <a:pt x="5370576" y="1780794"/>
                                </a:lnTo>
                                <a:lnTo>
                                  <a:pt x="4926317" y="1780794"/>
                                </a:lnTo>
                                <a:lnTo>
                                  <a:pt x="4926317" y="1561350"/>
                                </a:lnTo>
                                <a:lnTo>
                                  <a:pt x="5370576" y="1561350"/>
                                </a:lnTo>
                                <a:lnTo>
                                  <a:pt x="5370576" y="1558290"/>
                                </a:lnTo>
                                <a:lnTo>
                                  <a:pt x="4926317" y="1558290"/>
                                </a:lnTo>
                                <a:lnTo>
                                  <a:pt x="4926317" y="1338846"/>
                                </a:lnTo>
                                <a:lnTo>
                                  <a:pt x="5370576" y="1338846"/>
                                </a:lnTo>
                                <a:lnTo>
                                  <a:pt x="5370576" y="1335786"/>
                                </a:lnTo>
                                <a:lnTo>
                                  <a:pt x="4926317" y="1335786"/>
                                </a:lnTo>
                                <a:lnTo>
                                  <a:pt x="4926317" y="1116342"/>
                                </a:lnTo>
                                <a:lnTo>
                                  <a:pt x="5370576" y="1116342"/>
                                </a:lnTo>
                                <a:lnTo>
                                  <a:pt x="5370576" y="1113282"/>
                                </a:lnTo>
                                <a:lnTo>
                                  <a:pt x="4926317" y="1113282"/>
                                </a:lnTo>
                                <a:lnTo>
                                  <a:pt x="4926317" y="893826"/>
                                </a:lnTo>
                                <a:lnTo>
                                  <a:pt x="5370576" y="893826"/>
                                </a:lnTo>
                                <a:lnTo>
                                  <a:pt x="5370576" y="890778"/>
                                </a:lnTo>
                                <a:lnTo>
                                  <a:pt x="4926317" y="890778"/>
                                </a:lnTo>
                                <a:lnTo>
                                  <a:pt x="4926317" y="671322"/>
                                </a:lnTo>
                                <a:lnTo>
                                  <a:pt x="5370576" y="671322"/>
                                </a:lnTo>
                                <a:lnTo>
                                  <a:pt x="5370576" y="668274"/>
                                </a:lnTo>
                                <a:lnTo>
                                  <a:pt x="4926317" y="668274"/>
                                </a:lnTo>
                                <a:lnTo>
                                  <a:pt x="4926317" y="448056"/>
                                </a:lnTo>
                                <a:lnTo>
                                  <a:pt x="5370576" y="448056"/>
                                </a:lnTo>
                                <a:lnTo>
                                  <a:pt x="5370576" y="445008"/>
                                </a:lnTo>
                                <a:lnTo>
                                  <a:pt x="4926317" y="445008"/>
                                </a:lnTo>
                                <a:lnTo>
                                  <a:pt x="4926317" y="225552"/>
                                </a:lnTo>
                                <a:lnTo>
                                  <a:pt x="5370576" y="225552"/>
                                </a:lnTo>
                                <a:lnTo>
                                  <a:pt x="5370576" y="222504"/>
                                </a:lnTo>
                                <a:lnTo>
                                  <a:pt x="4926317" y="222504"/>
                                </a:lnTo>
                                <a:lnTo>
                                  <a:pt x="4926317" y="3048"/>
                                </a:lnTo>
                                <a:lnTo>
                                  <a:pt x="5370576" y="3048"/>
                                </a:lnTo>
                                <a:lnTo>
                                  <a:pt x="5370576" y="0"/>
                                </a:lnTo>
                                <a:lnTo>
                                  <a:pt x="4923282" y="0"/>
                                </a:lnTo>
                                <a:lnTo>
                                  <a:pt x="4923282" y="3048"/>
                                </a:lnTo>
                                <a:lnTo>
                                  <a:pt x="4923282" y="222504"/>
                                </a:lnTo>
                                <a:lnTo>
                                  <a:pt x="4923282" y="2003298"/>
                                </a:lnTo>
                                <a:lnTo>
                                  <a:pt x="4478261" y="2003298"/>
                                </a:lnTo>
                                <a:lnTo>
                                  <a:pt x="4478261" y="1783842"/>
                                </a:lnTo>
                                <a:lnTo>
                                  <a:pt x="4923282" y="1783842"/>
                                </a:lnTo>
                                <a:lnTo>
                                  <a:pt x="4923282" y="1780794"/>
                                </a:lnTo>
                                <a:lnTo>
                                  <a:pt x="4478261" y="1780794"/>
                                </a:lnTo>
                                <a:lnTo>
                                  <a:pt x="4478261" y="1561350"/>
                                </a:lnTo>
                                <a:lnTo>
                                  <a:pt x="4923282" y="1561350"/>
                                </a:lnTo>
                                <a:lnTo>
                                  <a:pt x="4923282" y="1558290"/>
                                </a:lnTo>
                                <a:lnTo>
                                  <a:pt x="4478261" y="1558290"/>
                                </a:lnTo>
                                <a:lnTo>
                                  <a:pt x="4478261" y="1338846"/>
                                </a:lnTo>
                                <a:lnTo>
                                  <a:pt x="4923282" y="1338846"/>
                                </a:lnTo>
                                <a:lnTo>
                                  <a:pt x="4923282" y="1335786"/>
                                </a:lnTo>
                                <a:lnTo>
                                  <a:pt x="4478261" y="1335786"/>
                                </a:lnTo>
                                <a:lnTo>
                                  <a:pt x="4478261" y="1116342"/>
                                </a:lnTo>
                                <a:lnTo>
                                  <a:pt x="4923282" y="1116342"/>
                                </a:lnTo>
                                <a:lnTo>
                                  <a:pt x="4923282" y="1113282"/>
                                </a:lnTo>
                                <a:lnTo>
                                  <a:pt x="4478261" y="1113282"/>
                                </a:lnTo>
                                <a:lnTo>
                                  <a:pt x="4478261" y="893826"/>
                                </a:lnTo>
                                <a:lnTo>
                                  <a:pt x="4923282" y="893826"/>
                                </a:lnTo>
                                <a:lnTo>
                                  <a:pt x="4923282" y="890778"/>
                                </a:lnTo>
                                <a:lnTo>
                                  <a:pt x="4478261" y="890778"/>
                                </a:lnTo>
                                <a:lnTo>
                                  <a:pt x="4478261" y="671322"/>
                                </a:lnTo>
                                <a:lnTo>
                                  <a:pt x="4923282" y="671322"/>
                                </a:lnTo>
                                <a:lnTo>
                                  <a:pt x="4923282" y="668274"/>
                                </a:lnTo>
                                <a:lnTo>
                                  <a:pt x="4478261" y="668274"/>
                                </a:lnTo>
                                <a:lnTo>
                                  <a:pt x="4478261" y="448056"/>
                                </a:lnTo>
                                <a:lnTo>
                                  <a:pt x="4923282" y="448056"/>
                                </a:lnTo>
                                <a:lnTo>
                                  <a:pt x="4923282" y="445008"/>
                                </a:lnTo>
                                <a:lnTo>
                                  <a:pt x="4478261" y="445008"/>
                                </a:lnTo>
                                <a:lnTo>
                                  <a:pt x="4478261" y="225552"/>
                                </a:lnTo>
                                <a:lnTo>
                                  <a:pt x="4923282" y="225552"/>
                                </a:lnTo>
                                <a:lnTo>
                                  <a:pt x="4923282" y="222504"/>
                                </a:lnTo>
                                <a:lnTo>
                                  <a:pt x="4478261" y="222504"/>
                                </a:lnTo>
                                <a:lnTo>
                                  <a:pt x="4478261" y="3048"/>
                                </a:lnTo>
                                <a:lnTo>
                                  <a:pt x="4923282" y="3048"/>
                                </a:lnTo>
                                <a:lnTo>
                                  <a:pt x="4923282" y="0"/>
                                </a:lnTo>
                                <a:lnTo>
                                  <a:pt x="4475226" y="0"/>
                                </a:lnTo>
                                <a:lnTo>
                                  <a:pt x="4475226" y="3048"/>
                                </a:lnTo>
                                <a:lnTo>
                                  <a:pt x="4475226" y="222504"/>
                                </a:lnTo>
                                <a:lnTo>
                                  <a:pt x="4475226" y="2003298"/>
                                </a:lnTo>
                                <a:lnTo>
                                  <a:pt x="4030967" y="2003298"/>
                                </a:lnTo>
                                <a:lnTo>
                                  <a:pt x="4030967" y="1783842"/>
                                </a:lnTo>
                                <a:lnTo>
                                  <a:pt x="4475226" y="1783842"/>
                                </a:lnTo>
                                <a:lnTo>
                                  <a:pt x="4475226" y="1780794"/>
                                </a:lnTo>
                                <a:lnTo>
                                  <a:pt x="4030967" y="1780794"/>
                                </a:lnTo>
                                <a:lnTo>
                                  <a:pt x="4030967" y="1561350"/>
                                </a:lnTo>
                                <a:lnTo>
                                  <a:pt x="4475226" y="1561350"/>
                                </a:lnTo>
                                <a:lnTo>
                                  <a:pt x="4475226" y="1558290"/>
                                </a:lnTo>
                                <a:lnTo>
                                  <a:pt x="4030967" y="1558290"/>
                                </a:lnTo>
                                <a:lnTo>
                                  <a:pt x="4030967" y="1338846"/>
                                </a:lnTo>
                                <a:lnTo>
                                  <a:pt x="4475226" y="1338846"/>
                                </a:lnTo>
                                <a:lnTo>
                                  <a:pt x="4475226" y="1335786"/>
                                </a:lnTo>
                                <a:lnTo>
                                  <a:pt x="4030967" y="1335786"/>
                                </a:lnTo>
                                <a:lnTo>
                                  <a:pt x="4030967" y="1116342"/>
                                </a:lnTo>
                                <a:lnTo>
                                  <a:pt x="4475226" y="1116342"/>
                                </a:lnTo>
                                <a:lnTo>
                                  <a:pt x="4475226" y="1113282"/>
                                </a:lnTo>
                                <a:lnTo>
                                  <a:pt x="4030967" y="1113282"/>
                                </a:lnTo>
                                <a:lnTo>
                                  <a:pt x="4030967" y="893826"/>
                                </a:lnTo>
                                <a:lnTo>
                                  <a:pt x="4475226" y="893826"/>
                                </a:lnTo>
                                <a:lnTo>
                                  <a:pt x="4475226" y="890778"/>
                                </a:lnTo>
                                <a:lnTo>
                                  <a:pt x="4030967" y="890778"/>
                                </a:lnTo>
                                <a:lnTo>
                                  <a:pt x="4030967" y="671322"/>
                                </a:lnTo>
                                <a:lnTo>
                                  <a:pt x="4475226" y="671322"/>
                                </a:lnTo>
                                <a:lnTo>
                                  <a:pt x="4475226" y="668274"/>
                                </a:lnTo>
                                <a:lnTo>
                                  <a:pt x="4030967" y="668274"/>
                                </a:lnTo>
                                <a:lnTo>
                                  <a:pt x="4030967" y="448056"/>
                                </a:lnTo>
                                <a:lnTo>
                                  <a:pt x="4475226" y="448056"/>
                                </a:lnTo>
                                <a:lnTo>
                                  <a:pt x="4475226" y="445008"/>
                                </a:lnTo>
                                <a:lnTo>
                                  <a:pt x="4030967" y="445008"/>
                                </a:lnTo>
                                <a:lnTo>
                                  <a:pt x="4030967" y="225552"/>
                                </a:lnTo>
                                <a:lnTo>
                                  <a:pt x="4475226" y="225552"/>
                                </a:lnTo>
                                <a:lnTo>
                                  <a:pt x="4475226" y="222504"/>
                                </a:lnTo>
                                <a:lnTo>
                                  <a:pt x="4030967" y="222504"/>
                                </a:lnTo>
                                <a:lnTo>
                                  <a:pt x="4030967" y="3048"/>
                                </a:lnTo>
                                <a:lnTo>
                                  <a:pt x="4475226" y="3048"/>
                                </a:lnTo>
                                <a:lnTo>
                                  <a:pt x="4475226" y="0"/>
                                </a:lnTo>
                                <a:lnTo>
                                  <a:pt x="4027932" y="0"/>
                                </a:lnTo>
                                <a:lnTo>
                                  <a:pt x="4027932" y="3048"/>
                                </a:lnTo>
                                <a:lnTo>
                                  <a:pt x="4027932" y="222504"/>
                                </a:lnTo>
                                <a:lnTo>
                                  <a:pt x="4027932" y="2003298"/>
                                </a:lnTo>
                                <a:lnTo>
                                  <a:pt x="3582924" y="2003298"/>
                                </a:lnTo>
                                <a:lnTo>
                                  <a:pt x="3582924" y="1783842"/>
                                </a:lnTo>
                                <a:lnTo>
                                  <a:pt x="4027932" y="1783842"/>
                                </a:lnTo>
                                <a:lnTo>
                                  <a:pt x="4027932" y="1780794"/>
                                </a:lnTo>
                                <a:lnTo>
                                  <a:pt x="3582924" y="1780794"/>
                                </a:lnTo>
                                <a:lnTo>
                                  <a:pt x="3582924" y="1561350"/>
                                </a:lnTo>
                                <a:lnTo>
                                  <a:pt x="4027932" y="1561350"/>
                                </a:lnTo>
                                <a:lnTo>
                                  <a:pt x="4027932" y="1558290"/>
                                </a:lnTo>
                                <a:lnTo>
                                  <a:pt x="3582924" y="1558290"/>
                                </a:lnTo>
                                <a:lnTo>
                                  <a:pt x="3582924" y="1338846"/>
                                </a:lnTo>
                                <a:lnTo>
                                  <a:pt x="4027932" y="1338846"/>
                                </a:lnTo>
                                <a:lnTo>
                                  <a:pt x="4027932" y="1335786"/>
                                </a:lnTo>
                                <a:lnTo>
                                  <a:pt x="3582924" y="1335786"/>
                                </a:lnTo>
                                <a:lnTo>
                                  <a:pt x="3582924" y="1116342"/>
                                </a:lnTo>
                                <a:lnTo>
                                  <a:pt x="4027932" y="1116342"/>
                                </a:lnTo>
                                <a:lnTo>
                                  <a:pt x="4027932" y="1113282"/>
                                </a:lnTo>
                                <a:lnTo>
                                  <a:pt x="3582924" y="1113282"/>
                                </a:lnTo>
                                <a:lnTo>
                                  <a:pt x="3582924" y="893826"/>
                                </a:lnTo>
                                <a:lnTo>
                                  <a:pt x="4027932" y="893826"/>
                                </a:lnTo>
                                <a:lnTo>
                                  <a:pt x="4027932" y="890778"/>
                                </a:lnTo>
                                <a:lnTo>
                                  <a:pt x="3582924" y="890778"/>
                                </a:lnTo>
                                <a:lnTo>
                                  <a:pt x="3582924" y="671322"/>
                                </a:lnTo>
                                <a:lnTo>
                                  <a:pt x="4027932" y="671322"/>
                                </a:lnTo>
                                <a:lnTo>
                                  <a:pt x="4027932" y="668274"/>
                                </a:lnTo>
                                <a:lnTo>
                                  <a:pt x="3582924" y="668274"/>
                                </a:lnTo>
                                <a:lnTo>
                                  <a:pt x="3582924" y="448056"/>
                                </a:lnTo>
                                <a:lnTo>
                                  <a:pt x="4027932" y="448056"/>
                                </a:lnTo>
                                <a:lnTo>
                                  <a:pt x="4027932" y="445008"/>
                                </a:lnTo>
                                <a:lnTo>
                                  <a:pt x="3582924" y="445008"/>
                                </a:lnTo>
                                <a:lnTo>
                                  <a:pt x="3582924" y="225552"/>
                                </a:lnTo>
                                <a:lnTo>
                                  <a:pt x="4027932" y="225552"/>
                                </a:lnTo>
                                <a:lnTo>
                                  <a:pt x="4027932" y="222504"/>
                                </a:lnTo>
                                <a:lnTo>
                                  <a:pt x="3582924" y="222504"/>
                                </a:lnTo>
                                <a:lnTo>
                                  <a:pt x="3582924" y="3048"/>
                                </a:lnTo>
                                <a:lnTo>
                                  <a:pt x="4027932" y="3048"/>
                                </a:lnTo>
                                <a:lnTo>
                                  <a:pt x="4027932" y="0"/>
                                </a:lnTo>
                                <a:lnTo>
                                  <a:pt x="3579876" y="0"/>
                                </a:lnTo>
                                <a:lnTo>
                                  <a:pt x="3579876" y="3048"/>
                                </a:lnTo>
                                <a:lnTo>
                                  <a:pt x="3579876" y="222504"/>
                                </a:lnTo>
                                <a:lnTo>
                                  <a:pt x="3579876" y="2003298"/>
                                </a:lnTo>
                                <a:lnTo>
                                  <a:pt x="3135617" y="2003298"/>
                                </a:lnTo>
                                <a:lnTo>
                                  <a:pt x="3135617" y="1783842"/>
                                </a:lnTo>
                                <a:lnTo>
                                  <a:pt x="3579876" y="1783842"/>
                                </a:lnTo>
                                <a:lnTo>
                                  <a:pt x="3579876" y="1780794"/>
                                </a:lnTo>
                                <a:lnTo>
                                  <a:pt x="3135617" y="1780794"/>
                                </a:lnTo>
                                <a:lnTo>
                                  <a:pt x="3135617" y="1561350"/>
                                </a:lnTo>
                                <a:lnTo>
                                  <a:pt x="3579876" y="1561350"/>
                                </a:lnTo>
                                <a:lnTo>
                                  <a:pt x="3579876" y="1558290"/>
                                </a:lnTo>
                                <a:lnTo>
                                  <a:pt x="3135617" y="1558290"/>
                                </a:lnTo>
                                <a:lnTo>
                                  <a:pt x="3135617" y="1338846"/>
                                </a:lnTo>
                                <a:lnTo>
                                  <a:pt x="3579876" y="1338846"/>
                                </a:lnTo>
                                <a:lnTo>
                                  <a:pt x="3579876" y="1335786"/>
                                </a:lnTo>
                                <a:lnTo>
                                  <a:pt x="3135617" y="1335786"/>
                                </a:lnTo>
                                <a:lnTo>
                                  <a:pt x="3135617" y="1116342"/>
                                </a:lnTo>
                                <a:lnTo>
                                  <a:pt x="3579876" y="1116342"/>
                                </a:lnTo>
                                <a:lnTo>
                                  <a:pt x="3579876" y="1113282"/>
                                </a:lnTo>
                                <a:lnTo>
                                  <a:pt x="3135617" y="1113282"/>
                                </a:lnTo>
                                <a:lnTo>
                                  <a:pt x="3135617" y="893826"/>
                                </a:lnTo>
                                <a:lnTo>
                                  <a:pt x="3579876" y="893826"/>
                                </a:lnTo>
                                <a:lnTo>
                                  <a:pt x="3579876" y="890778"/>
                                </a:lnTo>
                                <a:lnTo>
                                  <a:pt x="3135617" y="890778"/>
                                </a:lnTo>
                                <a:lnTo>
                                  <a:pt x="3135617" y="671322"/>
                                </a:lnTo>
                                <a:lnTo>
                                  <a:pt x="3579876" y="671322"/>
                                </a:lnTo>
                                <a:lnTo>
                                  <a:pt x="3579876" y="668274"/>
                                </a:lnTo>
                                <a:lnTo>
                                  <a:pt x="3135617" y="668274"/>
                                </a:lnTo>
                                <a:lnTo>
                                  <a:pt x="3135617" y="448056"/>
                                </a:lnTo>
                                <a:lnTo>
                                  <a:pt x="3579876" y="448056"/>
                                </a:lnTo>
                                <a:lnTo>
                                  <a:pt x="3579876" y="445008"/>
                                </a:lnTo>
                                <a:lnTo>
                                  <a:pt x="3135617" y="445008"/>
                                </a:lnTo>
                                <a:lnTo>
                                  <a:pt x="3135617" y="225552"/>
                                </a:lnTo>
                                <a:lnTo>
                                  <a:pt x="3579876" y="225552"/>
                                </a:lnTo>
                                <a:lnTo>
                                  <a:pt x="3579876" y="222504"/>
                                </a:lnTo>
                                <a:lnTo>
                                  <a:pt x="3135617" y="222504"/>
                                </a:lnTo>
                                <a:lnTo>
                                  <a:pt x="3135617" y="3048"/>
                                </a:lnTo>
                                <a:lnTo>
                                  <a:pt x="3579876" y="3048"/>
                                </a:lnTo>
                                <a:lnTo>
                                  <a:pt x="3579876" y="0"/>
                                </a:lnTo>
                                <a:lnTo>
                                  <a:pt x="3132582" y="0"/>
                                </a:lnTo>
                                <a:lnTo>
                                  <a:pt x="3132582" y="3048"/>
                                </a:lnTo>
                                <a:lnTo>
                                  <a:pt x="3132582" y="222504"/>
                                </a:lnTo>
                                <a:lnTo>
                                  <a:pt x="3132582" y="2003298"/>
                                </a:lnTo>
                                <a:lnTo>
                                  <a:pt x="2687561" y="2003298"/>
                                </a:lnTo>
                                <a:lnTo>
                                  <a:pt x="2687561" y="1783842"/>
                                </a:lnTo>
                                <a:lnTo>
                                  <a:pt x="3132582" y="1783842"/>
                                </a:lnTo>
                                <a:lnTo>
                                  <a:pt x="3132582" y="1780794"/>
                                </a:lnTo>
                                <a:lnTo>
                                  <a:pt x="2687561" y="1780794"/>
                                </a:lnTo>
                                <a:lnTo>
                                  <a:pt x="2687561" y="1561350"/>
                                </a:lnTo>
                                <a:lnTo>
                                  <a:pt x="3132582" y="1561350"/>
                                </a:lnTo>
                                <a:lnTo>
                                  <a:pt x="3132582" y="1558290"/>
                                </a:lnTo>
                                <a:lnTo>
                                  <a:pt x="2687561" y="1558290"/>
                                </a:lnTo>
                                <a:lnTo>
                                  <a:pt x="2687561" y="1338846"/>
                                </a:lnTo>
                                <a:lnTo>
                                  <a:pt x="3132582" y="1338846"/>
                                </a:lnTo>
                                <a:lnTo>
                                  <a:pt x="3132582" y="1335786"/>
                                </a:lnTo>
                                <a:lnTo>
                                  <a:pt x="2687561" y="1335786"/>
                                </a:lnTo>
                                <a:lnTo>
                                  <a:pt x="2687561" y="1116342"/>
                                </a:lnTo>
                                <a:lnTo>
                                  <a:pt x="3132582" y="1116342"/>
                                </a:lnTo>
                                <a:lnTo>
                                  <a:pt x="3132582" y="1113282"/>
                                </a:lnTo>
                                <a:lnTo>
                                  <a:pt x="2687561" y="1113282"/>
                                </a:lnTo>
                                <a:lnTo>
                                  <a:pt x="2687561" y="893826"/>
                                </a:lnTo>
                                <a:lnTo>
                                  <a:pt x="3132582" y="893826"/>
                                </a:lnTo>
                                <a:lnTo>
                                  <a:pt x="3132582" y="890778"/>
                                </a:lnTo>
                                <a:lnTo>
                                  <a:pt x="2687561" y="890778"/>
                                </a:lnTo>
                                <a:lnTo>
                                  <a:pt x="2687561" y="671322"/>
                                </a:lnTo>
                                <a:lnTo>
                                  <a:pt x="3132582" y="671322"/>
                                </a:lnTo>
                                <a:lnTo>
                                  <a:pt x="3132582" y="668274"/>
                                </a:lnTo>
                                <a:lnTo>
                                  <a:pt x="2687561" y="668274"/>
                                </a:lnTo>
                                <a:lnTo>
                                  <a:pt x="2687561" y="448056"/>
                                </a:lnTo>
                                <a:lnTo>
                                  <a:pt x="3132582" y="448056"/>
                                </a:lnTo>
                                <a:lnTo>
                                  <a:pt x="3132582" y="445008"/>
                                </a:lnTo>
                                <a:lnTo>
                                  <a:pt x="2687561" y="445008"/>
                                </a:lnTo>
                                <a:lnTo>
                                  <a:pt x="2687561" y="225552"/>
                                </a:lnTo>
                                <a:lnTo>
                                  <a:pt x="3132582" y="225552"/>
                                </a:lnTo>
                                <a:lnTo>
                                  <a:pt x="3132582" y="222504"/>
                                </a:lnTo>
                                <a:lnTo>
                                  <a:pt x="2687561" y="222504"/>
                                </a:lnTo>
                                <a:lnTo>
                                  <a:pt x="2687561" y="3048"/>
                                </a:lnTo>
                                <a:lnTo>
                                  <a:pt x="3132582" y="3048"/>
                                </a:lnTo>
                                <a:lnTo>
                                  <a:pt x="3132582" y="0"/>
                                </a:lnTo>
                                <a:lnTo>
                                  <a:pt x="2684526" y="0"/>
                                </a:lnTo>
                                <a:lnTo>
                                  <a:pt x="2684526" y="3048"/>
                                </a:lnTo>
                                <a:lnTo>
                                  <a:pt x="2684526" y="222504"/>
                                </a:lnTo>
                                <a:lnTo>
                                  <a:pt x="2684526" y="2003298"/>
                                </a:lnTo>
                                <a:lnTo>
                                  <a:pt x="2240267" y="2003298"/>
                                </a:lnTo>
                                <a:lnTo>
                                  <a:pt x="2240267" y="1783842"/>
                                </a:lnTo>
                                <a:lnTo>
                                  <a:pt x="2684526" y="1783842"/>
                                </a:lnTo>
                                <a:lnTo>
                                  <a:pt x="2684526" y="1780794"/>
                                </a:lnTo>
                                <a:lnTo>
                                  <a:pt x="2240267" y="1780794"/>
                                </a:lnTo>
                                <a:lnTo>
                                  <a:pt x="2240267" y="1561350"/>
                                </a:lnTo>
                                <a:lnTo>
                                  <a:pt x="2684526" y="1561350"/>
                                </a:lnTo>
                                <a:lnTo>
                                  <a:pt x="2684526" y="1558290"/>
                                </a:lnTo>
                                <a:lnTo>
                                  <a:pt x="2240267" y="1558290"/>
                                </a:lnTo>
                                <a:lnTo>
                                  <a:pt x="2240267" y="1338846"/>
                                </a:lnTo>
                                <a:lnTo>
                                  <a:pt x="2684526" y="1338846"/>
                                </a:lnTo>
                                <a:lnTo>
                                  <a:pt x="2684526" y="1335786"/>
                                </a:lnTo>
                                <a:lnTo>
                                  <a:pt x="2240267" y="1335786"/>
                                </a:lnTo>
                                <a:lnTo>
                                  <a:pt x="2240267" y="1116342"/>
                                </a:lnTo>
                                <a:lnTo>
                                  <a:pt x="2684526" y="1116342"/>
                                </a:lnTo>
                                <a:lnTo>
                                  <a:pt x="2684526" y="1113282"/>
                                </a:lnTo>
                                <a:lnTo>
                                  <a:pt x="2240267" y="1113282"/>
                                </a:lnTo>
                                <a:lnTo>
                                  <a:pt x="2240267" y="893826"/>
                                </a:lnTo>
                                <a:lnTo>
                                  <a:pt x="2684526" y="893826"/>
                                </a:lnTo>
                                <a:lnTo>
                                  <a:pt x="2684526" y="890778"/>
                                </a:lnTo>
                                <a:lnTo>
                                  <a:pt x="2240267" y="890778"/>
                                </a:lnTo>
                                <a:lnTo>
                                  <a:pt x="2240267" y="671322"/>
                                </a:lnTo>
                                <a:lnTo>
                                  <a:pt x="2684526" y="671322"/>
                                </a:lnTo>
                                <a:lnTo>
                                  <a:pt x="2684526" y="668274"/>
                                </a:lnTo>
                                <a:lnTo>
                                  <a:pt x="2240267" y="668274"/>
                                </a:lnTo>
                                <a:lnTo>
                                  <a:pt x="2240267" y="448056"/>
                                </a:lnTo>
                                <a:lnTo>
                                  <a:pt x="2684526" y="448056"/>
                                </a:lnTo>
                                <a:lnTo>
                                  <a:pt x="2684526" y="445008"/>
                                </a:lnTo>
                                <a:lnTo>
                                  <a:pt x="2240267" y="445008"/>
                                </a:lnTo>
                                <a:lnTo>
                                  <a:pt x="2240267" y="225552"/>
                                </a:lnTo>
                                <a:lnTo>
                                  <a:pt x="2684526" y="225552"/>
                                </a:lnTo>
                                <a:lnTo>
                                  <a:pt x="2684526" y="222504"/>
                                </a:lnTo>
                                <a:lnTo>
                                  <a:pt x="2240267" y="222504"/>
                                </a:lnTo>
                                <a:lnTo>
                                  <a:pt x="2240267" y="3048"/>
                                </a:lnTo>
                                <a:lnTo>
                                  <a:pt x="2684526" y="3048"/>
                                </a:lnTo>
                                <a:lnTo>
                                  <a:pt x="2684526" y="0"/>
                                </a:lnTo>
                                <a:lnTo>
                                  <a:pt x="2237232" y="0"/>
                                </a:lnTo>
                                <a:lnTo>
                                  <a:pt x="2237232" y="3048"/>
                                </a:lnTo>
                                <a:lnTo>
                                  <a:pt x="2237232" y="222504"/>
                                </a:lnTo>
                                <a:lnTo>
                                  <a:pt x="2237232" y="2003298"/>
                                </a:lnTo>
                                <a:lnTo>
                                  <a:pt x="1792224" y="2003298"/>
                                </a:lnTo>
                                <a:lnTo>
                                  <a:pt x="1792224" y="1783842"/>
                                </a:lnTo>
                                <a:lnTo>
                                  <a:pt x="2237232" y="1783842"/>
                                </a:lnTo>
                                <a:lnTo>
                                  <a:pt x="2237232" y="1780794"/>
                                </a:lnTo>
                                <a:lnTo>
                                  <a:pt x="1792224" y="1780794"/>
                                </a:lnTo>
                                <a:lnTo>
                                  <a:pt x="1792224" y="1561350"/>
                                </a:lnTo>
                                <a:lnTo>
                                  <a:pt x="2237232" y="1561350"/>
                                </a:lnTo>
                                <a:lnTo>
                                  <a:pt x="2237232" y="1558290"/>
                                </a:lnTo>
                                <a:lnTo>
                                  <a:pt x="1792224" y="1558290"/>
                                </a:lnTo>
                                <a:lnTo>
                                  <a:pt x="1792224" y="1338846"/>
                                </a:lnTo>
                                <a:lnTo>
                                  <a:pt x="2237232" y="1338846"/>
                                </a:lnTo>
                                <a:lnTo>
                                  <a:pt x="2237232" y="1335786"/>
                                </a:lnTo>
                                <a:lnTo>
                                  <a:pt x="1792224" y="1335786"/>
                                </a:lnTo>
                                <a:lnTo>
                                  <a:pt x="1792224" y="1116342"/>
                                </a:lnTo>
                                <a:lnTo>
                                  <a:pt x="2237232" y="1116342"/>
                                </a:lnTo>
                                <a:lnTo>
                                  <a:pt x="2237232" y="1113282"/>
                                </a:lnTo>
                                <a:lnTo>
                                  <a:pt x="1792224" y="1113282"/>
                                </a:lnTo>
                                <a:lnTo>
                                  <a:pt x="1792224" y="893826"/>
                                </a:lnTo>
                                <a:lnTo>
                                  <a:pt x="2237232" y="893826"/>
                                </a:lnTo>
                                <a:lnTo>
                                  <a:pt x="2237232" y="890778"/>
                                </a:lnTo>
                                <a:lnTo>
                                  <a:pt x="1792224" y="890778"/>
                                </a:lnTo>
                                <a:lnTo>
                                  <a:pt x="1792224" y="671322"/>
                                </a:lnTo>
                                <a:lnTo>
                                  <a:pt x="2237232" y="671322"/>
                                </a:lnTo>
                                <a:lnTo>
                                  <a:pt x="2237232" y="668274"/>
                                </a:lnTo>
                                <a:lnTo>
                                  <a:pt x="1792224" y="668274"/>
                                </a:lnTo>
                                <a:lnTo>
                                  <a:pt x="1792224" y="448056"/>
                                </a:lnTo>
                                <a:lnTo>
                                  <a:pt x="2237232" y="448056"/>
                                </a:lnTo>
                                <a:lnTo>
                                  <a:pt x="2237232" y="445008"/>
                                </a:lnTo>
                                <a:lnTo>
                                  <a:pt x="1792224" y="445008"/>
                                </a:lnTo>
                                <a:lnTo>
                                  <a:pt x="1792224" y="225552"/>
                                </a:lnTo>
                                <a:lnTo>
                                  <a:pt x="2237232" y="225552"/>
                                </a:lnTo>
                                <a:lnTo>
                                  <a:pt x="2237232" y="222504"/>
                                </a:lnTo>
                                <a:lnTo>
                                  <a:pt x="1792224" y="222504"/>
                                </a:lnTo>
                                <a:lnTo>
                                  <a:pt x="1792224" y="3048"/>
                                </a:lnTo>
                                <a:lnTo>
                                  <a:pt x="2237232" y="3048"/>
                                </a:lnTo>
                                <a:lnTo>
                                  <a:pt x="2237232" y="0"/>
                                </a:lnTo>
                                <a:lnTo>
                                  <a:pt x="1789176" y="0"/>
                                </a:lnTo>
                                <a:lnTo>
                                  <a:pt x="1789176" y="3048"/>
                                </a:lnTo>
                                <a:lnTo>
                                  <a:pt x="1789176" y="222504"/>
                                </a:lnTo>
                                <a:lnTo>
                                  <a:pt x="1789176" y="2003298"/>
                                </a:lnTo>
                                <a:lnTo>
                                  <a:pt x="1344168" y="2003298"/>
                                </a:lnTo>
                                <a:lnTo>
                                  <a:pt x="1344168" y="1783842"/>
                                </a:lnTo>
                                <a:lnTo>
                                  <a:pt x="1789176" y="1783842"/>
                                </a:lnTo>
                                <a:lnTo>
                                  <a:pt x="1789176" y="1780794"/>
                                </a:lnTo>
                                <a:lnTo>
                                  <a:pt x="1344168" y="1780794"/>
                                </a:lnTo>
                                <a:lnTo>
                                  <a:pt x="1344168" y="1561350"/>
                                </a:lnTo>
                                <a:lnTo>
                                  <a:pt x="1789176" y="1561350"/>
                                </a:lnTo>
                                <a:lnTo>
                                  <a:pt x="1789176" y="1558290"/>
                                </a:lnTo>
                                <a:lnTo>
                                  <a:pt x="1344168" y="1558290"/>
                                </a:lnTo>
                                <a:lnTo>
                                  <a:pt x="1344168" y="1338846"/>
                                </a:lnTo>
                                <a:lnTo>
                                  <a:pt x="1789176" y="1338846"/>
                                </a:lnTo>
                                <a:lnTo>
                                  <a:pt x="1789176" y="1335786"/>
                                </a:lnTo>
                                <a:lnTo>
                                  <a:pt x="1344168" y="1335786"/>
                                </a:lnTo>
                                <a:lnTo>
                                  <a:pt x="1344168" y="1116342"/>
                                </a:lnTo>
                                <a:lnTo>
                                  <a:pt x="1789176" y="1116342"/>
                                </a:lnTo>
                                <a:lnTo>
                                  <a:pt x="1789176" y="1113282"/>
                                </a:lnTo>
                                <a:lnTo>
                                  <a:pt x="1344168" y="1113282"/>
                                </a:lnTo>
                                <a:lnTo>
                                  <a:pt x="1344168" y="893826"/>
                                </a:lnTo>
                                <a:lnTo>
                                  <a:pt x="1789176" y="893826"/>
                                </a:lnTo>
                                <a:lnTo>
                                  <a:pt x="1789176" y="890778"/>
                                </a:lnTo>
                                <a:lnTo>
                                  <a:pt x="1344168" y="890778"/>
                                </a:lnTo>
                                <a:lnTo>
                                  <a:pt x="1344168" y="671322"/>
                                </a:lnTo>
                                <a:lnTo>
                                  <a:pt x="1789176" y="671322"/>
                                </a:lnTo>
                                <a:lnTo>
                                  <a:pt x="1789176" y="668274"/>
                                </a:lnTo>
                                <a:lnTo>
                                  <a:pt x="1344168" y="668274"/>
                                </a:lnTo>
                                <a:lnTo>
                                  <a:pt x="1344168" y="448056"/>
                                </a:lnTo>
                                <a:lnTo>
                                  <a:pt x="1789176" y="448056"/>
                                </a:lnTo>
                                <a:lnTo>
                                  <a:pt x="1789176" y="445008"/>
                                </a:lnTo>
                                <a:lnTo>
                                  <a:pt x="1344168" y="445008"/>
                                </a:lnTo>
                                <a:lnTo>
                                  <a:pt x="1344168" y="225552"/>
                                </a:lnTo>
                                <a:lnTo>
                                  <a:pt x="1789176" y="225552"/>
                                </a:lnTo>
                                <a:lnTo>
                                  <a:pt x="1789176" y="222504"/>
                                </a:lnTo>
                                <a:lnTo>
                                  <a:pt x="1344168" y="222504"/>
                                </a:lnTo>
                                <a:lnTo>
                                  <a:pt x="1344168" y="3048"/>
                                </a:lnTo>
                                <a:lnTo>
                                  <a:pt x="1789176" y="3048"/>
                                </a:lnTo>
                                <a:lnTo>
                                  <a:pt x="1789176" y="0"/>
                                </a:lnTo>
                                <a:lnTo>
                                  <a:pt x="1341120" y="0"/>
                                </a:lnTo>
                                <a:lnTo>
                                  <a:pt x="1341120" y="3048"/>
                                </a:lnTo>
                                <a:lnTo>
                                  <a:pt x="1341120" y="222504"/>
                                </a:lnTo>
                                <a:lnTo>
                                  <a:pt x="1341120" y="2003298"/>
                                </a:lnTo>
                                <a:lnTo>
                                  <a:pt x="896861" y="2003298"/>
                                </a:lnTo>
                                <a:lnTo>
                                  <a:pt x="896861" y="1783842"/>
                                </a:lnTo>
                                <a:lnTo>
                                  <a:pt x="1341120" y="1783842"/>
                                </a:lnTo>
                                <a:lnTo>
                                  <a:pt x="1341120" y="1780794"/>
                                </a:lnTo>
                                <a:lnTo>
                                  <a:pt x="896861" y="1780794"/>
                                </a:lnTo>
                                <a:lnTo>
                                  <a:pt x="896861" y="1561350"/>
                                </a:lnTo>
                                <a:lnTo>
                                  <a:pt x="1341120" y="1561350"/>
                                </a:lnTo>
                                <a:lnTo>
                                  <a:pt x="1341120" y="1558290"/>
                                </a:lnTo>
                                <a:lnTo>
                                  <a:pt x="896861" y="1558290"/>
                                </a:lnTo>
                                <a:lnTo>
                                  <a:pt x="896861" y="1338846"/>
                                </a:lnTo>
                                <a:lnTo>
                                  <a:pt x="1341120" y="1338846"/>
                                </a:lnTo>
                                <a:lnTo>
                                  <a:pt x="1341120" y="1335786"/>
                                </a:lnTo>
                                <a:lnTo>
                                  <a:pt x="896861" y="1335786"/>
                                </a:lnTo>
                                <a:lnTo>
                                  <a:pt x="896861" y="1116342"/>
                                </a:lnTo>
                                <a:lnTo>
                                  <a:pt x="1341120" y="1116342"/>
                                </a:lnTo>
                                <a:lnTo>
                                  <a:pt x="1341120" y="1113282"/>
                                </a:lnTo>
                                <a:lnTo>
                                  <a:pt x="896861" y="1113282"/>
                                </a:lnTo>
                                <a:lnTo>
                                  <a:pt x="896861" y="893826"/>
                                </a:lnTo>
                                <a:lnTo>
                                  <a:pt x="1341120" y="893826"/>
                                </a:lnTo>
                                <a:lnTo>
                                  <a:pt x="1341120" y="890778"/>
                                </a:lnTo>
                                <a:lnTo>
                                  <a:pt x="896861" y="890778"/>
                                </a:lnTo>
                                <a:lnTo>
                                  <a:pt x="896861" y="671322"/>
                                </a:lnTo>
                                <a:lnTo>
                                  <a:pt x="1341120" y="671322"/>
                                </a:lnTo>
                                <a:lnTo>
                                  <a:pt x="1341120" y="668274"/>
                                </a:lnTo>
                                <a:lnTo>
                                  <a:pt x="896861" y="668274"/>
                                </a:lnTo>
                                <a:lnTo>
                                  <a:pt x="896861" y="448056"/>
                                </a:lnTo>
                                <a:lnTo>
                                  <a:pt x="1341120" y="448056"/>
                                </a:lnTo>
                                <a:lnTo>
                                  <a:pt x="1341120" y="445008"/>
                                </a:lnTo>
                                <a:lnTo>
                                  <a:pt x="896861" y="445008"/>
                                </a:lnTo>
                                <a:lnTo>
                                  <a:pt x="896861" y="225552"/>
                                </a:lnTo>
                                <a:lnTo>
                                  <a:pt x="1341120" y="225552"/>
                                </a:lnTo>
                                <a:lnTo>
                                  <a:pt x="1341120" y="222504"/>
                                </a:lnTo>
                                <a:lnTo>
                                  <a:pt x="896861" y="222504"/>
                                </a:lnTo>
                                <a:lnTo>
                                  <a:pt x="896861" y="3048"/>
                                </a:lnTo>
                                <a:lnTo>
                                  <a:pt x="1341120" y="3048"/>
                                </a:lnTo>
                                <a:lnTo>
                                  <a:pt x="1341120" y="0"/>
                                </a:lnTo>
                                <a:lnTo>
                                  <a:pt x="893826" y="0"/>
                                </a:lnTo>
                                <a:lnTo>
                                  <a:pt x="893826" y="3048"/>
                                </a:lnTo>
                                <a:lnTo>
                                  <a:pt x="893826" y="222504"/>
                                </a:lnTo>
                                <a:lnTo>
                                  <a:pt x="893826" y="2003298"/>
                                </a:lnTo>
                                <a:lnTo>
                                  <a:pt x="448805" y="2003298"/>
                                </a:lnTo>
                                <a:lnTo>
                                  <a:pt x="448805" y="1783842"/>
                                </a:lnTo>
                                <a:lnTo>
                                  <a:pt x="893826" y="1783842"/>
                                </a:lnTo>
                                <a:lnTo>
                                  <a:pt x="893826" y="1780794"/>
                                </a:lnTo>
                                <a:lnTo>
                                  <a:pt x="448805" y="1780794"/>
                                </a:lnTo>
                                <a:lnTo>
                                  <a:pt x="448805" y="1561350"/>
                                </a:lnTo>
                                <a:lnTo>
                                  <a:pt x="893826" y="1561350"/>
                                </a:lnTo>
                                <a:lnTo>
                                  <a:pt x="893826" y="1558290"/>
                                </a:lnTo>
                                <a:lnTo>
                                  <a:pt x="448805" y="1558290"/>
                                </a:lnTo>
                                <a:lnTo>
                                  <a:pt x="448805" y="1338846"/>
                                </a:lnTo>
                                <a:lnTo>
                                  <a:pt x="893826" y="1338846"/>
                                </a:lnTo>
                                <a:lnTo>
                                  <a:pt x="893826" y="1335786"/>
                                </a:lnTo>
                                <a:lnTo>
                                  <a:pt x="448805" y="1335786"/>
                                </a:lnTo>
                                <a:lnTo>
                                  <a:pt x="448805" y="1116342"/>
                                </a:lnTo>
                                <a:lnTo>
                                  <a:pt x="893826" y="1116342"/>
                                </a:lnTo>
                                <a:lnTo>
                                  <a:pt x="893826" y="1113282"/>
                                </a:lnTo>
                                <a:lnTo>
                                  <a:pt x="448805" y="1113282"/>
                                </a:lnTo>
                                <a:lnTo>
                                  <a:pt x="448805" y="893826"/>
                                </a:lnTo>
                                <a:lnTo>
                                  <a:pt x="893826" y="893826"/>
                                </a:lnTo>
                                <a:lnTo>
                                  <a:pt x="893826" y="890778"/>
                                </a:lnTo>
                                <a:lnTo>
                                  <a:pt x="448805" y="890778"/>
                                </a:lnTo>
                                <a:lnTo>
                                  <a:pt x="448805" y="671322"/>
                                </a:lnTo>
                                <a:lnTo>
                                  <a:pt x="893826" y="671322"/>
                                </a:lnTo>
                                <a:lnTo>
                                  <a:pt x="893826" y="668274"/>
                                </a:lnTo>
                                <a:lnTo>
                                  <a:pt x="448805" y="668274"/>
                                </a:lnTo>
                                <a:lnTo>
                                  <a:pt x="448805" y="448056"/>
                                </a:lnTo>
                                <a:lnTo>
                                  <a:pt x="893826" y="448056"/>
                                </a:lnTo>
                                <a:lnTo>
                                  <a:pt x="893826" y="445008"/>
                                </a:lnTo>
                                <a:lnTo>
                                  <a:pt x="448805" y="445008"/>
                                </a:lnTo>
                                <a:lnTo>
                                  <a:pt x="448805" y="225552"/>
                                </a:lnTo>
                                <a:lnTo>
                                  <a:pt x="893826" y="225552"/>
                                </a:lnTo>
                                <a:lnTo>
                                  <a:pt x="893826" y="222504"/>
                                </a:lnTo>
                                <a:lnTo>
                                  <a:pt x="448805" y="222504"/>
                                </a:lnTo>
                                <a:lnTo>
                                  <a:pt x="448805" y="3048"/>
                                </a:lnTo>
                                <a:lnTo>
                                  <a:pt x="893826" y="3048"/>
                                </a:lnTo>
                                <a:lnTo>
                                  <a:pt x="893826" y="0"/>
                                </a:lnTo>
                                <a:lnTo>
                                  <a:pt x="0" y="0"/>
                                </a:lnTo>
                                <a:lnTo>
                                  <a:pt x="0" y="3048"/>
                                </a:lnTo>
                                <a:lnTo>
                                  <a:pt x="445770" y="3048"/>
                                </a:lnTo>
                                <a:lnTo>
                                  <a:pt x="445770" y="222504"/>
                                </a:lnTo>
                                <a:lnTo>
                                  <a:pt x="0" y="222504"/>
                                </a:lnTo>
                                <a:lnTo>
                                  <a:pt x="0" y="225552"/>
                                </a:lnTo>
                                <a:lnTo>
                                  <a:pt x="445770" y="225552"/>
                                </a:lnTo>
                                <a:lnTo>
                                  <a:pt x="445770" y="445008"/>
                                </a:lnTo>
                                <a:lnTo>
                                  <a:pt x="0" y="445008"/>
                                </a:lnTo>
                                <a:lnTo>
                                  <a:pt x="0" y="448056"/>
                                </a:lnTo>
                                <a:lnTo>
                                  <a:pt x="445770" y="448056"/>
                                </a:lnTo>
                                <a:lnTo>
                                  <a:pt x="445770" y="668274"/>
                                </a:lnTo>
                                <a:lnTo>
                                  <a:pt x="0" y="668274"/>
                                </a:lnTo>
                                <a:lnTo>
                                  <a:pt x="0" y="671322"/>
                                </a:lnTo>
                                <a:lnTo>
                                  <a:pt x="445770" y="671322"/>
                                </a:lnTo>
                                <a:lnTo>
                                  <a:pt x="445770" y="890778"/>
                                </a:lnTo>
                                <a:lnTo>
                                  <a:pt x="0" y="890778"/>
                                </a:lnTo>
                                <a:lnTo>
                                  <a:pt x="0" y="893826"/>
                                </a:lnTo>
                                <a:lnTo>
                                  <a:pt x="445770" y="893826"/>
                                </a:lnTo>
                                <a:lnTo>
                                  <a:pt x="445770" y="1113282"/>
                                </a:lnTo>
                                <a:lnTo>
                                  <a:pt x="0" y="1113282"/>
                                </a:lnTo>
                                <a:lnTo>
                                  <a:pt x="0" y="1116342"/>
                                </a:lnTo>
                                <a:lnTo>
                                  <a:pt x="445770" y="1116342"/>
                                </a:lnTo>
                                <a:lnTo>
                                  <a:pt x="445770" y="1335786"/>
                                </a:lnTo>
                                <a:lnTo>
                                  <a:pt x="0" y="1335786"/>
                                </a:lnTo>
                                <a:lnTo>
                                  <a:pt x="0" y="1338846"/>
                                </a:lnTo>
                                <a:lnTo>
                                  <a:pt x="445770" y="1338846"/>
                                </a:lnTo>
                                <a:lnTo>
                                  <a:pt x="445770" y="1558290"/>
                                </a:lnTo>
                                <a:lnTo>
                                  <a:pt x="0" y="1558290"/>
                                </a:lnTo>
                                <a:lnTo>
                                  <a:pt x="0" y="1561350"/>
                                </a:lnTo>
                                <a:lnTo>
                                  <a:pt x="445770" y="1561350"/>
                                </a:lnTo>
                                <a:lnTo>
                                  <a:pt x="445770" y="1780794"/>
                                </a:lnTo>
                                <a:lnTo>
                                  <a:pt x="0" y="1780794"/>
                                </a:lnTo>
                                <a:lnTo>
                                  <a:pt x="0" y="1783842"/>
                                </a:lnTo>
                                <a:lnTo>
                                  <a:pt x="445770" y="1783842"/>
                                </a:lnTo>
                                <a:lnTo>
                                  <a:pt x="445770" y="2003298"/>
                                </a:lnTo>
                                <a:lnTo>
                                  <a:pt x="0" y="2003298"/>
                                </a:lnTo>
                                <a:lnTo>
                                  <a:pt x="0" y="2006358"/>
                                </a:lnTo>
                                <a:lnTo>
                                  <a:pt x="445770" y="2006358"/>
                                </a:lnTo>
                                <a:lnTo>
                                  <a:pt x="445770" y="2227326"/>
                                </a:lnTo>
                                <a:lnTo>
                                  <a:pt x="448805" y="2227326"/>
                                </a:lnTo>
                                <a:lnTo>
                                  <a:pt x="448805" y="2006358"/>
                                </a:lnTo>
                                <a:lnTo>
                                  <a:pt x="893826" y="2006358"/>
                                </a:lnTo>
                                <a:lnTo>
                                  <a:pt x="893826" y="2227326"/>
                                </a:lnTo>
                                <a:lnTo>
                                  <a:pt x="896861" y="2227326"/>
                                </a:lnTo>
                                <a:lnTo>
                                  <a:pt x="896861" y="2006358"/>
                                </a:lnTo>
                                <a:lnTo>
                                  <a:pt x="1341120" y="2006358"/>
                                </a:lnTo>
                                <a:lnTo>
                                  <a:pt x="1341120" y="2227326"/>
                                </a:lnTo>
                                <a:lnTo>
                                  <a:pt x="1344168" y="2227326"/>
                                </a:lnTo>
                                <a:lnTo>
                                  <a:pt x="1344168" y="2006358"/>
                                </a:lnTo>
                                <a:lnTo>
                                  <a:pt x="1789176" y="2006358"/>
                                </a:lnTo>
                                <a:lnTo>
                                  <a:pt x="1789176" y="2227326"/>
                                </a:lnTo>
                                <a:lnTo>
                                  <a:pt x="1792224" y="2227326"/>
                                </a:lnTo>
                                <a:lnTo>
                                  <a:pt x="1792224" y="2006358"/>
                                </a:lnTo>
                                <a:lnTo>
                                  <a:pt x="2237232" y="2006358"/>
                                </a:lnTo>
                                <a:lnTo>
                                  <a:pt x="2237232" y="2227326"/>
                                </a:lnTo>
                                <a:lnTo>
                                  <a:pt x="2240267" y="2227326"/>
                                </a:lnTo>
                                <a:lnTo>
                                  <a:pt x="2240267" y="2006358"/>
                                </a:lnTo>
                                <a:lnTo>
                                  <a:pt x="2684526" y="2006358"/>
                                </a:lnTo>
                                <a:lnTo>
                                  <a:pt x="2684526" y="2227326"/>
                                </a:lnTo>
                                <a:lnTo>
                                  <a:pt x="2687561" y="2227326"/>
                                </a:lnTo>
                                <a:lnTo>
                                  <a:pt x="2687561" y="2006358"/>
                                </a:lnTo>
                                <a:lnTo>
                                  <a:pt x="3132582" y="2006358"/>
                                </a:lnTo>
                                <a:lnTo>
                                  <a:pt x="3132582" y="2227326"/>
                                </a:lnTo>
                                <a:lnTo>
                                  <a:pt x="3135617" y="2227326"/>
                                </a:lnTo>
                                <a:lnTo>
                                  <a:pt x="3135617" y="2006358"/>
                                </a:lnTo>
                                <a:lnTo>
                                  <a:pt x="3579876" y="2006358"/>
                                </a:lnTo>
                                <a:lnTo>
                                  <a:pt x="3579876" y="2227326"/>
                                </a:lnTo>
                                <a:lnTo>
                                  <a:pt x="3582924" y="2227326"/>
                                </a:lnTo>
                                <a:lnTo>
                                  <a:pt x="3582924" y="2006358"/>
                                </a:lnTo>
                                <a:lnTo>
                                  <a:pt x="4027932" y="2006358"/>
                                </a:lnTo>
                                <a:lnTo>
                                  <a:pt x="4027932" y="2227326"/>
                                </a:lnTo>
                                <a:lnTo>
                                  <a:pt x="4030967" y="2227326"/>
                                </a:lnTo>
                                <a:lnTo>
                                  <a:pt x="4030967" y="2006358"/>
                                </a:lnTo>
                                <a:lnTo>
                                  <a:pt x="4475226" y="2006358"/>
                                </a:lnTo>
                                <a:lnTo>
                                  <a:pt x="4475226" y="2227326"/>
                                </a:lnTo>
                                <a:lnTo>
                                  <a:pt x="4478261" y="2227326"/>
                                </a:lnTo>
                                <a:lnTo>
                                  <a:pt x="4478261" y="2006358"/>
                                </a:lnTo>
                                <a:lnTo>
                                  <a:pt x="4923282" y="2006358"/>
                                </a:lnTo>
                                <a:lnTo>
                                  <a:pt x="4923282" y="2227326"/>
                                </a:lnTo>
                                <a:lnTo>
                                  <a:pt x="4926317" y="2227326"/>
                                </a:lnTo>
                                <a:lnTo>
                                  <a:pt x="4926317" y="2006358"/>
                                </a:lnTo>
                                <a:lnTo>
                                  <a:pt x="5370576" y="2006358"/>
                                </a:lnTo>
                                <a:lnTo>
                                  <a:pt x="5370576" y="2227326"/>
                                </a:lnTo>
                                <a:lnTo>
                                  <a:pt x="5373611" y="2227326"/>
                                </a:lnTo>
                                <a:lnTo>
                                  <a:pt x="5373611" y="1524"/>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268224" y="509016"/>
                            <a:ext cx="5384800" cy="2238375"/>
                          </a:xfrm>
                          <a:custGeom>
                            <a:avLst/>
                            <a:gdLst/>
                            <a:ahLst/>
                            <a:cxnLst/>
                            <a:rect l="l" t="t" r="r" b="b"/>
                            <a:pathLst>
                              <a:path w="5384800" h="2238375">
                                <a:moveTo>
                                  <a:pt x="5381244" y="0"/>
                                </a:moveTo>
                                <a:lnTo>
                                  <a:pt x="3048" y="0"/>
                                </a:lnTo>
                                <a:lnTo>
                                  <a:pt x="0" y="3048"/>
                                </a:lnTo>
                                <a:lnTo>
                                  <a:pt x="0" y="2234946"/>
                                </a:lnTo>
                                <a:lnTo>
                                  <a:pt x="3048" y="2237994"/>
                                </a:lnTo>
                                <a:lnTo>
                                  <a:pt x="5381244" y="2237994"/>
                                </a:lnTo>
                                <a:lnTo>
                                  <a:pt x="5384292" y="2234946"/>
                                </a:lnTo>
                                <a:lnTo>
                                  <a:pt x="5384292" y="2231898"/>
                                </a:lnTo>
                                <a:lnTo>
                                  <a:pt x="12192" y="2231898"/>
                                </a:lnTo>
                                <a:lnTo>
                                  <a:pt x="6096" y="2225802"/>
                                </a:lnTo>
                                <a:lnTo>
                                  <a:pt x="12192" y="2225802"/>
                                </a:lnTo>
                                <a:lnTo>
                                  <a:pt x="12192" y="12192"/>
                                </a:lnTo>
                                <a:lnTo>
                                  <a:pt x="6096" y="12192"/>
                                </a:lnTo>
                                <a:lnTo>
                                  <a:pt x="12192" y="6096"/>
                                </a:lnTo>
                                <a:lnTo>
                                  <a:pt x="5384292" y="6096"/>
                                </a:lnTo>
                                <a:lnTo>
                                  <a:pt x="5384292" y="3048"/>
                                </a:lnTo>
                                <a:lnTo>
                                  <a:pt x="5381244" y="0"/>
                                </a:lnTo>
                                <a:close/>
                              </a:path>
                              <a:path w="5384800" h="2238375">
                                <a:moveTo>
                                  <a:pt x="12192" y="2225802"/>
                                </a:moveTo>
                                <a:lnTo>
                                  <a:pt x="6096" y="2225802"/>
                                </a:lnTo>
                                <a:lnTo>
                                  <a:pt x="12192" y="2231898"/>
                                </a:lnTo>
                                <a:lnTo>
                                  <a:pt x="12192" y="2225802"/>
                                </a:lnTo>
                                <a:close/>
                              </a:path>
                              <a:path w="5384800" h="2238375">
                                <a:moveTo>
                                  <a:pt x="5372100" y="2225802"/>
                                </a:moveTo>
                                <a:lnTo>
                                  <a:pt x="12192" y="2225802"/>
                                </a:lnTo>
                                <a:lnTo>
                                  <a:pt x="12192" y="2231898"/>
                                </a:lnTo>
                                <a:lnTo>
                                  <a:pt x="5372100" y="2231898"/>
                                </a:lnTo>
                                <a:lnTo>
                                  <a:pt x="5372100" y="2225802"/>
                                </a:lnTo>
                                <a:close/>
                              </a:path>
                              <a:path w="5384800" h="2238375">
                                <a:moveTo>
                                  <a:pt x="5372100" y="6096"/>
                                </a:moveTo>
                                <a:lnTo>
                                  <a:pt x="5372100" y="2231898"/>
                                </a:lnTo>
                                <a:lnTo>
                                  <a:pt x="5378196" y="2225802"/>
                                </a:lnTo>
                                <a:lnTo>
                                  <a:pt x="5384292" y="2225802"/>
                                </a:lnTo>
                                <a:lnTo>
                                  <a:pt x="5384292" y="12192"/>
                                </a:lnTo>
                                <a:lnTo>
                                  <a:pt x="5378196" y="12192"/>
                                </a:lnTo>
                                <a:lnTo>
                                  <a:pt x="5372100" y="6096"/>
                                </a:lnTo>
                                <a:close/>
                              </a:path>
                              <a:path w="5384800" h="2238375">
                                <a:moveTo>
                                  <a:pt x="5384292" y="2225802"/>
                                </a:moveTo>
                                <a:lnTo>
                                  <a:pt x="5378196" y="2225802"/>
                                </a:lnTo>
                                <a:lnTo>
                                  <a:pt x="5372100" y="2231898"/>
                                </a:lnTo>
                                <a:lnTo>
                                  <a:pt x="5384292" y="2231898"/>
                                </a:lnTo>
                                <a:lnTo>
                                  <a:pt x="5384292" y="2225802"/>
                                </a:lnTo>
                                <a:close/>
                              </a:path>
                              <a:path w="5384800" h="2238375">
                                <a:moveTo>
                                  <a:pt x="12192" y="6096"/>
                                </a:moveTo>
                                <a:lnTo>
                                  <a:pt x="6096" y="12192"/>
                                </a:lnTo>
                                <a:lnTo>
                                  <a:pt x="12192" y="12192"/>
                                </a:lnTo>
                                <a:lnTo>
                                  <a:pt x="12192" y="6096"/>
                                </a:lnTo>
                                <a:close/>
                              </a:path>
                              <a:path w="5384800" h="2238375">
                                <a:moveTo>
                                  <a:pt x="5372100" y="6096"/>
                                </a:moveTo>
                                <a:lnTo>
                                  <a:pt x="12192" y="6096"/>
                                </a:lnTo>
                                <a:lnTo>
                                  <a:pt x="12192" y="12192"/>
                                </a:lnTo>
                                <a:lnTo>
                                  <a:pt x="5372100" y="12192"/>
                                </a:lnTo>
                                <a:lnTo>
                                  <a:pt x="5372100" y="6096"/>
                                </a:lnTo>
                                <a:close/>
                              </a:path>
                              <a:path w="5384800" h="2238375">
                                <a:moveTo>
                                  <a:pt x="5384292" y="6096"/>
                                </a:moveTo>
                                <a:lnTo>
                                  <a:pt x="5372100" y="6096"/>
                                </a:lnTo>
                                <a:lnTo>
                                  <a:pt x="5378196" y="12192"/>
                                </a:lnTo>
                                <a:lnTo>
                                  <a:pt x="5384292" y="12192"/>
                                </a:lnTo>
                                <a:lnTo>
                                  <a:pt x="5384292" y="6096"/>
                                </a:lnTo>
                                <a:close/>
                              </a:path>
                            </a:pathLst>
                          </a:custGeom>
                          <a:solidFill>
                            <a:srgbClr val="808080"/>
                          </a:solidFill>
                        </wps:spPr>
                        <wps:bodyPr wrap="square" lIns="0" tIns="0" rIns="0" bIns="0" rtlCol="0">
                          <a:prstTxWarp prst="textNoShape">
                            <a:avLst/>
                          </a:prstTxWarp>
                          <a:noAutofit/>
                        </wps:bodyPr>
                      </wps:wsp>
                      <wps:wsp>
                        <wps:cNvPr id="84" name="Graphic 84"/>
                        <wps:cNvSpPr/>
                        <wps:spPr>
                          <a:xfrm>
                            <a:off x="408431" y="1616202"/>
                            <a:ext cx="179070" cy="1125220"/>
                          </a:xfrm>
                          <a:custGeom>
                            <a:avLst/>
                            <a:gdLst/>
                            <a:ahLst/>
                            <a:cxnLst/>
                            <a:rect l="l" t="t" r="r" b="b"/>
                            <a:pathLst>
                              <a:path w="179070" h="1125220">
                                <a:moveTo>
                                  <a:pt x="179069" y="0"/>
                                </a:moveTo>
                                <a:lnTo>
                                  <a:pt x="0" y="0"/>
                                </a:lnTo>
                                <a:lnTo>
                                  <a:pt x="0" y="1124712"/>
                                </a:lnTo>
                                <a:lnTo>
                                  <a:pt x="179069" y="1124712"/>
                                </a:lnTo>
                                <a:lnTo>
                                  <a:pt x="179069" y="0"/>
                                </a:lnTo>
                                <a:close/>
                              </a:path>
                            </a:pathLst>
                          </a:custGeom>
                          <a:solidFill>
                            <a:srgbClr val="C0C0C0"/>
                          </a:solidFill>
                        </wps:spPr>
                        <wps:bodyPr wrap="square" lIns="0" tIns="0" rIns="0" bIns="0" rtlCol="0">
                          <a:prstTxWarp prst="textNoShape">
                            <a:avLst/>
                          </a:prstTxWarp>
                          <a:noAutofit/>
                        </wps:bodyPr>
                      </wps:wsp>
                      <wps:wsp>
                        <wps:cNvPr id="85" name="Graphic 85"/>
                        <wps:cNvSpPr/>
                        <wps:spPr>
                          <a:xfrm>
                            <a:off x="402336" y="1610105"/>
                            <a:ext cx="191770" cy="1137285"/>
                          </a:xfrm>
                          <a:custGeom>
                            <a:avLst/>
                            <a:gdLst/>
                            <a:ahLst/>
                            <a:cxnLst/>
                            <a:rect l="l" t="t" r="r" b="b"/>
                            <a:pathLst>
                              <a:path w="191770" h="1137285">
                                <a:moveTo>
                                  <a:pt x="188214" y="0"/>
                                </a:moveTo>
                                <a:lnTo>
                                  <a:pt x="3048" y="0"/>
                                </a:lnTo>
                                <a:lnTo>
                                  <a:pt x="0" y="3048"/>
                                </a:lnTo>
                                <a:lnTo>
                                  <a:pt x="0" y="1133856"/>
                                </a:lnTo>
                                <a:lnTo>
                                  <a:pt x="3048" y="1136904"/>
                                </a:lnTo>
                                <a:lnTo>
                                  <a:pt x="188214" y="1136904"/>
                                </a:lnTo>
                                <a:lnTo>
                                  <a:pt x="191262" y="1133856"/>
                                </a:lnTo>
                                <a:lnTo>
                                  <a:pt x="191262" y="1130808"/>
                                </a:lnTo>
                                <a:lnTo>
                                  <a:pt x="12192" y="1130808"/>
                                </a:lnTo>
                                <a:lnTo>
                                  <a:pt x="6096" y="1124712"/>
                                </a:lnTo>
                                <a:lnTo>
                                  <a:pt x="12192" y="1124712"/>
                                </a:lnTo>
                                <a:lnTo>
                                  <a:pt x="12192" y="12192"/>
                                </a:lnTo>
                                <a:lnTo>
                                  <a:pt x="6095" y="12192"/>
                                </a:lnTo>
                                <a:lnTo>
                                  <a:pt x="12192" y="6096"/>
                                </a:lnTo>
                                <a:lnTo>
                                  <a:pt x="191262" y="6096"/>
                                </a:lnTo>
                                <a:lnTo>
                                  <a:pt x="191262" y="3048"/>
                                </a:lnTo>
                                <a:lnTo>
                                  <a:pt x="188214" y="0"/>
                                </a:lnTo>
                                <a:close/>
                              </a:path>
                              <a:path w="191770" h="1137285">
                                <a:moveTo>
                                  <a:pt x="12192" y="1124712"/>
                                </a:moveTo>
                                <a:lnTo>
                                  <a:pt x="6096" y="1124712"/>
                                </a:lnTo>
                                <a:lnTo>
                                  <a:pt x="12192" y="1130808"/>
                                </a:lnTo>
                                <a:lnTo>
                                  <a:pt x="12192" y="1124712"/>
                                </a:lnTo>
                                <a:close/>
                              </a:path>
                              <a:path w="191770" h="1137285">
                                <a:moveTo>
                                  <a:pt x="179070" y="1124712"/>
                                </a:moveTo>
                                <a:lnTo>
                                  <a:pt x="12192" y="1124712"/>
                                </a:lnTo>
                                <a:lnTo>
                                  <a:pt x="12192" y="1130808"/>
                                </a:lnTo>
                                <a:lnTo>
                                  <a:pt x="179070" y="1130808"/>
                                </a:lnTo>
                                <a:lnTo>
                                  <a:pt x="179070" y="1124712"/>
                                </a:lnTo>
                                <a:close/>
                              </a:path>
                              <a:path w="191770" h="1137285">
                                <a:moveTo>
                                  <a:pt x="179070" y="6096"/>
                                </a:moveTo>
                                <a:lnTo>
                                  <a:pt x="179070" y="1130808"/>
                                </a:lnTo>
                                <a:lnTo>
                                  <a:pt x="185166" y="1124712"/>
                                </a:lnTo>
                                <a:lnTo>
                                  <a:pt x="191262" y="1124712"/>
                                </a:lnTo>
                                <a:lnTo>
                                  <a:pt x="191262" y="12192"/>
                                </a:lnTo>
                                <a:lnTo>
                                  <a:pt x="185166" y="12192"/>
                                </a:lnTo>
                                <a:lnTo>
                                  <a:pt x="179070" y="6096"/>
                                </a:lnTo>
                                <a:close/>
                              </a:path>
                              <a:path w="191770" h="1137285">
                                <a:moveTo>
                                  <a:pt x="191262" y="1124712"/>
                                </a:moveTo>
                                <a:lnTo>
                                  <a:pt x="185166" y="1124712"/>
                                </a:lnTo>
                                <a:lnTo>
                                  <a:pt x="179070" y="1130808"/>
                                </a:lnTo>
                                <a:lnTo>
                                  <a:pt x="191262" y="1130808"/>
                                </a:lnTo>
                                <a:lnTo>
                                  <a:pt x="191262" y="1124712"/>
                                </a:lnTo>
                                <a:close/>
                              </a:path>
                              <a:path w="191770" h="1137285">
                                <a:moveTo>
                                  <a:pt x="12192" y="6096"/>
                                </a:moveTo>
                                <a:lnTo>
                                  <a:pt x="6095" y="12192"/>
                                </a:lnTo>
                                <a:lnTo>
                                  <a:pt x="12192" y="12192"/>
                                </a:lnTo>
                                <a:lnTo>
                                  <a:pt x="12192" y="6096"/>
                                </a:lnTo>
                                <a:close/>
                              </a:path>
                              <a:path w="191770" h="1137285">
                                <a:moveTo>
                                  <a:pt x="179070" y="6096"/>
                                </a:moveTo>
                                <a:lnTo>
                                  <a:pt x="12192" y="6096"/>
                                </a:lnTo>
                                <a:lnTo>
                                  <a:pt x="12192" y="12192"/>
                                </a:lnTo>
                                <a:lnTo>
                                  <a:pt x="179070" y="12192"/>
                                </a:lnTo>
                                <a:lnTo>
                                  <a:pt x="179070" y="6096"/>
                                </a:lnTo>
                                <a:close/>
                              </a:path>
                              <a:path w="191770" h="1137285">
                                <a:moveTo>
                                  <a:pt x="191262" y="6096"/>
                                </a:moveTo>
                                <a:lnTo>
                                  <a:pt x="179070" y="6096"/>
                                </a:lnTo>
                                <a:lnTo>
                                  <a:pt x="185166" y="12192"/>
                                </a:lnTo>
                                <a:lnTo>
                                  <a:pt x="191262" y="12192"/>
                                </a:lnTo>
                                <a:lnTo>
                                  <a:pt x="191262" y="6096"/>
                                </a:lnTo>
                                <a:close/>
                              </a:path>
                            </a:pathLst>
                          </a:custGeom>
                          <a:solidFill>
                            <a:srgbClr val="008000"/>
                          </a:solidFill>
                        </wps:spPr>
                        <wps:bodyPr wrap="square" lIns="0" tIns="0" rIns="0" bIns="0" rtlCol="0">
                          <a:prstTxWarp prst="textNoShape">
                            <a:avLst/>
                          </a:prstTxWarp>
                          <a:noAutofit/>
                        </wps:bodyPr>
                      </wps:wsp>
                      <wps:wsp>
                        <wps:cNvPr id="86" name="Graphic 86"/>
                        <wps:cNvSpPr/>
                        <wps:spPr>
                          <a:xfrm>
                            <a:off x="855725" y="1633727"/>
                            <a:ext cx="180340" cy="1107440"/>
                          </a:xfrm>
                          <a:custGeom>
                            <a:avLst/>
                            <a:gdLst/>
                            <a:ahLst/>
                            <a:cxnLst/>
                            <a:rect l="l" t="t" r="r" b="b"/>
                            <a:pathLst>
                              <a:path w="180340" h="1107440">
                                <a:moveTo>
                                  <a:pt x="179831" y="0"/>
                                </a:moveTo>
                                <a:lnTo>
                                  <a:pt x="0" y="0"/>
                                </a:lnTo>
                                <a:lnTo>
                                  <a:pt x="0" y="1107186"/>
                                </a:lnTo>
                                <a:lnTo>
                                  <a:pt x="179831" y="1107186"/>
                                </a:lnTo>
                                <a:lnTo>
                                  <a:pt x="179831" y="0"/>
                                </a:lnTo>
                                <a:close/>
                              </a:path>
                            </a:pathLst>
                          </a:custGeom>
                          <a:solidFill>
                            <a:srgbClr val="C0C0C0"/>
                          </a:solidFill>
                        </wps:spPr>
                        <wps:bodyPr wrap="square" lIns="0" tIns="0" rIns="0" bIns="0" rtlCol="0">
                          <a:prstTxWarp prst="textNoShape">
                            <a:avLst/>
                          </a:prstTxWarp>
                          <a:noAutofit/>
                        </wps:bodyPr>
                      </wps:wsp>
                      <wps:wsp>
                        <wps:cNvPr id="87" name="Graphic 87"/>
                        <wps:cNvSpPr/>
                        <wps:spPr>
                          <a:xfrm>
                            <a:off x="849630" y="1627632"/>
                            <a:ext cx="192405" cy="1119505"/>
                          </a:xfrm>
                          <a:custGeom>
                            <a:avLst/>
                            <a:gdLst/>
                            <a:ahLst/>
                            <a:cxnLst/>
                            <a:rect l="l" t="t" r="r" b="b"/>
                            <a:pathLst>
                              <a:path w="192405" h="1119505">
                                <a:moveTo>
                                  <a:pt x="188976" y="0"/>
                                </a:moveTo>
                                <a:lnTo>
                                  <a:pt x="3048" y="0"/>
                                </a:lnTo>
                                <a:lnTo>
                                  <a:pt x="0" y="3047"/>
                                </a:lnTo>
                                <a:lnTo>
                                  <a:pt x="0" y="1116329"/>
                                </a:lnTo>
                                <a:lnTo>
                                  <a:pt x="3048" y="1119377"/>
                                </a:lnTo>
                                <a:lnTo>
                                  <a:pt x="188976" y="1119377"/>
                                </a:lnTo>
                                <a:lnTo>
                                  <a:pt x="192024" y="1116329"/>
                                </a:lnTo>
                                <a:lnTo>
                                  <a:pt x="192024" y="1113281"/>
                                </a:lnTo>
                                <a:lnTo>
                                  <a:pt x="12192" y="1113281"/>
                                </a:lnTo>
                                <a:lnTo>
                                  <a:pt x="6096" y="1107185"/>
                                </a:lnTo>
                                <a:lnTo>
                                  <a:pt x="12192" y="1107185"/>
                                </a:lnTo>
                                <a:lnTo>
                                  <a:pt x="12192" y="12191"/>
                                </a:lnTo>
                                <a:lnTo>
                                  <a:pt x="6095" y="12191"/>
                                </a:lnTo>
                                <a:lnTo>
                                  <a:pt x="12192" y="6095"/>
                                </a:lnTo>
                                <a:lnTo>
                                  <a:pt x="192024" y="6095"/>
                                </a:lnTo>
                                <a:lnTo>
                                  <a:pt x="192024" y="3047"/>
                                </a:lnTo>
                                <a:lnTo>
                                  <a:pt x="188976" y="0"/>
                                </a:lnTo>
                                <a:close/>
                              </a:path>
                              <a:path w="192405" h="1119505">
                                <a:moveTo>
                                  <a:pt x="12192" y="1107185"/>
                                </a:moveTo>
                                <a:lnTo>
                                  <a:pt x="6096" y="1107185"/>
                                </a:lnTo>
                                <a:lnTo>
                                  <a:pt x="12192" y="1113281"/>
                                </a:lnTo>
                                <a:lnTo>
                                  <a:pt x="12192" y="1107185"/>
                                </a:lnTo>
                                <a:close/>
                              </a:path>
                              <a:path w="192405" h="1119505">
                                <a:moveTo>
                                  <a:pt x="179832" y="1107185"/>
                                </a:moveTo>
                                <a:lnTo>
                                  <a:pt x="12192" y="1107185"/>
                                </a:lnTo>
                                <a:lnTo>
                                  <a:pt x="12192" y="1113281"/>
                                </a:lnTo>
                                <a:lnTo>
                                  <a:pt x="179832" y="1113281"/>
                                </a:lnTo>
                                <a:lnTo>
                                  <a:pt x="179832" y="1107185"/>
                                </a:lnTo>
                                <a:close/>
                              </a:path>
                              <a:path w="192405" h="1119505">
                                <a:moveTo>
                                  <a:pt x="179832" y="6095"/>
                                </a:moveTo>
                                <a:lnTo>
                                  <a:pt x="179832" y="1113281"/>
                                </a:lnTo>
                                <a:lnTo>
                                  <a:pt x="185928" y="1107185"/>
                                </a:lnTo>
                                <a:lnTo>
                                  <a:pt x="192024" y="1107185"/>
                                </a:lnTo>
                                <a:lnTo>
                                  <a:pt x="192024" y="12191"/>
                                </a:lnTo>
                                <a:lnTo>
                                  <a:pt x="185928" y="12191"/>
                                </a:lnTo>
                                <a:lnTo>
                                  <a:pt x="179832" y="6095"/>
                                </a:lnTo>
                                <a:close/>
                              </a:path>
                              <a:path w="192405" h="1119505">
                                <a:moveTo>
                                  <a:pt x="192024" y="1107185"/>
                                </a:moveTo>
                                <a:lnTo>
                                  <a:pt x="185928" y="1107185"/>
                                </a:lnTo>
                                <a:lnTo>
                                  <a:pt x="179832" y="1113281"/>
                                </a:lnTo>
                                <a:lnTo>
                                  <a:pt x="192024" y="1113281"/>
                                </a:lnTo>
                                <a:lnTo>
                                  <a:pt x="192024" y="1107185"/>
                                </a:lnTo>
                                <a:close/>
                              </a:path>
                              <a:path w="192405" h="1119505">
                                <a:moveTo>
                                  <a:pt x="12192" y="6095"/>
                                </a:moveTo>
                                <a:lnTo>
                                  <a:pt x="6095" y="12191"/>
                                </a:lnTo>
                                <a:lnTo>
                                  <a:pt x="12192" y="12191"/>
                                </a:lnTo>
                                <a:lnTo>
                                  <a:pt x="12192" y="6095"/>
                                </a:lnTo>
                                <a:close/>
                              </a:path>
                              <a:path w="192405" h="1119505">
                                <a:moveTo>
                                  <a:pt x="179832" y="6095"/>
                                </a:moveTo>
                                <a:lnTo>
                                  <a:pt x="12192" y="6095"/>
                                </a:lnTo>
                                <a:lnTo>
                                  <a:pt x="12192" y="12191"/>
                                </a:lnTo>
                                <a:lnTo>
                                  <a:pt x="179832" y="12191"/>
                                </a:lnTo>
                                <a:lnTo>
                                  <a:pt x="179832" y="6095"/>
                                </a:lnTo>
                                <a:close/>
                              </a:path>
                              <a:path w="192405" h="1119505">
                                <a:moveTo>
                                  <a:pt x="192024" y="6095"/>
                                </a:moveTo>
                                <a:lnTo>
                                  <a:pt x="179832" y="6095"/>
                                </a:lnTo>
                                <a:lnTo>
                                  <a:pt x="185928" y="12191"/>
                                </a:lnTo>
                                <a:lnTo>
                                  <a:pt x="192024" y="12191"/>
                                </a:lnTo>
                                <a:lnTo>
                                  <a:pt x="192024" y="6095"/>
                                </a:lnTo>
                                <a:close/>
                              </a:path>
                            </a:pathLst>
                          </a:custGeom>
                          <a:solidFill>
                            <a:srgbClr val="008000"/>
                          </a:solidFill>
                        </wps:spPr>
                        <wps:bodyPr wrap="square" lIns="0" tIns="0" rIns="0" bIns="0" rtlCol="0">
                          <a:prstTxWarp prst="textNoShape">
                            <a:avLst/>
                          </a:prstTxWarp>
                          <a:noAutofit/>
                        </wps:bodyPr>
                      </wps:wsp>
                      <wps:wsp>
                        <wps:cNvPr id="88" name="Graphic 88"/>
                        <wps:cNvSpPr/>
                        <wps:spPr>
                          <a:xfrm>
                            <a:off x="1303782" y="1466850"/>
                            <a:ext cx="179070" cy="1274445"/>
                          </a:xfrm>
                          <a:custGeom>
                            <a:avLst/>
                            <a:gdLst/>
                            <a:ahLst/>
                            <a:cxnLst/>
                            <a:rect l="l" t="t" r="r" b="b"/>
                            <a:pathLst>
                              <a:path w="179070" h="1274445">
                                <a:moveTo>
                                  <a:pt x="179069" y="0"/>
                                </a:moveTo>
                                <a:lnTo>
                                  <a:pt x="0" y="0"/>
                                </a:lnTo>
                                <a:lnTo>
                                  <a:pt x="0" y="1274064"/>
                                </a:lnTo>
                                <a:lnTo>
                                  <a:pt x="179069" y="1274064"/>
                                </a:lnTo>
                                <a:lnTo>
                                  <a:pt x="179069" y="0"/>
                                </a:lnTo>
                                <a:close/>
                              </a:path>
                            </a:pathLst>
                          </a:custGeom>
                          <a:solidFill>
                            <a:srgbClr val="C0C0C0"/>
                          </a:solidFill>
                        </wps:spPr>
                        <wps:bodyPr wrap="square" lIns="0" tIns="0" rIns="0" bIns="0" rtlCol="0">
                          <a:prstTxWarp prst="textNoShape">
                            <a:avLst/>
                          </a:prstTxWarp>
                          <a:noAutofit/>
                        </wps:bodyPr>
                      </wps:wsp>
                      <wps:wsp>
                        <wps:cNvPr id="89" name="Graphic 89"/>
                        <wps:cNvSpPr/>
                        <wps:spPr>
                          <a:xfrm>
                            <a:off x="1297686" y="1460753"/>
                            <a:ext cx="191770" cy="1286510"/>
                          </a:xfrm>
                          <a:custGeom>
                            <a:avLst/>
                            <a:gdLst/>
                            <a:ahLst/>
                            <a:cxnLst/>
                            <a:rect l="l" t="t" r="r" b="b"/>
                            <a:pathLst>
                              <a:path w="191770" h="1286510">
                                <a:moveTo>
                                  <a:pt x="188214" y="0"/>
                                </a:moveTo>
                                <a:lnTo>
                                  <a:pt x="3048" y="0"/>
                                </a:lnTo>
                                <a:lnTo>
                                  <a:pt x="0" y="3048"/>
                                </a:lnTo>
                                <a:lnTo>
                                  <a:pt x="0" y="1283208"/>
                                </a:lnTo>
                                <a:lnTo>
                                  <a:pt x="3048" y="1286256"/>
                                </a:lnTo>
                                <a:lnTo>
                                  <a:pt x="188214" y="1286256"/>
                                </a:lnTo>
                                <a:lnTo>
                                  <a:pt x="191262" y="1283208"/>
                                </a:lnTo>
                                <a:lnTo>
                                  <a:pt x="191262" y="1280160"/>
                                </a:lnTo>
                                <a:lnTo>
                                  <a:pt x="12192" y="1280160"/>
                                </a:lnTo>
                                <a:lnTo>
                                  <a:pt x="6096" y="1274064"/>
                                </a:lnTo>
                                <a:lnTo>
                                  <a:pt x="12192" y="1274064"/>
                                </a:lnTo>
                                <a:lnTo>
                                  <a:pt x="12192" y="12192"/>
                                </a:lnTo>
                                <a:lnTo>
                                  <a:pt x="6095" y="12192"/>
                                </a:lnTo>
                                <a:lnTo>
                                  <a:pt x="12192" y="6096"/>
                                </a:lnTo>
                                <a:lnTo>
                                  <a:pt x="191262" y="6096"/>
                                </a:lnTo>
                                <a:lnTo>
                                  <a:pt x="191262" y="3048"/>
                                </a:lnTo>
                                <a:lnTo>
                                  <a:pt x="188214" y="0"/>
                                </a:lnTo>
                                <a:close/>
                              </a:path>
                              <a:path w="191770" h="1286510">
                                <a:moveTo>
                                  <a:pt x="12192" y="1274064"/>
                                </a:moveTo>
                                <a:lnTo>
                                  <a:pt x="6096" y="1274064"/>
                                </a:lnTo>
                                <a:lnTo>
                                  <a:pt x="12192" y="1280160"/>
                                </a:lnTo>
                                <a:lnTo>
                                  <a:pt x="12192" y="1274064"/>
                                </a:lnTo>
                                <a:close/>
                              </a:path>
                              <a:path w="191770" h="1286510">
                                <a:moveTo>
                                  <a:pt x="179070" y="1274064"/>
                                </a:moveTo>
                                <a:lnTo>
                                  <a:pt x="12192" y="1274064"/>
                                </a:lnTo>
                                <a:lnTo>
                                  <a:pt x="12192" y="1280160"/>
                                </a:lnTo>
                                <a:lnTo>
                                  <a:pt x="179070" y="1280160"/>
                                </a:lnTo>
                                <a:lnTo>
                                  <a:pt x="179070" y="1274064"/>
                                </a:lnTo>
                                <a:close/>
                              </a:path>
                              <a:path w="191770" h="1286510">
                                <a:moveTo>
                                  <a:pt x="179070" y="6096"/>
                                </a:moveTo>
                                <a:lnTo>
                                  <a:pt x="179070" y="1280160"/>
                                </a:lnTo>
                                <a:lnTo>
                                  <a:pt x="185166" y="1274064"/>
                                </a:lnTo>
                                <a:lnTo>
                                  <a:pt x="191262" y="1274064"/>
                                </a:lnTo>
                                <a:lnTo>
                                  <a:pt x="191262" y="12192"/>
                                </a:lnTo>
                                <a:lnTo>
                                  <a:pt x="185166" y="12192"/>
                                </a:lnTo>
                                <a:lnTo>
                                  <a:pt x="179070" y="6096"/>
                                </a:lnTo>
                                <a:close/>
                              </a:path>
                              <a:path w="191770" h="1286510">
                                <a:moveTo>
                                  <a:pt x="191262" y="1274064"/>
                                </a:moveTo>
                                <a:lnTo>
                                  <a:pt x="185166" y="1274064"/>
                                </a:lnTo>
                                <a:lnTo>
                                  <a:pt x="179070" y="1280160"/>
                                </a:lnTo>
                                <a:lnTo>
                                  <a:pt x="191262" y="1280160"/>
                                </a:lnTo>
                                <a:lnTo>
                                  <a:pt x="191262" y="1274064"/>
                                </a:lnTo>
                                <a:close/>
                              </a:path>
                              <a:path w="191770" h="1286510">
                                <a:moveTo>
                                  <a:pt x="12192" y="6096"/>
                                </a:moveTo>
                                <a:lnTo>
                                  <a:pt x="6095" y="12192"/>
                                </a:lnTo>
                                <a:lnTo>
                                  <a:pt x="12192" y="12192"/>
                                </a:lnTo>
                                <a:lnTo>
                                  <a:pt x="12192" y="6096"/>
                                </a:lnTo>
                                <a:close/>
                              </a:path>
                              <a:path w="191770" h="1286510">
                                <a:moveTo>
                                  <a:pt x="179070" y="6096"/>
                                </a:moveTo>
                                <a:lnTo>
                                  <a:pt x="12192" y="6096"/>
                                </a:lnTo>
                                <a:lnTo>
                                  <a:pt x="12192" y="12192"/>
                                </a:lnTo>
                                <a:lnTo>
                                  <a:pt x="179070" y="12192"/>
                                </a:lnTo>
                                <a:lnTo>
                                  <a:pt x="179070" y="6096"/>
                                </a:lnTo>
                                <a:close/>
                              </a:path>
                              <a:path w="191770" h="1286510">
                                <a:moveTo>
                                  <a:pt x="191262" y="6096"/>
                                </a:moveTo>
                                <a:lnTo>
                                  <a:pt x="179070" y="6096"/>
                                </a:lnTo>
                                <a:lnTo>
                                  <a:pt x="185166" y="12192"/>
                                </a:lnTo>
                                <a:lnTo>
                                  <a:pt x="191262" y="12192"/>
                                </a:lnTo>
                                <a:lnTo>
                                  <a:pt x="191262" y="6096"/>
                                </a:lnTo>
                                <a:close/>
                              </a:path>
                            </a:pathLst>
                          </a:custGeom>
                          <a:solidFill>
                            <a:srgbClr val="008000"/>
                          </a:solidFill>
                        </wps:spPr>
                        <wps:bodyPr wrap="square" lIns="0" tIns="0" rIns="0" bIns="0" rtlCol="0">
                          <a:prstTxWarp prst="textNoShape">
                            <a:avLst/>
                          </a:prstTxWarp>
                          <a:noAutofit/>
                        </wps:bodyPr>
                      </wps:wsp>
                      <wps:wsp>
                        <wps:cNvPr id="90" name="Graphic 90"/>
                        <wps:cNvSpPr/>
                        <wps:spPr>
                          <a:xfrm>
                            <a:off x="1751838" y="1609344"/>
                            <a:ext cx="179070" cy="1131570"/>
                          </a:xfrm>
                          <a:custGeom>
                            <a:avLst/>
                            <a:gdLst/>
                            <a:ahLst/>
                            <a:cxnLst/>
                            <a:rect l="l" t="t" r="r" b="b"/>
                            <a:pathLst>
                              <a:path w="179070" h="1131570">
                                <a:moveTo>
                                  <a:pt x="179069" y="0"/>
                                </a:moveTo>
                                <a:lnTo>
                                  <a:pt x="0" y="0"/>
                                </a:lnTo>
                                <a:lnTo>
                                  <a:pt x="0" y="1131570"/>
                                </a:lnTo>
                                <a:lnTo>
                                  <a:pt x="179069" y="1131570"/>
                                </a:lnTo>
                                <a:lnTo>
                                  <a:pt x="179069" y="0"/>
                                </a:lnTo>
                                <a:close/>
                              </a:path>
                            </a:pathLst>
                          </a:custGeom>
                          <a:solidFill>
                            <a:srgbClr val="C0C0C0"/>
                          </a:solidFill>
                        </wps:spPr>
                        <wps:bodyPr wrap="square" lIns="0" tIns="0" rIns="0" bIns="0" rtlCol="0">
                          <a:prstTxWarp prst="textNoShape">
                            <a:avLst/>
                          </a:prstTxWarp>
                          <a:noAutofit/>
                        </wps:bodyPr>
                      </wps:wsp>
                      <wps:wsp>
                        <wps:cNvPr id="91" name="Graphic 91"/>
                        <wps:cNvSpPr/>
                        <wps:spPr>
                          <a:xfrm>
                            <a:off x="1745742" y="1603247"/>
                            <a:ext cx="191770" cy="1144270"/>
                          </a:xfrm>
                          <a:custGeom>
                            <a:avLst/>
                            <a:gdLst/>
                            <a:ahLst/>
                            <a:cxnLst/>
                            <a:rect l="l" t="t" r="r" b="b"/>
                            <a:pathLst>
                              <a:path w="191770" h="1144270">
                                <a:moveTo>
                                  <a:pt x="188214" y="0"/>
                                </a:moveTo>
                                <a:lnTo>
                                  <a:pt x="3048" y="0"/>
                                </a:lnTo>
                                <a:lnTo>
                                  <a:pt x="0" y="3047"/>
                                </a:lnTo>
                                <a:lnTo>
                                  <a:pt x="0" y="1140714"/>
                                </a:lnTo>
                                <a:lnTo>
                                  <a:pt x="3048" y="1143761"/>
                                </a:lnTo>
                                <a:lnTo>
                                  <a:pt x="188214" y="1143761"/>
                                </a:lnTo>
                                <a:lnTo>
                                  <a:pt x="191262" y="1140714"/>
                                </a:lnTo>
                                <a:lnTo>
                                  <a:pt x="191262" y="1137665"/>
                                </a:lnTo>
                                <a:lnTo>
                                  <a:pt x="12192" y="1137665"/>
                                </a:lnTo>
                                <a:lnTo>
                                  <a:pt x="6096" y="1131570"/>
                                </a:lnTo>
                                <a:lnTo>
                                  <a:pt x="12192" y="1131570"/>
                                </a:lnTo>
                                <a:lnTo>
                                  <a:pt x="12192" y="12191"/>
                                </a:lnTo>
                                <a:lnTo>
                                  <a:pt x="6095" y="12191"/>
                                </a:lnTo>
                                <a:lnTo>
                                  <a:pt x="12192" y="6095"/>
                                </a:lnTo>
                                <a:lnTo>
                                  <a:pt x="191262" y="6095"/>
                                </a:lnTo>
                                <a:lnTo>
                                  <a:pt x="191262" y="3047"/>
                                </a:lnTo>
                                <a:lnTo>
                                  <a:pt x="188214" y="0"/>
                                </a:lnTo>
                                <a:close/>
                              </a:path>
                              <a:path w="191770" h="1144270">
                                <a:moveTo>
                                  <a:pt x="12192" y="1131570"/>
                                </a:moveTo>
                                <a:lnTo>
                                  <a:pt x="6096" y="1131570"/>
                                </a:lnTo>
                                <a:lnTo>
                                  <a:pt x="12192" y="1137665"/>
                                </a:lnTo>
                                <a:lnTo>
                                  <a:pt x="12192" y="1131570"/>
                                </a:lnTo>
                                <a:close/>
                              </a:path>
                              <a:path w="191770" h="1144270">
                                <a:moveTo>
                                  <a:pt x="179070" y="1131570"/>
                                </a:moveTo>
                                <a:lnTo>
                                  <a:pt x="12192" y="1131570"/>
                                </a:lnTo>
                                <a:lnTo>
                                  <a:pt x="12192" y="1137665"/>
                                </a:lnTo>
                                <a:lnTo>
                                  <a:pt x="179070" y="1137665"/>
                                </a:lnTo>
                                <a:lnTo>
                                  <a:pt x="179070" y="1131570"/>
                                </a:lnTo>
                                <a:close/>
                              </a:path>
                              <a:path w="191770" h="1144270">
                                <a:moveTo>
                                  <a:pt x="179070" y="6095"/>
                                </a:moveTo>
                                <a:lnTo>
                                  <a:pt x="179070" y="1137665"/>
                                </a:lnTo>
                                <a:lnTo>
                                  <a:pt x="185166" y="1131570"/>
                                </a:lnTo>
                                <a:lnTo>
                                  <a:pt x="191262" y="1131570"/>
                                </a:lnTo>
                                <a:lnTo>
                                  <a:pt x="191262" y="12191"/>
                                </a:lnTo>
                                <a:lnTo>
                                  <a:pt x="185166" y="12191"/>
                                </a:lnTo>
                                <a:lnTo>
                                  <a:pt x="179070" y="6095"/>
                                </a:lnTo>
                                <a:close/>
                              </a:path>
                              <a:path w="191770" h="1144270">
                                <a:moveTo>
                                  <a:pt x="191262" y="1131570"/>
                                </a:moveTo>
                                <a:lnTo>
                                  <a:pt x="185166" y="1131570"/>
                                </a:lnTo>
                                <a:lnTo>
                                  <a:pt x="179070" y="1137665"/>
                                </a:lnTo>
                                <a:lnTo>
                                  <a:pt x="191262" y="1137665"/>
                                </a:lnTo>
                                <a:lnTo>
                                  <a:pt x="191262" y="1131570"/>
                                </a:lnTo>
                                <a:close/>
                              </a:path>
                              <a:path w="191770" h="1144270">
                                <a:moveTo>
                                  <a:pt x="12192" y="6095"/>
                                </a:moveTo>
                                <a:lnTo>
                                  <a:pt x="6095" y="12191"/>
                                </a:lnTo>
                                <a:lnTo>
                                  <a:pt x="12192" y="12191"/>
                                </a:lnTo>
                                <a:lnTo>
                                  <a:pt x="12192" y="6095"/>
                                </a:lnTo>
                                <a:close/>
                              </a:path>
                              <a:path w="191770" h="1144270">
                                <a:moveTo>
                                  <a:pt x="179070" y="6095"/>
                                </a:moveTo>
                                <a:lnTo>
                                  <a:pt x="12192" y="6095"/>
                                </a:lnTo>
                                <a:lnTo>
                                  <a:pt x="12192" y="12191"/>
                                </a:lnTo>
                                <a:lnTo>
                                  <a:pt x="179070" y="12191"/>
                                </a:lnTo>
                                <a:lnTo>
                                  <a:pt x="179070" y="6095"/>
                                </a:lnTo>
                                <a:close/>
                              </a:path>
                              <a:path w="191770" h="1144270">
                                <a:moveTo>
                                  <a:pt x="191262" y="6095"/>
                                </a:moveTo>
                                <a:lnTo>
                                  <a:pt x="179070" y="6095"/>
                                </a:lnTo>
                                <a:lnTo>
                                  <a:pt x="185166" y="12191"/>
                                </a:lnTo>
                                <a:lnTo>
                                  <a:pt x="191262" y="12191"/>
                                </a:lnTo>
                                <a:lnTo>
                                  <a:pt x="191262" y="6095"/>
                                </a:lnTo>
                                <a:close/>
                              </a:path>
                            </a:pathLst>
                          </a:custGeom>
                          <a:solidFill>
                            <a:srgbClr val="008000"/>
                          </a:solidFill>
                        </wps:spPr>
                        <wps:bodyPr wrap="square" lIns="0" tIns="0" rIns="0" bIns="0" rtlCol="0">
                          <a:prstTxWarp prst="textNoShape">
                            <a:avLst/>
                          </a:prstTxWarp>
                          <a:noAutofit/>
                        </wps:bodyPr>
                      </wps:wsp>
                      <wps:wsp>
                        <wps:cNvPr id="92" name="Graphic 92"/>
                        <wps:cNvSpPr/>
                        <wps:spPr>
                          <a:xfrm>
                            <a:off x="2199132" y="1989582"/>
                            <a:ext cx="179070" cy="751840"/>
                          </a:xfrm>
                          <a:custGeom>
                            <a:avLst/>
                            <a:gdLst/>
                            <a:ahLst/>
                            <a:cxnLst/>
                            <a:rect l="l" t="t" r="r" b="b"/>
                            <a:pathLst>
                              <a:path w="179070" h="751840">
                                <a:moveTo>
                                  <a:pt x="179070" y="0"/>
                                </a:moveTo>
                                <a:lnTo>
                                  <a:pt x="0" y="0"/>
                                </a:lnTo>
                                <a:lnTo>
                                  <a:pt x="0" y="751331"/>
                                </a:lnTo>
                                <a:lnTo>
                                  <a:pt x="179070" y="751331"/>
                                </a:lnTo>
                                <a:lnTo>
                                  <a:pt x="179070" y="0"/>
                                </a:lnTo>
                                <a:close/>
                              </a:path>
                            </a:pathLst>
                          </a:custGeom>
                          <a:solidFill>
                            <a:srgbClr val="C0C0C0"/>
                          </a:solidFill>
                        </wps:spPr>
                        <wps:bodyPr wrap="square" lIns="0" tIns="0" rIns="0" bIns="0" rtlCol="0">
                          <a:prstTxWarp prst="textNoShape">
                            <a:avLst/>
                          </a:prstTxWarp>
                          <a:noAutofit/>
                        </wps:bodyPr>
                      </wps:wsp>
                      <wps:wsp>
                        <wps:cNvPr id="93" name="Graphic 93"/>
                        <wps:cNvSpPr/>
                        <wps:spPr>
                          <a:xfrm>
                            <a:off x="2193035" y="1983485"/>
                            <a:ext cx="191770" cy="763905"/>
                          </a:xfrm>
                          <a:custGeom>
                            <a:avLst/>
                            <a:gdLst/>
                            <a:ahLst/>
                            <a:cxnLst/>
                            <a:rect l="l" t="t" r="r" b="b"/>
                            <a:pathLst>
                              <a:path w="191770" h="763905">
                                <a:moveTo>
                                  <a:pt x="188214" y="0"/>
                                </a:moveTo>
                                <a:lnTo>
                                  <a:pt x="3048" y="0"/>
                                </a:lnTo>
                                <a:lnTo>
                                  <a:pt x="0" y="3047"/>
                                </a:lnTo>
                                <a:lnTo>
                                  <a:pt x="0" y="760475"/>
                                </a:lnTo>
                                <a:lnTo>
                                  <a:pt x="3048" y="763523"/>
                                </a:lnTo>
                                <a:lnTo>
                                  <a:pt x="188214" y="763523"/>
                                </a:lnTo>
                                <a:lnTo>
                                  <a:pt x="191262" y="760475"/>
                                </a:lnTo>
                                <a:lnTo>
                                  <a:pt x="191262" y="757427"/>
                                </a:lnTo>
                                <a:lnTo>
                                  <a:pt x="12192" y="757427"/>
                                </a:lnTo>
                                <a:lnTo>
                                  <a:pt x="6096" y="751331"/>
                                </a:lnTo>
                                <a:lnTo>
                                  <a:pt x="12192" y="751331"/>
                                </a:lnTo>
                                <a:lnTo>
                                  <a:pt x="12192" y="12191"/>
                                </a:lnTo>
                                <a:lnTo>
                                  <a:pt x="6095" y="12191"/>
                                </a:lnTo>
                                <a:lnTo>
                                  <a:pt x="12192" y="6095"/>
                                </a:lnTo>
                                <a:lnTo>
                                  <a:pt x="191262" y="6095"/>
                                </a:lnTo>
                                <a:lnTo>
                                  <a:pt x="191262" y="3047"/>
                                </a:lnTo>
                                <a:lnTo>
                                  <a:pt x="188214" y="0"/>
                                </a:lnTo>
                                <a:close/>
                              </a:path>
                              <a:path w="191770" h="763905">
                                <a:moveTo>
                                  <a:pt x="12192" y="751331"/>
                                </a:moveTo>
                                <a:lnTo>
                                  <a:pt x="6096" y="751331"/>
                                </a:lnTo>
                                <a:lnTo>
                                  <a:pt x="12192" y="757427"/>
                                </a:lnTo>
                                <a:lnTo>
                                  <a:pt x="12192" y="751331"/>
                                </a:lnTo>
                                <a:close/>
                              </a:path>
                              <a:path w="191770" h="763905">
                                <a:moveTo>
                                  <a:pt x="179070" y="751331"/>
                                </a:moveTo>
                                <a:lnTo>
                                  <a:pt x="12192" y="751331"/>
                                </a:lnTo>
                                <a:lnTo>
                                  <a:pt x="12192" y="757427"/>
                                </a:lnTo>
                                <a:lnTo>
                                  <a:pt x="179070" y="757427"/>
                                </a:lnTo>
                                <a:lnTo>
                                  <a:pt x="179070" y="751331"/>
                                </a:lnTo>
                                <a:close/>
                              </a:path>
                              <a:path w="191770" h="763905">
                                <a:moveTo>
                                  <a:pt x="179070" y="6095"/>
                                </a:moveTo>
                                <a:lnTo>
                                  <a:pt x="179070" y="757427"/>
                                </a:lnTo>
                                <a:lnTo>
                                  <a:pt x="185166" y="751331"/>
                                </a:lnTo>
                                <a:lnTo>
                                  <a:pt x="191262" y="751331"/>
                                </a:lnTo>
                                <a:lnTo>
                                  <a:pt x="191262" y="12191"/>
                                </a:lnTo>
                                <a:lnTo>
                                  <a:pt x="185166" y="12191"/>
                                </a:lnTo>
                                <a:lnTo>
                                  <a:pt x="179070" y="6095"/>
                                </a:lnTo>
                                <a:close/>
                              </a:path>
                              <a:path w="191770" h="763905">
                                <a:moveTo>
                                  <a:pt x="191262" y="751331"/>
                                </a:moveTo>
                                <a:lnTo>
                                  <a:pt x="185166" y="751331"/>
                                </a:lnTo>
                                <a:lnTo>
                                  <a:pt x="179070" y="757427"/>
                                </a:lnTo>
                                <a:lnTo>
                                  <a:pt x="191262" y="757427"/>
                                </a:lnTo>
                                <a:lnTo>
                                  <a:pt x="191262" y="751331"/>
                                </a:lnTo>
                                <a:close/>
                              </a:path>
                              <a:path w="191770" h="763905">
                                <a:moveTo>
                                  <a:pt x="12192" y="6095"/>
                                </a:moveTo>
                                <a:lnTo>
                                  <a:pt x="6095" y="12191"/>
                                </a:lnTo>
                                <a:lnTo>
                                  <a:pt x="12192" y="12191"/>
                                </a:lnTo>
                                <a:lnTo>
                                  <a:pt x="12192" y="6095"/>
                                </a:lnTo>
                                <a:close/>
                              </a:path>
                              <a:path w="191770" h="763905">
                                <a:moveTo>
                                  <a:pt x="179070" y="6095"/>
                                </a:moveTo>
                                <a:lnTo>
                                  <a:pt x="12192" y="6095"/>
                                </a:lnTo>
                                <a:lnTo>
                                  <a:pt x="12192" y="12191"/>
                                </a:lnTo>
                                <a:lnTo>
                                  <a:pt x="179070" y="12191"/>
                                </a:lnTo>
                                <a:lnTo>
                                  <a:pt x="179070" y="6095"/>
                                </a:lnTo>
                                <a:close/>
                              </a:path>
                              <a:path w="191770" h="763905">
                                <a:moveTo>
                                  <a:pt x="191262" y="6095"/>
                                </a:moveTo>
                                <a:lnTo>
                                  <a:pt x="179070" y="6095"/>
                                </a:lnTo>
                                <a:lnTo>
                                  <a:pt x="185166" y="12191"/>
                                </a:lnTo>
                                <a:lnTo>
                                  <a:pt x="191262" y="12191"/>
                                </a:lnTo>
                                <a:lnTo>
                                  <a:pt x="191262" y="6095"/>
                                </a:lnTo>
                                <a:close/>
                              </a:path>
                            </a:pathLst>
                          </a:custGeom>
                          <a:solidFill>
                            <a:srgbClr val="008000"/>
                          </a:solidFill>
                        </wps:spPr>
                        <wps:bodyPr wrap="square" lIns="0" tIns="0" rIns="0" bIns="0" rtlCol="0">
                          <a:prstTxWarp prst="textNoShape">
                            <a:avLst/>
                          </a:prstTxWarp>
                          <a:noAutofit/>
                        </wps:bodyPr>
                      </wps:wsp>
                      <wps:wsp>
                        <wps:cNvPr id="94" name="Graphic 94"/>
                        <wps:cNvSpPr/>
                        <wps:spPr>
                          <a:xfrm>
                            <a:off x="2647188" y="2036064"/>
                            <a:ext cx="179070" cy="704850"/>
                          </a:xfrm>
                          <a:custGeom>
                            <a:avLst/>
                            <a:gdLst/>
                            <a:ahLst/>
                            <a:cxnLst/>
                            <a:rect l="l" t="t" r="r" b="b"/>
                            <a:pathLst>
                              <a:path w="179070" h="704850">
                                <a:moveTo>
                                  <a:pt x="179070" y="0"/>
                                </a:moveTo>
                                <a:lnTo>
                                  <a:pt x="0" y="0"/>
                                </a:lnTo>
                                <a:lnTo>
                                  <a:pt x="0" y="704849"/>
                                </a:lnTo>
                                <a:lnTo>
                                  <a:pt x="179070" y="704849"/>
                                </a:lnTo>
                                <a:lnTo>
                                  <a:pt x="179070" y="0"/>
                                </a:lnTo>
                                <a:close/>
                              </a:path>
                            </a:pathLst>
                          </a:custGeom>
                          <a:solidFill>
                            <a:srgbClr val="C0C0C0"/>
                          </a:solidFill>
                        </wps:spPr>
                        <wps:bodyPr wrap="square" lIns="0" tIns="0" rIns="0" bIns="0" rtlCol="0">
                          <a:prstTxWarp prst="textNoShape">
                            <a:avLst/>
                          </a:prstTxWarp>
                          <a:noAutofit/>
                        </wps:bodyPr>
                      </wps:wsp>
                      <wps:wsp>
                        <wps:cNvPr id="95" name="Graphic 95"/>
                        <wps:cNvSpPr/>
                        <wps:spPr>
                          <a:xfrm>
                            <a:off x="2641092" y="2029967"/>
                            <a:ext cx="191770" cy="717550"/>
                          </a:xfrm>
                          <a:custGeom>
                            <a:avLst/>
                            <a:gdLst/>
                            <a:ahLst/>
                            <a:cxnLst/>
                            <a:rect l="l" t="t" r="r" b="b"/>
                            <a:pathLst>
                              <a:path w="191770" h="717550">
                                <a:moveTo>
                                  <a:pt x="188214" y="0"/>
                                </a:moveTo>
                                <a:lnTo>
                                  <a:pt x="3048" y="0"/>
                                </a:lnTo>
                                <a:lnTo>
                                  <a:pt x="0" y="3047"/>
                                </a:lnTo>
                                <a:lnTo>
                                  <a:pt x="0" y="713993"/>
                                </a:lnTo>
                                <a:lnTo>
                                  <a:pt x="3048" y="717041"/>
                                </a:lnTo>
                                <a:lnTo>
                                  <a:pt x="188214" y="717041"/>
                                </a:lnTo>
                                <a:lnTo>
                                  <a:pt x="191262" y="713993"/>
                                </a:lnTo>
                                <a:lnTo>
                                  <a:pt x="191262" y="710946"/>
                                </a:lnTo>
                                <a:lnTo>
                                  <a:pt x="12192" y="710945"/>
                                </a:lnTo>
                                <a:lnTo>
                                  <a:pt x="6096" y="704849"/>
                                </a:lnTo>
                                <a:lnTo>
                                  <a:pt x="12192" y="704849"/>
                                </a:lnTo>
                                <a:lnTo>
                                  <a:pt x="12192" y="12191"/>
                                </a:lnTo>
                                <a:lnTo>
                                  <a:pt x="6096" y="12191"/>
                                </a:lnTo>
                                <a:lnTo>
                                  <a:pt x="12192" y="6095"/>
                                </a:lnTo>
                                <a:lnTo>
                                  <a:pt x="191262" y="6095"/>
                                </a:lnTo>
                                <a:lnTo>
                                  <a:pt x="191262" y="3047"/>
                                </a:lnTo>
                                <a:lnTo>
                                  <a:pt x="188214" y="0"/>
                                </a:lnTo>
                                <a:close/>
                              </a:path>
                              <a:path w="191770" h="717550">
                                <a:moveTo>
                                  <a:pt x="12192" y="704849"/>
                                </a:moveTo>
                                <a:lnTo>
                                  <a:pt x="6096" y="704849"/>
                                </a:lnTo>
                                <a:lnTo>
                                  <a:pt x="12192" y="710945"/>
                                </a:lnTo>
                                <a:lnTo>
                                  <a:pt x="12192" y="704849"/>
                                </a:lnTo>
                                <a:close/>
                              </a:path>
                              <a:path w="191770" h="717550">
                                <a:moveTo>
                                  <a:pt x="179070" y="704849"/>
                                </a:moveTo>
                                <a:lnTo>
                                  <a:pt x="12192" y="704849"/>
                                </a:lnTo>
                                <a:lnTo>
                                  <a:pt x="12192" y="710945"/>
                                </a:lnTo>
                                <a:lnTo>
                                  <a:pt x="179070" y="710945"/>
                                </a:lnTo>
                                <a:lnTo>
                                  <a:pt x="179070" y="704849"/>
                                </a:lnTo>
                                <a:close/>
                              </a:path>
                              <a:path w="191770" h="717550">
                                <a:moveTo>
                                  <a:pt x="179070" y="6095"/>
                                </a:moveTo>
                                <a:lnTo>
                                  <a:pt x="179070" y="710945"/>
                                </a:lnTo>
                                <a:lnTo>
                                  <a:pt x="185166" y="704849"/>
                                </a:lnTo>
                                <a:lnTo>
                                  <a:pt x="191262" y="704849"/>
                                </a:lnTo>
                                <a:lnTo>
                                  <a:pt x="191262" y="12191"/>
                                </a:lnTo>
                                <a:lnTo>
                                  <a:pt x="185166" y="12191"/>
                                </a:lnTo>
                                <a:lnTo>
                                  <a:pt x="179070" y="6095"/>
                                </a:lnTo>
                                <a:close/>
                              </a:path>
                              <a:path w="191770" h="717550">
                                <a:moveTo>
                                  <a:pt x="191262" y="704849"/>
                                </a:moveTo>
                                <a:lnTo>
                                  <a:pt x="185166" y="704849"/>
                                </a:lnTo>
                                <a:lnTo>
                                  <a:pt x="179070" y="710945"/>
                                </a:lnTo>
                                <a:lnTo>
                                  <a:pt x="191262" y="710946"/>
                                </a:lnTo>
                                <a:lnTo>
                                  <a:pt x="191262" y="704849"/>
                                </a:lnTo>
                                <a:close/>
                              </a:path>
                              <a:path w="191770" h="717550">
                                <a:moveTo>
                                  <a:pt x="12192" y="6095"/>
                                </a:moveTo>
                                <a:lnTo>
                                  <a:pt x="6096" y="12191"/>
                                </a:lnTo>
                                <a:lnTo>
                                  <a:pt x="12192" y="12191"/>
                                </a:lnTo>
                                <a:lnTo>
                                  <a:pt x="12192" y="6095"/>
                                </a:lnTo>
                                <a:close/>
                              </a:path>
                              <a:path w="191770" h="717550">
                                <a:moveTo>
                                  <a:pt x="179070" y="6095"/>
                                </a:moveTo>
                                <a:lnTo>
                                  <a:pt x="12192" y="6095"/>
                                </a:lnTo>
                                <a:lnTo>
                                  <a:pt x="12192" y="12191"/>
                                </a:lnTo>
                                <a:lnTo>
                                  <a:pt x="179070" y="12191"/>
                                </a:lnTo>
                                <a:lnTo>
                                  <a:pt x="179070" y="6095"/>
                                </a:lnTo>
                                <a:close/>
                              </a:path>
                              <a:path w="191770" h="717550">
                                <a:moveTo>
                                  <a:pt x="191262" y="6095"/>
                                </a:moveTo>
                                <a:lnTo>
                                  <a:pt x="179070" y="6095"/>
                                </a:lnTo>
                                <a:lnTo>
                                  <a:pt x="185166" y="12191"/>
                                </a:lnTo>
                                <a:lnTo>
                                  <a:pt x="191262" y="12191"/>
                                </a:lnTo>
                                <a:lnTo>
                                  <a:pt x="191262" y="6095"/>
                                </a:lnTo>
                                <a:close/>
                              </a:path>
                            </a:pathLst>
                          </a:custGeom>
                          <a:solidFill>
                            <a:srgbClr val="008000"/>
                          </a:solidFill>
                        </wps:spPr>
                        <wps:bodyPr wrap="square" lIns="0" tIns="0" rIns="0" bIns="0" rtlCol="0">
                          <a:prstTxWarp prst="textNoShape">
                            <a:avLst/>
                          </a:prstTxWarp>
                          <a:noAutofit/>
                        </wps:bodyPr>
                      </wps:wsp>
                      <wps:wsp>
                        <wps:cNvPr id="96" name="Graphic 96"/>
                        <wps:cNvSpPr/>
                        <wps:spPr>
                          <a:xfrm>
                            <a:off x="3094482" y="1834895"/>
                            <a:ext cx="179070" cy="906144"/>
                          </a:xfrm>
                          <a:custGeom>
                            <a:avLst/>
                            <a:gdLst/>
                            <a:ahLst/>
                            <a:cxnLst/>
                            <a:rect l="l" t="t" r="r" b="b"/>
                            <a:pathLst>
                              <a:path w="179070" h="906144">
                                <a:moveTo>
                                  <a:pt x="179070" y="0"/>
                                </a:moveTo>
                                <a:lnTo>
                                  <a:pt x="0" y="0"/>
                                </a:lnTo>
                                <a:lnTo>
                                  <a:pt x="0" y="906018"/>
                                </a:lnTo>
                                <a:lnTo>
                                  <a:pt x="179070" y="906018"/>
                                </a:lnTo>
                                <a:lnTo>
                                  <a:pt x="179070" y="0"/>
                                </a:lnTo>
                                <a:close/>
                              </a:path>
                            </a:pathLst>
                          </a:custGeom>
                          <a:solidFill>
                            <a:srgbClr val="C0C0C0"/>
                          </a:solidFill>
                        </wps:spPr>
                        <wps:bodyPr wrap="square" lIns="0" tIns="0" rIns="0" bIns="0" rtlCol="0">
                          <a:prstTxWarp prst="textNoShape">
                            <a:avLst/>
                          </a:prstTxWarp>
                          <a:noAutofit/>
                        </wps:bodyPr>
                      </wps:wsp>
                      <wps:wsp>
                        <wps:cNvPr id="97" name="Graphic 97"/>
                        <wps:cNvSpPr/>
                        <wps:spPr>
                          <a:xfrm>
                            <a:off x="3088385" y="1828800"/>
                            <a:ext cx="191770" cy="918210"/>
                          </a:xfrm>
                          <a:custGeom>
                            <a:avLst/>
                            <a:gdLst/>
                            <a:ahLst/>
                            <a:cxnLst/>
                            <a:rect l="l" t="t" r="r" b="b"/>
                            <a:pathLst>
                              <a:path w="191770" h="918210">
                                <a:moveTo>
                                  <a:pt x="188214" y="0"/>
                                </a:moveTo>
                                <a:lnTo>
                                  <a:pt x="3048" y="0"/>
                                </a:lnTo>
                                <a:lnTo>
                                  <a:pt x="0" y="3048"/>
                                </a:lnTo>
                                <a:lnTo>
                                  <a:pt x="0" y="915162"/>
                                </a:lnTo>
                                <a:lnTo>
                                  <a:pt x="3048" y="918210"/>
                                </a:lnTo>
                                <a:lnTo>
                                  <a:pt x="188214" y="918210"/>
                                </a:lnTo>
                                <a:lnTo>
                                  <a:pt x="191262" y="915162"/>
                                </a:lnTo>
                                <a:lnTo>
                                  <a:pt x="191262" y="912114"/>
                                </a:lnTo>
                                <a:lnTo>
                                  <a:pt x="12192" y="912114"/>
                                </a:lnTo>
                                <a:lnTo>
                                  <a:pt x="6096" y="906018"/>
                                </a:lnTo>
                                <a:lnTo>
                                  <a:pt x="12192" y="906018"/>
                                </a:lnTo>
                                <a:lnTo>
                                  <a:pt x="12192" y="12192"/>
                                </a:lnTo>
                                <a:lnTo>
                                  <a:pt x="6095" y="12192"/>
                                </a:lnTo>
                                <a:lnTo>
                                  <a:pt x="12192" y="6096"/>
                                </a:lnTo>
                                <a:lnTo>
                                  <a:pt x="191262" y="6096"/>
                                </a:lnTo>
                                <a:lnTo>
                                  <a:pt x="191262" y="3048"/>
                                </a:lnTo>
                                <a:lnTo>
                                  <a:pt x="188214" y="0"/>
                                </a:lnTo>
                                <a:close/>
                              </a:path>
                              <a:path w="191770" h="918210">
                                <a:moveTo>
                                  <a:pt x="12192" y="906018"/>
                                </a:moveTo>
                                <a:lnTo>
                                  <a:pt x="6096" y="906018"/>
                                </a:lnTo>
                                <a:lnTo>
                                  <a:pt x="12192" y="912114"/>
                                </a:lnTo>
                                <a:lnTo>
                                  <a:pt x="12192" y="906018"/>
                                </a:lnTo>
                                <a:close/>
                              </a:path>
                              <a:path w="191770" h="918210">
                                <a:moveTo>
                                  <a:pt x="179070" y="906018"/>
                                </a:moveTo>
                                <a:lnTo>
                                  <a:pt x="12192" y="906018"/>
                                </a:lnTo>
                                <a:lnTo>
                                  <a:pt x="12192" y="912114"/>
                                </a:lnTo>
                                <a:lnTo>
                                  <a:pt x="179070" y="912114"/>
                                </a:lnTo>
                                <a:lnTo>
                                  <a:pt x="179070" y="906018"/>
                                </a:lnTo>
                                <a:close/>
                              </a:path>
                              <a:path w="191770" h="918210">
                                <a:moveTo>
                                  <a:pt x="179070" y="6096"/>
                                </a:moveTo>
                                <a:lnTo>
                                  <a:pt x="179070" y="912114"/>
                                </a:lnTo>
                                <a:lnTo>
                                  <a:pt x="185166" y="906018"/>
                                </a:lnTo>
                                <a:lnTo>
                                  <a:pt x="191262" y="906018"/>
                                </a:lnTo>
                                <a:lnTo>
                                  <a:pt x="191262" y="12192"/>
                                </a:lnTo>
                                <a:lnTo>
                                  <a:pt x="185166" y="12192"/>
                                </a:lnTo>
                                <a:lnTo>
                                  <a:pt x="179070" y="6096"/>
                                </a:lnTo>
                                <a:close/>
                              </a:path>
                              <a:path w="191770" h="918210">
                                <a:moveTo>
                                  <a:pt x="191262" y="906018"/>
                                </a:moveTo>
                                <a:lnTo>
                                  <a:pt x="185166" y="906018"/>
                                </a:lnTo>
                                <a:lnTo>
                                  <a:pt x="179070" y="912114"/>
                                </a:lnTo>
                                <a:lnTo>
                                  <a:pt x="191262" y="912114"/>
                                </a:lnTo>
                                <a:lnTo>
                                  <a:pt x="191262" y="906018"/>
                                </a:lnTo>
                                <a:close/>
                              </a:path>
                              <a:path w="191770" h="918210">
                                <a:moveTo>
                                  <a:pt x="12192" y="6096"/>
                                </a:moveTo>
                                <a:lnTo>
                                  <a:pt x="6095" y="12192"/>
                                </a:lnTo>
                                <a:lnTo>
                                  <a:pt x="12192" y="12192"/>
                                </a:lnTo>
                                <a:lnTo>
                                  <a:pt x="12192" y="6096"/>
                                </a:lnTo>
                                <a:close/>
                              </a:path>
                              <a:path w="191770" h="918210">
                                <a:moveTo>
                                  <a:pt x="179070" y="6096"/>
                                </a:moveTo>
                                <a:lnTo>
                                  <a:pt x="12192" y="6096"/>
                                </a:lnTo>
                                <a:lnTo>
                                  <a:pt x="12192" y="12192"/>
                                </a:lnTo>
                                <a:lnTo>
                                  <a:pt x="179070" y="12192"/>
                                </a:lnTo>
                                <a:lnTo>
                                  <a:pt x="179070" y="6096"/>
                                </a:lnTo>
                                <a:close/>
                              </a:path>
                              <a:path w="191770" h="918210">
                                <a:moveTo>
                                  <a:pt x="191262" y="6096"/>
                                </a:moveTo>
                                <a:lnTo>
                                  <a:pt x="179070" y="6096"/>
                                </a:lnTo>
                                <a:lnTo>
                                  <a:pt x="185166" y="12192"/>
                                </a:lnTo>
                                <a:lnTo>
                                  <a:pt x="191262" y="12192"/>
                                </a:lnTo>
                                <a:lnTo>
                                  <a:pt x="191262" y="6096"/>
                                </a:lnTo>
                                <a:close/>
                              </a:path>
                            </a:pathLst>
                          </a:custGeom>
                          <a:solidFill>
                            <a:srgbClr val="008000"/>
                          </a:solidFill>
                        </wps:spPr>
                        <wps:bodyPr wrap="square" lIns="0" tIns="0" rIns="0" bIns="0" rtlCol="0">
                          <a:prstTxWarp prst="textNoShape">
                            <a:avLst/>
                          </a:prstTxWarp>
                          <a:noAutofit/>
                        </wps:bodyPr>
                      </wps:wsp>
                      <wps:wsp>
                        <wps:cNvPr id="98" name="Graphic 98"/>
                        <wps:cNvSpPr/>
                        <wps:spPr>
                          <a:xfrm>
                            <a:off x="3542538" y="1693164"/>
                            <a:ext cx="179070" cy="1047750"/>
                          </a:xfrm>
                          <a:custGeom>
                            <a:avLst/>
                            <a:gdLst/>
                            <a:ahLst/>
                            <a:cxnLst/>
                            <a:rect l="l" t="t" r="r" b="b"/>
                            <a:pathLst>
                              <a:path w="179070" h="1047750">
                                <a:moveTo>
                                  <a:pt x="179070" y="0"/>
                                </a:moveTo>
                                <a:lnTo>
                                  <a:pt x="0" y="0"/>
                                </a:lnTo>
                                <a:lnTo>
                                  <a:pt x="0" y="1047749"/>
                                </a:lnTo>
                                <a:lnTo>
                                  <a:pt x="179070" y="1047749"/>
                                </a:lnTo>
                                <a:lnTo>
                                  <a:pt x="179070" y="0"/>
                                </a:lnTo>
                                <a:close/>
                              </a:path>
                            </a:pathLst>
                          </a:custGeom>
                          <a:solidFill>
                            <a:srgbClr val="C0C0C0"/>
                          </a:solidFill>
                        </wps:spPr>
                        <wps:bodyPr wrap="square" lIns="0" tIns="0" rIns="0" bIns="0" rtlCol="0">
                          <a:prstTxWarp prst="textNoShape">
                            <a:avLst/>
                          </a:prstTxWarp>
                          <a:noAutofit/>
                        </wps:bodyPr>
                      </wps:wsp>
                      <wps:wsp>
                        <wps:cNvPr id="99" name="Graphic 99"/>
                        <wps:cNvSpPr/>
                        <wps:spPr>
                          <a:xfrm>
                            <a:off x="3536441" y="1687067"/>
                            <a:ext cx="191770" cy="1060450"/>
                          </a:xfrm>
                          <a:custGeom>
                            <a:avLst/>
                            <a:gdLst/>
                            <a:ahLst/>
                            <a:cxnLst/>
                            <a:rect l="l" t="t" r="r" b="b"/>
                            <a:pathLst>
                              <a:path w="191770" h="1060450">
                                <a:moveTo>
                                  <a:pt x="188214" y="0"/>
                                </a:moveTo>
                                <a:lnTo>
                                  <a:pt x="3048" y="0"/>
                                </a:lnTo>
                                <a:lnTo>
                                  <a:pt x="0" y="3047"/>
                                </a:lnTo>
                                <a:lnTo>
                                  <a:pt x="0" y="1056893"/>
                                </a:lnTo>
                                <a:lnTo>
                                  <a:pt x="3048" y="1059942"/>
                                </a:lnTo>
                                <a:lnTo>
                                  <a:pt x="188214" y="1059942"/>
                                </a:lnTo>
                                <a:lnTo>
                                  <a:pt x="191262" y="1056893"/>
                                </a:lnTo>
                                <a:lnTo>
                                  <a:pt x="191262" y="1053845"/>
                                </a:lnTo>
                                <a:lnTo>
                                  <a:pt x="12192" y="1053845"/>
                                </a:lnTo>
                                <a:lnTo>
                                  <a:pt x="6096" y="1047749"/>
                                </a:lnTo>
                                <a:lnTo>
                                  <a:pt x="12192" y="1047749"/>
                                </a:lnTo>
                                <a:lnTo>
                                  <a:pt x="12192" y="12191"/>
                                </a:lnTo>
                                <a:lnTo>
                                  <a:pt x="6095" y="12191"/>
                                </a:lnTo>
                                <a:lnTo>
                                  <a:pt x="12192" y="6095"/>
                                </a:lnTo>
                                <a:lnTo>
                                  <a:pt x="191262" y="6095"/>
                                </a:lnTo>
                                <a:lnTo>
                                  <a:pt x="191262" y="3047"/>
                                </a:lnTo>
                                <a:lnTo>
                                  <a:pt x="188214" y="0"/>
                                </a:lnTo>
                                <a:close/>
                              </a:path>
                              <a:path w="191770" h="1060450">
                                <a:moveTo>
                                  <a:pt x="12192" y="1047749"/>
                                </a:moveTo>
                                <a:lnTo>
                                  <a:pt x="6096" y="1047749"/>
                                </a:lnTo>
                                <a:lnTo>
                                  <a:pt x="12192" y="1053845"/>
                                </a:lnTo>
                                <a:lnTo>
                                  <a:pt x="12192" y="1047749"/>
                                </a:lnTo>
                                <a:close/>
                              </a:path>
                              <a:path w="191770" h="1060450">
                                <a:moveTo>
                                  <a:pt x="179070" y="1047749"/>
                                </a:moveTo>
                                <a:lnTo>
                                  <a:pt x="12192" y="1047749"/>
                                </a:lnTo>
                                <a:lnTo>
                                  <a:pt x="12192" y="1053845"/>
                                </a:lnTo>
                                <a:lnTo>
                                  <a:pt x="179070" y="1053845"/>
                                </a:lnTo>
                                <a:lnTo>
                                  <a:pt x="179070" y="1047749"/>
                                </a:lnTo>
                                <a:close/>
                              </a:path>
                              <a:path w="191770" h="1060450">
                                <a:moveTo>
                                  <a:pt x="179070" y="6095"/>
                                </a:moveTo>
                                <a:lnTo>
                                  <a:pt x="179070" y="1053845"/>
                                </a:lnTo>
                                <a:lnTo>
                                  <a:pt x="185166" y="1047749"/>
                                </a:lnTo>
                                <a:lnTo>
                                  <a:pt x="191262" y="1047749"/>
                                </a:lnTo>
                                <a:lnTo>
                                  <a:pt x="191262" y="12191"/>
                                </a:lnTo>
                                <a:lnTo>
                                  <a:pt x="185166" y="12191"/>
                                </a:lnTo>
                                <a:lnTo>
                                  <a:pt x="179070" y="6095"/>
                                </a:lnTo>
                                <a:close/>
                              </a:path>
                              <a:path w="191770" h="1060450">
                                <a:moveTo>
                                  <a:pt x="191262" y="1047749"/>
                                </a:moveTo>
                                <a:lnTo>
                                  <a:pt x="185166" y="1047749"/>
                                </a:lnTo>
                                <a:lnTo>
                                  <a:pt x="179070" y="1053845"/>
                                </a:lnTo>
                                <a:lnTo>
                                  <a:pt x="191262" y="1053845"/>
                                </a:lnTo>
                                <a:lnTo>
                                  <a:pt x="191262" y="1047749"/>
                                </a:lnTo>
                                <a:close/>
                              </a:path>
                              <a:path w="191770" h="1060450">
                                <a:moveTo>
                                  <a:pt x="12192" y="6095"/>
                                </a:moveTo>
                                <a:lnTo>
                                  <a:pt x="6095" y="12191"/>
                                </a:lnTo>
                                <a:lnTo>
                                  <a:pt x="12192" y="12191"/>
                                </a:lnTo>
                                <a:lnTo>
                                  <a:pt x="12192" y="6095"/>
                                </a:lnTo>
                                <a:close/>
                              </a:path>
                              <a:path w="191770" h="1060450">
                                <a:moveTo>
                                  <a:pt x="179070" y="6095"/>
                                </a:moveTo>
                                <a:lnTo>
                                  <a:pt x="12192" y="6095"/>
                                </a:lnTo>
                                <a:lnTo>
                                  <a:pt x="12192" y="12191"/>
                                </a:lnTo>
                                <a:lnTo>
                                  <a:pt x="179070" y="12191"/>
                                </a:lnTo>
                                <a:lnTo>
                                  <a:pt x="179070" y="6095"/>
                                </a:lnTo>
                                <a:close/>
                              </a:path>
                              <a:path w="191770" h="1060450">
                                <a:moveTo>
                                  <a:pt x="191262" y="6095"/>
                                </a:moveTo>
                                <a:lnTo>
                                  <a:pt x="179070" y="6095"/>
                                </a:lnTo>
                                <a:lnTo>
                                  <a:pt x="185166" y="12191"/>
                                </a:lnTo>
                                <a:lnTo>
                                  <a:pt x="191262" y="12191"/>
                                </a:lnTo>
                                <a:lnTo>
                                  <a:pt x="191262" y="6095"/>
                                </a:lnTo>
                                <a:close/>
                              </a:path>
                            </a:pathLst>
                          </a:custGeom>
                          <a:solidFill>
                            <a:srgbClr val="008000"/>
                          </a:solidFill>
                        </wps:spPr>
                        <wps:bodyPr wrap="square" lIns="0" tIns="0" rIns="0" bIns="0" rtlCol="0">
                          <a:prstTxWarp prst="textNoShape">
                            <a:avLst/>
                          </a:prstTxWarp>
                          <a:noAutofit/>
                        </wps:bodyPr>
                      </wps:wsp>
                      <wps:wsp>
                        <wps:cNvPr id="100" name="Graphic 100"/>
                        <wps:cNvSpPr/>
                        <wps:spPr>
                          <a:xfrm>
                            <a:off x="3989832" y="1972817"/>
                            <a:ext cx="180340" cy="768350"/>
                          </a:xfrm>
                          <a:custGeom>
                            <a:avLst/>
                            <a:gdLst/>
                            <a:ahLst/>
                            <a:cxnLst/>
                            <a:rect l="l" t="t" r="r" b="b"/>
                            <a:pathLst>
                              <a:path w="180340" h="768350">
                                <a:moveTo>
                                  <a:pt x="179832" y="0"/>
                                </a:moveTo>
                                <a:lnTo>
                                  <a:pt x="0" y="0"/>
                                </a:lnTo>
                                <a:lnTo>
                                  <a:pt x="0" y="768095"/>
                                </a:lnTo>
                                <a:lnTo>
                                  <a:pt x="179832" y="768095"/>
                                </a:lnTo>
                                <a:lnTo>
                                  <a:pt x="179832" y="0"/>
                                </a:lnTo>
                                <a:close/>
                              </a:path>
                            </a:pathLst>
                          </a:custGeom>
                          <a:solidFill>
                            <a:srgbClr val="C0C0C0"/>
                          </a:solidFill>
                        </wps:spPr>
                        <wps:bodyPr wrap="square" lIns="0" tIns="0" rIns="0" bIns="0" rtlCol="0">
                          <a:prstTxWarp prst="textNoShape">
                            <a:avLst/>
                          </a:prstTxWarp>
                          <a:noAutofit/>
                        </wps:bodyPr>
                      </wps:wsp>
                      <wps:wsp>
                        <wps:cNvPr id="101" name="Graphic 101"/>
                        <wps:cNvSpPr/>
                        <wps:spPr>
                          <a:xfrm>
                            <a:off x="3983735" y="1966722"/>
                            <a:ext cx="192405" cy="780415"/>
                          </a:xfrm>
                          <a:custGeom>
                            <a:avLst/>
                            <a:gdLst/>
                            <a:ahLst/>
                            <a:cxnLst/>
                            <a:rect l="l" t="t" r="r" b="b"/>
                            <a:pathLst>
                              <a:path w="192405" h="780415">
                                <a:moveTo>
                                  <a:pt x="188976" y="0"/>
                                </a:moveTo>
                                <a:lnTo>
                                  <a:pt x="3048" y="0"/>
                                </a:lnTo>
                                <a:lnTo>
                                  <a:pt x="0" y="3047"/>
                                </a:lnTo>
                                <a:lnTo>
                                  <a:pt x="0" y="777239"/>
                                </a:lnTo>
                                <a:lnTo>
                                  <a:pt x="3048" y="780287"/>
                                </a:lnTo>
                                <a:lnTo>
                                  <a:pt x="188976" y="780287"/>
                                </a:lnTo>
                                <a:lnTo>
                                  <a:pt x="192024" y="777239"/>
                                </a:lnTo>
                                <a:lnTo>
                                  <a:pt x="192024" y="774191"/>
                                </a:lnTo>
                                <a:lnTo>
                                  <a:pt x="12192" y="774191"/>
                                </a:lnTo>
                                <a:lnTo>
                                  <a:pt x="6096" y="768095"/>
                                </a:lnTo>
                                <a:lnTo>
                                  <a:pt x="12192" y="768095"/>
                                </a:lnTo>
                                <a:lnTo>
                                  <a:pt x="12192" y="12191"/>
                                </a:lnTo>
                                <a:lnTo>
                                  <a:pt x="6096" y="12191"/>
                                </a:lnTo>
                                <a:lnTo>
                                  <a:pt x="12192" y="6095"/>
                                </a:lnTo>
                                <a:lnTo>
                                  <a:pt x="192024" y="6095"/>
                                </a:lnTo>
                                <a:lnTo>
                                  <a:pt x="192024" y="3047"/>
                                </a:lnTo>
                                <a:lnTo>
                                  <a:pt x="188976" y="0"/>
                                </a:lnTo>
                                <a:close/>
                              </a:path>
                              <a:path w="192405" h="780415">
                                <a:moveTo>
                                  <a:pt x="12192" y="768095"/>
                                </a:moveTo>
                                <a:lnTo>
                                  <a:pt x="6096" y="768095"/>
                                </a:lnTo>
                                <a:lnTo>
                                  <a:pt x="12192" y="774191"/>
                                </a:lnTo>
                                <a:lnTo>
                                  <a:pt x="12192" y="768095"/>
                                </a:lnTo>
                                <a:close/>
                              </a:path>
                              <a:path w="192405" h="780415">
                                <a:moveTo>
                                  <a:pt x="179832" y="768095"/>
                                </a:moveTo>
                                <a:lnTo>
                                  <a:pt x="12192" y="768095"/>
                                </a:lnTo>
                                <a:lnTo>
                                  <a:pt x="12192" y="774191"/>
                                </a:lnTo>
                                <a:lnTo>
                                  <a:pt x="179832" y="774191"/>
                                </a:lnTo>
                                <a:lnTo>
                                  <a:pt x="179832" y="768095"/>
                                </a:lnTo>
                                <a:close/>
                              </a:path>
                              <a:path w="192405" h="780415">
                                <a:moveTo>
                                  <a:pt x="179832" y="6095"/>
                                </a:moveTo>
                                <a:lnTo>
                                  <a:pt x="179832" y="774191"/>
                                </a:lnTo>
                                <a:lnTo>
                                  <a:pt x="185928" y="768095"/>
                                </a:lnTo>
                                <a:lnTo>
                                  <a:pt x="192024" y="768096"/>
                                </a:lnTo>
                                <a:lnTo>
                                  <a:pt x="192024" y="12191"/>
                                </a:lnTo>
                                <a:lnTo>
                                  <a:pt x="185928" y="12191"/>
                                </a:lnTo>
                                <a:lnTo>
                                  <a:pt x="179832" y="6095"/>
                                </a:lnTo>
                                <a:close/>
                              </a:path>
                              <a:path w="192405" h="780415">
                                <a:moveTo>
                                  <a:pt x="192024" y="768096"/>
                                </a:moveTo>
                                <a:lnTo>
                                  <a:pt x="185928" y="768095"/>
                                </a:lnTo>
                                <a:lnTo>
                                  <a:pt x="179832" y="774191"/>
                                </a:lnTo>
                                <a:lnTo>
                                  <a:pt x="192024" y="774191"/>
                                </a:lnTo>
                                <a:lnTo>
                                  <a:pt x="192024" y="768096"/>
                                </a:lnTo>
                                <a:close/>
                              </a:path>
                              <a:path w="192405" h="780415">
                                <a:moveTo>
                                  <a:pt x="12192" y="6095"/>
                                </a:moveTo>
                                <a:lnTo>
                                  <a:pt x="6096" y="12191"/>
                                </a:lnTo>
                                <a:lnTo>
                                  <a:pt x="12192" y="12191"/>
                                </a:lnTo>
                                <a:lnTo>
                                  <a:pt x="12192" y="6095"/>
                                </a:lnTo>
                                <a:close/>
                              </a:path>
                              <a:path w="192405" h="780415">
                                <a:moveTo>
                                  <a:pt x="179832" y="6095"/>
                                </a:moveTo>
                                <a:lnTo>
                                  <a:pt x="12192" y="6095"/>
                                </a:lnTo>
                                <a:lnTo>
                                  <a:pt x="12192" y="12191"/>
                                </a:lnTo>
                                <a:lnTo>
                                  <a:pt x="179832" y="12191"/>
                                </a:lnTo>
                                <a:lnTo>
                                  <a:pt x="179832" y="6095"/>
                                </a:lnTo>
                                <a:close/>
                              </a:path>
                              <a:path w="192405" h="780415">
                                <a:moveTo>
                                  <a:pt x="192024" y="6095"/>
                                </a:moveTo>
                                <a:lnTo>
                                  <a:pt x="179832" y="6095"/>
                                </a:lnTo>
                                <a:lnTo>
                                  <a:pt x="185928" y="12191"/>
                                </a:lnTo>
                                <a:lnTo>
                                  <a:pt x="192024" y="12191"/>
                                </a:lnTo>
                                <a:lnTo>
                                  <a:pt x="192024" y="6095"/>
                                </a:lnTo>
                                <a:close/>
                              </a:path>
                            </a:pathLst>
                          </a:custGeom>
                          <a:solidFill>
                            <a:srgbClr val="008000"/>
                          </a:solidFill>
                        </wps:spPr>
                        <wps:bodyPr wrap="square" lIns="0" tIns="0" rIns="0" bIns="0" rtlCol="0">
                          <a:prstTxWarp prst="textNoShape">
                            <a:avLst/>
                          </a:prstTxWarp>
                          <a:noAutofit/>
                        </wps:bodyPr>
                      </wps:wsp>
                      <wps:wsp>
                        <wps:cNvPr id="102" name="Graphic 102"/>
                        <wps:cNvSpPr/>
                        <wps:spPr>
                          <a:xfrm>
                            <a:off x="4437888" y="1894332"/>
                            <a:ext cx="179070" cy="847090"/>
                          </a:xfrm>
                          <a:custGeom>
                            <a:avLst/>
                            <a:gdLst/>
                            <a:ahLst/>
                            <a:cxnLst/>
                            <a:rect l="l" t="t" r="r" b="b"/>
                            <a:pathLst>
                              <a:path w="179070" h="847090">
                                <a:moveTo>
                                  <a:pt x="179070" y="0"/>
                                </a:moveTo>
                                <a:lnTo>
                                  <a:pt x="0" y="0"/>
                                </a:lnTo>
                                <a:lnTo>
                                  <a:pt x="0" y="846581"/>
                                </a:lnTo>
                                <a:lnTo>
                                  <a:pt x="179070" y="846581"/>
                                </a:lnTo>
                                <a:lnTo>
                                  <a:pt x="179070" y="0"/>
                                </a:lnTo>
                                <a:close/>
                              </a:path>
                            </a:pathLst>
                          </a:custGeom>
                          <a:solidFill>
                            <a:srgbClr val="C0C0C0"/>
                          </a:solidFill>
                        </wps:spPr>
                        <wps:bodyPr wrap="square" lIns="0" tIns="0" rIns="0" bIns="0" rtlCol="0">
                          <a:prstTxWarp prst="textNoShape">
                            <a:avLst/>
                          </a:prstTxWarp>
                          <a:noAutofit/>
                        </wps:bodyPr>
                      </wps:wsp>
                      <wps:wsp>
                        <wps:cNvPr id="103" name="Graphic 103"/>
                        <wps:cNvSpPr/>
                        <wps:spPr>
                          <a:xfrm>
                            <a:off x="4431791" y="1888235"/>
                            <a:ext cx="191770" cy="859155"/>
                          </a:xfrm>
                          <a:custGeom>
                            <a:avLst/>
                            <a:gdLst/>
                            <a:ahLst/>
                            <a:cxnLst/>
                            <a:rect l="l" t="t" r="r" b="b"/>
                            <a:pathLst>
                              <a:path w="191770" h="859155">
                                <a:moveTo>
                                  <a:pt x="188214" y="0"/>
                                </a:moveTo>
                                <a:lnTo>
                                  <a:pt x="3048" y="0"/>
                                </a:lnTo>
                                <a:lnTo>
                                  <a:pt x="0" y="3047"/>
                                </a:lnTo>
                                <a:lnTo>
                                  <a:pt x="0" y="855725"/>
                                </a:lnTo>
                                <a:lnTo>
                                  <a:pt x="3048" y="858773"/>
                                </a:lnTo>
                                <a:lnTo>
                                  <a:pt x="188214" y="858773"/>
                                </a:lnTo>
                                <a:lnTo>
                                  <a:pt x="191262" y="855725"/>
                                </a:lnTo>
                                <a:lnTo>
                                  <a:pt x="191262" y="852677"/>
                                </a:lnTo>
                                <a:lnTo>
                                  <a:pt x="12192" y="852677"/>
                                </a:lnTo>
                                <a:lnTo>
                                  <a:pt x="6096" y="846581"/>
                                </a:lnTo>
                                <a:lnTo>
                                  <a:pt x="12192" y="846581"/>
                                </a:lnTo>
                                <a:lnTo>
                                  <a:pt x="12192" y="12191"/>
                                </a:lnTo>
                                <a:lnTo>
                                  <a:pt x="6095" y="12191"/>
                                </a:lnTo>
                                <a:lnTo>
                                  <a:pt x="12192" y="6095"/>
                                </a:lnTo>
                                <a:lnTo>
                                  <a:pt x="191262" y="6095"/>
                                </a:lnTo>
                                <a:lnTo>
                                  <a:pt x="191262" y="3047"/>
                                </a:lnTo>
                                <a:lnTo>
                                  <a:pt x="188214" y="0"/>
                                </a:lnTo>
                                <a:close/>
                              </a:path>
                              <a:path w="191770" h="859155">
                                <a:moveTo>
                                  <a:pt x="12192" y="846581"/>
                                </a:moveTo>
                                <a:lnTo>
                                  <a:pt x="6096" y="846581"/>
                                </a:lnTo>
                                <a:lnTo>
                                  <a:pt x="12192" y="852677"/>
                                </a:lnTo>
                                <a:lnTo>
                                  <a:pt x="12192" y="846581"/>
                                </a:lnTo>
                                <a:close/>
                              </a:path>
                              <a:path w="191770" h="859155">
                                <a:moveTo>
                                  <a:pt x="179070" y="846581"/>
                                </a:moveTo>
                                <a:lnTo>
                                  <a:pt x="12192" y="846581"/>
                                </a:lnTo>
                                <a:lnTo>
                                  <a:pt x="12192" y="852677"/>
                                </a:lnTo>
                                <a:lnTo>
                                  <a:pt x="179070" y="852677"/>
                                </a:lnTo>
                                <a:lnTo>
                                  <a:pt x="179070" y="846581"/>
                                </a:lnTo>
                                <a:close/>
                              </a:path>
                              <a:path w="191770" h="859155">
                                <a:moveTo>
                                  <a:pt x="179070" y="6095"/>
                                </a:moveTo>
                                <a:lnTo>
                                  <a:pt x="179070" y="852677"/>
                                </a:lnTo>
                                <a:lnTo>
                                  <a:pt x="185166" y="846581"/>
                                </a:lnTo>
                                <a:lnTo>
                                  <a:pt x="191262" y="846581"/>
                                </a:lnTo>
                                <a:lnTo>
                                  <a:pt x="191262" y="12191"/>
                                </a:lnTo>
                                <a:lnTo>
                                  <a:pt x="185166" y="12191"/>
                                </a:lnTo>
                                <a:lnTo>
                                  <a:pt x="179070" y="6095"/>
                                </a:lnTo>
                                <a:close/>
                              </a:path>
                              <a:path w="191770" h="859155">
                                <a:moveTo>
                                  <a:pt x="191262" y="846581"/>
                                </a:moveTo>
                                <a:lnTo>
                                  <a:pt x="185166" y="846581"/>
                                </a:lnTo>
                                <a:lnTo>
                                  <a:pt x="179070" y="852677"/>
                                </a:lnTo>
                                <a:lnTo>
                                  <a:pt x="191262" y="852677"/>
                                </a:lnTo>
                                <a:lnTo>
                                  <a:pt x="191262" y="846581"/>
                                </a:lnTo>
                                <a:close/>
                              </a:path>
                              <a:path w="191770" h="859155">
                                <a:moveTo>
                                  <a:pt x="12192" y="6095"/>
                                </a:moveTo>
                                <a:lnTo>
                                  <a:pt x="6095" y="12191"/>
                                </a:lnTo>
                                <a:lnTo>
                                  <a:pt x="12192" y="12191"/>
                                </a:lnTo>
                                <a:lnTo>
                                  <a:pt x="12192" y="6095"/>
                                </a:lnTo>
                                <a:close/>
                              </a:path>
                              <a:path w="191770" h="859155">
                                <a:moveTo>
                                  <a:pt x="179070" y="6095"/>
                                </a:moveTo>
                                <a:lnTo>
                                  <a:pt x="12192" y="6095"/>
                                </a:lnTo>
                                <a:lnTo>
                                  <a:pt x="12192" y="12191"/>
                                </a:lnTo>
                                <a:lnTo>
                                  <a:pt x="179070" y="12191"/>
                                </a:lnTo>
                                <a:lnTo>
                                  <a:pt x="179070" y="6095"/>
                                </a:lnTo>
                                <a:close/>
                              </a:path>
                              <a:path w="191770" h="859155">
                                <a:moveTo>
                                  <a:pt x="191262" y="6095"/>
                                </a:moveTo>
                                <a:lnTo>
                                  <a:pt x="179070" y="6095"/>
                                </a:lnTo>
                                <a:lnTo>
                                  <a:pt x="185166" y="12191"/>
                                </a:lnTo>
                                <a:lnTo>
                                  <a:pt x="191262" y="12191"/>
                                </a:lnTo>
                                <a:lnTo>
                                  <a:pt x="191262" y="6095"/>
                                </a:lnTo>
                                <a:close/>
                              </a:path>
                            </a:pathLst>
                          </a:custGeom>
                          <a:solidFill>
                            <a:srgbClr val="008000"/>
                          </a:solidFill>
                        </wps:spPr>
                        <wps:bodyPr wrap="square" lIns="0" tIns="0" rIns="0" bIns="0" rtlCol="0">
                          <a:prstTxWarp prst="textNoShape">
                            <a:avLst/>
                          </a:prstTxWarp>
                          <a:noAutofit/>
                        </wps:bodyPr>
                      </wps:wsp>
                      <wps:wsp>
                        <wps:cNvPr id="104" name="Graphic 104"/>
                        <wps:cNvSpPr/>
                        <wps:spPr>
                          <a:xfrm>
                            <a:off x="4885944" y="1690116"/>
                            <a:ext cx="179070" cy="1050925"/>
                          </a:xfrm>
                          <a:custGeom>
                            <a:avLst/>
                            <a:gdLst/>
                            <a:ahLst/>
                            <a:cxnLst/>
                            <a:rect l="l" t="t" r="r" b="b"/>
                            <a:pathLst>
                              <a:path w="179070" h="1050925">
                                <a:moveTo>
                                  <a:pt x="179070" y="0"/>
                                </a:moveTo>
                                <a:lnTo>
                                  <a:pt x="0" y="0"/>
                                </a:lnTo>
                                <a:lnTo>
                                  <a:pt x="0" y="1050797"/>
                                </a:lnTo>
                                <a:lnTo>
                                  <a:pt x="179070" y="1050797"/>
                                </a:lnTo>
                                <a:lnTo>
                                  <a:pt x="179070" y="0"/>
                                </a:lnTo>
                                <a:close/>
                              </a:path>
                            </a:pathLst>
                          </a:custGeom>
                          <a:solidFill>
                            <a:srgbClr val="C0C0C0"/>
                          </a:solidFill>
                        </wps:spPr>
                        <wps:bodyPr wrap="square" lIns="0" tIns="0" rIns="0" bIns="0" rtlCol="0">
                          <a:prstTxWarp prst="textNoShape">
                            <a:avLst/>
                          </a:prstTxWarp>
                          <a:noAutofit/>
                        </wps:bodyPr>
                      </wps:wsp>
                      <wps:wsp>
                        <wps:cNvPr id="105" name="Graphic 105"/>
                        <wps:cNvSpPr/>
                        <wps:spPr>
                          <a:xfrm>
                            <a:off x="4879847" y="1684020"/>
                            <a:ext cx="191770" cy="1062990"/>
                          </a:xfrm>
                          <a:custGeom>
                            <a:avLst/>
                            <a:gdLst/>
                            <a:ahLst/>
                            <a:cxnLst/>
                            <a:rect l="l" t="t" r="r" b="b"/>
                            <a:pathLst>
                              <a:path w="191770" h="1062990">
                                <a:moveTo>
                                  <a:pt x="188214" y="0"/>
                                </a:moveTo>
                                <a:lnTo>
                                  <a:pt x="3048" y="0"/>
                                </a:lnTo>
                                <a:lnTo>
                                  <a:pt x="0" y="3047"/>
                                </a:lnTo>
                                <a:lnTo>
                                  <a:pt x="0" y="1059942"/>
                                </a:lnTo>
                                <a:lnTo>
                                  <a:pt x="3048" y="1062989"/>
                                </a:lnTo>
                                <a:lnTo>
                                  <a:pt x="188214" y="1062989"/>
                                </a:lnTo>
                                <a:lnTo>
                                  <a:pt x="191262" y="1059942"/>
                                </a:lnTo>
                                <a:lnTo>
                                  <a:pt x="191262" y="1056893"/>
                                </a:lnTo>
                                <a:lnTo>
                                  <a:pt x="12192" y="1056893"/>
                                </a:lnTo>
                                <a:lnTo>
                                  <a:pt x="6096" y="1050798"/>
                                </a:lnTo>
                                <a:lnTo>
                                  <a:pt x="12192" y="1050798"/>
                                </a:lnTo>
                                <a:lnTo>
                                  <a:pt x="12192" y="12191"/>
                                </a:lnTo>
                                <a:lnTo>
                                  <a:pt x="6095" y="12191"/>
                                </a:lnTo>
                                <a:lnTo>
                                  <a:pt x="12192" y="6095"/>
                                </a:lnTo>
                                <a:lnTo>
                                  <a:pt x="191262" y="6095"/>
                                </a:lnTo>
                                <a:lnTo>
                                  <a:pt x="191262" y="3047"/>
                                </a:lnTo>
                                <a:lnTo>
                                  <a:pt x="188214" y="0"/>
                                </a:lnTo>
                                <a:close/>
                              </a:path>
                              <a:path w="191770" h="1062990">
                                <a:moveTo>
                                  <a:pt x="12192" y="1050798"/>
                                </a:moveTo>
                                <a:lnTo>
                                  <a:pt x="6096" y="1050798"/>
                                </a:lnTo>
                                <a:lnTo>
                                  <a:pt x="12192" y="1056893"/>
                                </a:lnTo>
                                <a:lnTo>
                                  <a:pt x="12192" y="1050798"/>
                                </a:lnTo>
                                <a:close/>
                              </a:path>
                              <a:path w="191770" h="1062990">
                                <a:moveTo>
                                  <a:pt x="179070" y="1050798"/>
                                </a:moveTo>
                                <a:lnTo>
                                  <a:pt x="12192" y="1050798"/>
                                </a:lnTo>
                                <a:lnTo>
                                  <a:pt x="12192" y="1056893"/>
                                </a:lnTo>
                                <a:lnTo>
                                  <a:pt x="179070" y="1056893"/>
                                </a:lnTo>
                                <a:lnTo>
                                  <a:pt x="179070" y="1050798"/>
                                </a:lnTo>
                                <a:close/>
                              </a:path>
                              <a:path w="191770" h="1062990">
                                <a:moveTo>
                                  <a:pt x="179070" y="6095"/>
                                </a:moveTo>
                                <a:lnTo>
                                  <a:pt x="179070" y="1056893"/>
                                </a:lnTo>
                                <a:lnTo>
                                  <a:pt x="185166" y="1050798"/>
                                </a:lnTo>
                                <a:lnTo>
                                  <a:pt x="191262" y="1050798"/>
                                </a:lnTo>
                                <a:lnTo>
                                  <a:pt x="191262" y="12191"/>
                                </a:lnTo>
                                <a:lnTo>
                                  <a:pt x="185166" y="12191"/>
                                </a:lnTo>
                                <a:lnTo>
                                  <a:pt x="179070" y="6095"/>
                                </a:lnTo>
                                <a:close/>
                              </a:path>
                              <a:path w="191770" h="1062990">
                                <a:moveTo>
                                  <a:pt x="191262" y="1050798"/>
                                </a:moveTo>
                                <a:lnTo>
                                  <a:pt x="185166" y="1050798"/>
                                </a:lnTo>
                                <a:lnTo>
                                  <a:pt x="179070" y="1056893"/>
                                </a:lnTo>
                                <a:lnTo>
                                  <a:pt x="191262" y="1056893"/>
                                </a:lnTo>
                                <a:lnTo>
                                  <a:pt x="191262" y="1050798"/>
                                </a:lnTo>
                                <a:close/>
                              </a:path>
                              <a:path w="191770" h="1062990">
                                <a:moveTo>
                                  <a:pt x="12192" y="6095"/>
                                </a:moveTo>
                                <a:lnTo>
                                  <a:pt x="6095" y="12191"/>
                                </a:lnTo>
                                <a:lnTo>
                                  <a:pt x="12192" y="12191"/>
                                </a:lnTo>
                                <a:lnTo>
                                  <a:pt x="12192" y="6095"/>
                                </a:lnTo>
                                <a:close/>
                              </a:path>
                              <a:path w="191770" h="1062990">
                                <a:moveTo>
                                  <a:pt x="179070" y="6095"/>
                                </a:moveTo>
                                <a:lnTo>
                                  <a:pt x="12192" y="6095"/>
                                </a:lnTo>
                                <a:lnTo>
                                  <a:pt x="12192" y="12191"/>
                                </a:lnTo>
                                <a:lnTo>
                                  <a:pt x="179070" y="12191"/>
                                </a:lnTo>
                                <a:lnTo>
                                  <a:pt x="179070" y="6095"/>
                                </a:lnTo>
                                <a:close/>
                              </a:path>
                              <a:path w="191770" h="1062990">
                                <a:moveTo>
                                  <a:pt x="191262" y="6095"/>
                                </a:moveTo>
                                <a:lnTo>
                                  <a:pt x="179070" y="6095"/>
                                </a:lnTo>
                                <a:lnTo>
                                  <a:pt x="185166" y="12191"/>
                                </a:lnTo>
                                <a:lnTo>
                                  <a:pt x="191262" y="12191"/>
                                </a:lnTo>
                                <a:lnTo>
                                  <a:pt x="191262" y="6095"/>
                                </a:lnTo>
                                <a:close/>
                              </a:path>
                            </a:pathLst>
                          </a:custGeom>
                          <a:solidFill>
                            <a:srgbClr val="008000"/>
                          </a:solidFill>
                        </wps:spPr>
                        <wps:bodyPr wrap="square" lIns="0" tIns="0" rIns="0" bIns="0" rtlCol="0">
                          <a:prstTxWarp prst="textNoShape">
                            <a:avLst/>
                          </a:prstTxWarp>
                          <a:noAutofit/>
                        </wps:bodyPr>
                      </wps:wsp>
                      <wps:wsp>
                        <wps:cNvPr id="106" name="Graphic 106"/>
                        <wps:cNvSpPr/>
                        <wps:spPr>
                          <a:xfrm>
                            <a:off x="5333238" y="1797557"/>
                            <a:ext cx="179070" cy="943610"/>
                          </a:xfrm>
                          <a:custGeom>
                            <a:avLst/>
                            <a:gdLst/>
                            <a:ahLst/>
                            <a:cxnLst/>
                            <a:rect l="l" t="t" r="r" b="b"/>
                            <a:pathLst>
                              <a:path w="179070" h="943610">
                                <a:moveTo>
                                  <a:pt x="179070" y="0"/>
                                </a:moveTo>
                                <a:lnTo>
                                  <a:pt x="0" y="0"/>
                                </a:lnTo>
                                <a:lnTo>
                                  <a:pt x="0" y="943356"/>
                                </a:lnTo>
                                <a:lnTo>
                                  <a:pt x="179070" y="943356"/>
                                </a:lnTo>
                                <a:lnTo>
                                  <a:pt x="179070" y="0"/>
                                </a:lnTo>
                                <a:close/>
                              </a:path>
                            </a:pathLst>
                          </a:custGeom>
                          <a:solidFill>
                            <a:srgbClr val="C0C0C0"/>
                          </a:solidFill>
                        </wps:spPr>
                        <wps:bodyPr wrap="square" lIns="0" tIns="0" rIns="0" bIns="0" rtlCol="0">
                          <a:prstTxWarp prst="textNoShape">
                            <a:avLst/>
                          </a:prstTxWarp>
                          <a:noAutofit/>
                        </wps:bodyPr>
                      </wps:wsp>
                      <wps:wsp>
                        <wps:cNvPr id="107" name="Graphic 107"/>
                        <wps:cNvSpPr/>
                        <wps:spPr>
                          <a:xfrm>
                            <a:off x="5327141" y="1791461"/>
                            <a:ext cx="191770" cy="955675"/>
                          </a:xfrm>
                          <a:custGeom>
                            <a:avLst/>
                            <a:gdLst/>
                            <a:ahLst/>
                            <a:cxnLst/>
                            <a:rect l="l" t="t" r="r" b="b"/>
                            <a:pathLst>
                              <a:path w="191770" h="955675">
                                <a:moveTo>
                                  <a:pt x="188214" y="0"/>
                                </a:moveTo>
                                <a:lnTo>
                                  <a:pt x="3048" y="0"/>
                                </a:lnTo>
                                <a:lnTo>
                                  <a:pt x="0" y="3047"/>
                                </a:lnTo>
                                <a:lnTo>
                                  <a:pt x="0" y="952499"/>
                                </a:lnTo>
                                <a:lnTo>
                                  <a:pt x="3048" y="955547"/>
                                </a:lnTo>
                                <a:lnTo>
                                  <a:pt x="188214" y="955547"/>
                                </a:lnTo>
                                <a:lnTo>
                                  <a:pt x="191262" y="952499"/>
                                </a:lnTo>
                                <a:lnTo>
                                  <a:pt x="191262" y="949451"/>
                                </a:lnTo>
                                <a:lnTo>
                                  <a:pt x="12192" y="949451"/>
                                </a:lnTo>
                                <a:lnTo>
                                  <a:pt x="6096" y="943355"/>
                                </a:lnTo>
                                <a:lnTo>
                                  <a:pt x="12192" y="943355"/>
                                </a:lnTo>
                                <a:lnTo>
                                  <a:pt x="12192" y="12191"/>
                                </a:lnTo>
                                <a:lnTo>
                                  <a:pt x="6095" y="12191"/>
                                </a:lnTo>
                                <a:lnTo>
                                  <a:pt x="12192" y="6095"/>
                                </a:lnTo>
                                <a:lnTo>
                                  <a:pt x="191262" y="6095"/>
                                </a:lnTo>
                                <a:lnTo>
                                  <a:pt x="191262" y="3047"/>
                                </a:lnTo>
                                <a:lnTo>
                                  <a:pt x="188214" y="0"/>
                                </a:lnTo>
                                <a:close/>
                              </a:path>
                              <a:path w="191770" h="955675">
                                <a:moveTo>
                                  <a:pt x="12192" y="943355"/>
                                </a:moveTo>
                                <a:lnTo>
                                  <a:pt x="6096" y="943355"/>
                                </a:lnTo>
                                <a:lnTo>
                                  <a:pt x="12192" y="949451"/>
                                </a:lnTo>
                                <a:lnTo>
                                  <a:pt x="12192" y="943355"/>
                                </a:lnTo>
                                <a:close/>
                              </a:path>
                              <a:path w="191770" h="955675">
                                <a:moveTo>
                                  <a:pt x="179070" y="943355"/>
                                </a:moveTo>
                                <a:lnTo>
                                  <a:pt x="12192" y="943355"/>
                                </a:lnTo>
                                <a:lnTo>
                                  <a:pt x="12192" y="949451"/>
                                </a:lnTo>
                                <a:lnTo>
                                  <a:pt x="179070" y="949451"/>
                                </a:lnTo>
                                <a:lnTo>
                                  <a:pt x="179070" y="943355"/>
                                </a:lnTo>
                                <a:close/>
                              </a:path>
                              <a:path w="191770" h="955675">
                                <a:moveTo>
                                  <a:pt x="179070" y="6095"/>
                                </a:moveTo>
                                <a:lnTo>
                                  <a:pt x="179070" y="949451"/>
                                </a:lnTo>
                                <a:lnTo>
                                  <a:pt x="185166" y="943355"/>
                                </a:lnTo>
                                <a:lnTo>
                                  <a:pt x="191262" y="943355"/>
                                </a:lnTo>
                                <a:lnTo>
                                  <a:pt x="191262" y="12191"/>
                                </a:lnTo>
                                <a:lnTo>
                                  <a:pt x="185166" y="12191"/>
                                </a:lnTo>
                                <a:lnTo>
                                  <a:pt x="179070" y="6095"/>
                                </a:lnTo>
                                <a:close/>
                              </a:path>
                              <a:path w="191770" h="955675">
                                <a:moveTo>
                                  <a:pt x="191262" y="943355"/>
                                </a:moveTo>
                                <a:lnTo>
                                  <a:pt x="185166" y="943355"/>
                                </a:lnTo>
                                <a:lnTo>
                                  <a:pt x="179070" y="949451"/>
                                </a:lnTo>
                                <a:lnTo>
                                  <a:pt x="191262" y="949451"/>
                                </a:lnTo>
                                <a:lnTo>
                                  <a:pt x="191262" y="943355"/>
                                </a:lnTo>
                                <a:close/>
                              </a:path>
                              <a:path w="191770" h="955675">
                                <a:moveTo>
                                  <a:pt x="12192" y="6095"/>
                                </a:moveTo>
                                <a:lnTo>
                                  <a:pt x="6095" y="12191"/>
                                </a:lnTo>
                                <a:lnTo>
                                  <a:pt x="12192" y="12191"/>
                                </a:lnTo>
                                <a:lnTo>
                                  <a:pt x="12192" y="6095"/>
                                </a:lnTo>
                                <a:close/>
                              </a:path>
                              <a:path w="191770" h="955675">
                                <a:moveTo>
                                  <a:pt x="179070" y="6095"/>
                                </a:moveTo>
                                <a:lnTo>
                                  <a:pt x="12192" y="6095"/>
                                </a:lnTo>
                                <a:lnTo>
                                  <a:pt x="12192" y="12191"/>
                                </a:lnTo>
                                <a:lnTo>
                                  <a:pt x="179070" y="12191"/>
                                </a:lnTo>
                                <a:lnTo>
                                  <a:pt x="179070" y="6095"/>
                                </a:lnTo>
                                <a:close/>
                              </a:path>
                              <a:path w="191770" h="955675">
                                <a:moveTo>
                                  <a:pt x="191262" y="6095"/>
                                </a:moveTo>
                                <a:lnTo>
                                  <a:pt x="179070" y="6095"/>
                                </a:lnTo>
                                <a:lnTo>
                                  <a:pt x="185166" y="12191"/>
                                </a:lnTo>
                                <a:lnTo>
                                  <a:pt x="191262" y="12191"/>
                                </a:lnTo>
                                <a:lnTo>
                                  <a:pt x="191262" y="6095"/>
                                </a:lnTo>
                                <a:close/>
                              </a:path>
                            </a:pathLst>
                          </a:custGeom>
                          <a:solidFill>
                            <a:srgbClr val="008000"/>
                          </a:solidFill>
                        </wps:spPr>
                        <wps:bodyPr wrap="square" lIns="0" tIns="0" rIns="0" bIns="0" rtlCol="0">
                          <a:prstTxWarp prst="textNoShape">
                            <a:avLst/>
                          </a:prstTxWarp>
                          <a:noAutofit/>
                        </wps:bodyPr>
                      </wps:wsp>
                      <wps:wsp>
                        <wps:cNvPr id="108" name="Graphic 108"/>
                        <wps:cNvSpPr/>
                        <wps:spPr>
                          <a:xfrm>
                            <a:off x="0" y="0"/>
                            <a:ext cx="5969635" cy="2990215"/>
                          </a:xfrm>
                          <a:custGeom>
                            <a:avLst/>
                            <a:gdLst/>
                            <a:ahLst/>
                            <a:cxnLst/>
                            <a:rect l="l" t="t" r="r" b="b"/>
                            <a:pathLst>
                              <a:path w="5969635" h="2990215">
                                <a:moveTo>
                                  <a:pt x="5647931" y="2740914"/>
                                </a:moveTo>
                                <a:lnTo>
                                  <a:pt x="5646420" y="2740914"/>
                                </a:lnTo>
                                <a:lnTo>
                                  <a:pt x="5646420" y="2739402"/>
                                </a:lnTo>
                                <a:lnTo>
                                  <a:pt x="275831" y="2739402"/>
                                </a:lnTo>
                                <a:lnTo>
                                  <a:pt x="275831" y="515124"/>
                                </a:lnTo>
                                <a:lnTo>
                                  <a:pt x="274320" y="515124"/>
                                </a:lnTo>
                                <a:lnTo>
                                  <a:pt x="274320" y="513588"/>
                                </a:lnTo>
                                <a:lnTo>
                                  <a:pt x="248412" y="513588"/>
                                </a:lnTo>
                                <a:lnTo>
                                  <a:pt x="248412" y="516636"/>
                                </a:lnTo>
                                <a:lnTo>
                                  <a:pt x="272796" y="516636"/>
                                </a:lnTo>
                                <a:lnTo>
                                  <a:pt x="272796" y="736092"/>
                                </a:lnTo>
                                <a:lnTo>
                                  <a:pt x="248412" y="736092"/>
                                </a:lnTo>
                                <a:lnTo>
                                  <a:pt x="248412" y="739140"/>
                                </a:lnTo>
                                <a:lnTo>
                                  <a:pt x="272796" y="739140"/>
                                </a:lnTo>
                                <a:lnTo>
                                  <a:pt x="272796" y="958596"/>
                                </a:lnTo>
                                <a:lnTo>
                                  <a:pt x="248412" y="958596"/>
                                </a:lnTo>
                                <a:lnTo>
                                  <a:pt x="248412" y="961644"/>
                                </a:lnTo>
                                <a:lnTo>
                                  <a:pt x="272796" y="961644"/>
                                </a:lnTo>
                                <a:lnTo>
                                  <a:pt x="272796" y="1181862"/>
                                </a:lnTo>
                                <a:lnTo>
                                  <a:pt x="248412" y="1181862"/>
                                </a:lnTo>
                                <a:lnTo>
                                  <a:pt x="248412" y="1184910"/>
                                </a:lnTo>
                                <a:lnTo>
                                  <a:pt x="272796" y="1184910"/>
                                </a:lnTo>
                                <a:lnTo>
                                  <a:pt x="272796" y="1404366"/>
                                </a:lnTo>
                                <a:lnTo>
                                  <a:pt x="248412" y="1404366"/>
                                </a:lnTo>
                                <a:lnTo>
                                  <a:pt x="248412" y="1407414"/>
                                </a:lnTo>
                                <a:lnTo>
                                  <a:pt x="272796" y="1407414"/>
                                </a:lnTo>
                                <a:lnTo>
                                  <a:pt x="272796" y="1626870"/>
                                </a:lnTo>
                                <a:lnTo>
                                  <a:pt x="248412" y="1626870"/>
                                </a:lnTo>
                                <a:lnTo>
                                  <a:pt x="248412" y="1629930"/>
                                </a:lnTo>
                                <a:lnTo>
                                  <a:pt x="272796" y="1629930"/>
                                </a:lnTo>
                                <a:lnTo>
                                  <a:pt x="272796" y="1849374"/>
                                </a:lnTo>
                                <a:lnTo>
                                  <a:pt x="248412" y="1849374"/>
                                </a:lnTo>
                                <a:lnTo>
                                  <a:pt x="248412" y="1852434"/>
                                </a:lnTo>
                                <a:lnTo>
                                  <a:pt x="272796" y="1852434"/>
                                </a:lnTo>
                                <a:lnTo>
                                  <a:pt x="272796" y="2071878"/>
                                </a:lnTo>
                                <a:lnTo>
                                  <a:pt x="248412" y="2071878"/>
                                </a:lnTo>
                                <a:lnTo>
                                  <a:pt x="248412" y="2074938"/>
                                </a:lnTo>
                                <a:lnTo>
                                  <a:pt x="272796" y="2074938"/>
                                </a:lnTo>
                                <a:lnTo>
                                  <a:pt x="272796" y="2294382"/>
                                </a:lnTo>
                                <a:lnTo>
                                  <a:pt x="248412" y="2294382"/>
                                </a:lnTo>
                                <a:lnTo>
                                  <a:pt x="248412" y="2297430"/>
                                </a:lnTo>
                                <a:lnTo>
                                  <a:pt x="272796" y="2297430"/>
                                </a:lnTo>
                                <a:lnTo>
                                  <a:pt x="272796" y="2516886"/>
                                </a:lnTo>
                                <a:lnTo>
                                  <a:pt x="248412" y="2516886"/>
                                </a:lnTo>
                                <a:lnTo>
                                  <a:pt x="248412" y="2519946"/>
                                </a:lnTo>
                                <a:lnTo>
                                  <a:pt x="272796" y="2519946"/>
                                </a:lnTo>
                                <a:lnTo>
                                  <a:pt x="272796" y="2739390"/>
                                </a:lnTo>
                                <a:lnTo>
                                  <a:pt x="248412" y="2739390"/>
                                </a:lnTo>
                                <a:lnTo>
                                  <a:pt x="248412" y="2742438"/>
                                </a:lnTo>
                                <a:lnTo>
                                  <a:pt x="272796" y="2742438"/>
                                </a:lnTo>
                                <a:lnTo>
                                  <a:pt x="272796" y="2766822"/>
                                </a:lnTo>
                                <a:lnTo>
                                  <a:pt x="275831" y="2766822"/>
                                </a:lnTo>
                                <a:lnTo>
                                  <a:pt x="275831" y="2742438"/>
                                </a:lnTo>
                                <a:lnTo>
                                  <a:pt x="720090" y="2742438"/>
                                </a:lnTo>
                                <a:lnTo>
                                  <a:pt x="720090" y="2766822"/>
                                </a:lnTo>
                                <a:lnTo>
                                  <a:pt x="723125" y="2766822"/>
                                </a:lnTo>
                                <a:lnTo>
                                  <a:pt x="723125" y="2742438"/>
                                </a:lnTo>
                                <a:lnTo>
                                  <a:pt x="1168146" y="2742438"/>
                                </a:lnTo>
                                <a:lnTo>
                                  <a:pt x="1168146" y="2766822"/>
                                </a:lnTo>
                                <a:lnTo>
                                  <a:pt x="1171181" y="2766822"/>
                                </a:lnTo>
                                <a:lnTo>
                                  <a:pt x="1171181" y="2742438"/>
                                </a:lnTo>
                                <a:lnTo>
                                  <a:pt x="1615440" y="2742438"/>
                                </a:lnTo>
                                <a:lnTo>
                                  <a:pt x="1615440" y="2766822"/>
                                </a:lnTo>
                                <a:lnTo>
                                  <a:pt x="1618488" y="2766822"/>
                                </a:lnTo>
                                <a:lnTo>
                                  <a:pt x="1618488" y="2742438"/>
                                </a:lnTo>
                                <a:lnTo>
                                  <a:pt x="2063496" y="2742438"/>
                                </a:lnTo>
                                <a:lnTo>
                                  <a:pt x="2063496" y="2766822"/>
                                </a:lnTo>
                                <a:lnTo>
                                  <a:pt x="2066544" y="2766822"/>
                                </a:lnTo>
                                <a:lnTo>
                                  <a:pt x="2066544" y="2742438"/>
                                </a:lnTo>
                                <a:lnTo>
                                  <a:pt x="2511552" y="2742438"/>
                                </a:lnTo>
                                <a:lnTo>
                                  <a:pt x="2511552" y="2766822"/>
                                </a:lnTo>
                                <a:lnTo>
                                  <a:pt x="2514587" y="2766822"/>
                                </a:lnTo>
                                <a:lnTo>
                                  <a:pt x="2514587" y="2742438"/>
                                </a:lnTo>
                                <a:lnTo>
                                  <a:pt x="2958846" y="2742438"/>
                                </a:lnTo>
                                <a:lnTo>
                                  <a:pt x="2958846" y="2766822"/>
                                </a:lnTo>
                                <a:lnTo>
                                  <a:pt x="2961881" y="2766822"/>
                                </a:lnTo>
                                <a:lnTo>
                                  <a:pt x="2961881" y="2742438"/>
                                </a:lnTo>
                                <a:lnTo>
                                  <a:pt x="3406902" y="2742438"/>
                                </a:lnTo>
                                <a:lnTo>
                                  <a:pt x="3406902" y="2766822"/>
                                </a:lnTo>
                                <a:lnTo>
                                  <a:pt x="3409937" y="2766822"/>
                                </a:lnTo>
                                <a:lnTo>
                                  <a:pt x="3409937" y="2742438"/>
                                </a:lnTo>
                                <a:lnTo>
                                  <a:pt x="3854196" y="2742438"/>
                                </a:lnTo>
                                <a:lnTo>
                                  <a:pt x="3854196" y="2766822"/>
                                </a:lnTo>
                                <a:lnTo>
                                  <a:pt x="3857244" y="2766822"/>
                                </a:lnTo>
                                <a:lnTo>
                                  <a:pt x="3857244" y="2742438"/>
                                </a:lnTo>
                                <a:lnTo>
                                  <a:pt x="4302252" y="2742438"/>
                                </a:lnTo>
                                <a:lnTo>
                                  <a:pt x="4302252" y="2766822"/>
                                </a:lnTo>
                                <a:lnTo>
                                  <a:pt x="4305287" y="2766822"/>
                                </a:lnTo>
                                <a:lnTo>
                                  <a:pt x="4305287" y="2742438"/>
                                </a:lnTo>
                                <a:lnTo>
                                  <a:pt x="4749546" y="2742438"/>
                                </a:lnTo>
                                <a:lnTo>
                                  <a:pt x="4749546" y="2766822"/>
                                </a:lnTo>
                                <a:lnTo>
                                  <a:pt x="4752581" y="2766822"/>
                                </a:lnTo>
                                <a:lnTo>
                                  <a:pt x="4752581" y="2742438"/>
                                </a:lnTo>
                                <a:lnTo>
                                  <a:pt x="5197602" y="2742438"/>
                                </a:lnTo>
                                <a:lnTo>
                                  <a:pt x="5197602" y="2766822"/>
                                </a:lnTo>
                                <a:lnTo>
                                  <a:pt x="5200637" y="2766822"/>
                                </a:lnTo>
                                <a:lnTo>
                                  <a:pt x="5200637" y="2742438"/>
                                </a:lnTo>
                                <a:lnTo>
                                  <a:pt x="5644896" y="2742438"/>
                                </a:lnTo>
                                <a:lnTo>
                                  <a:pt x="5644896" y="2766822"/>
                                </a:lnTo>
                                <a:lnTo>
                                  <a:pt x="5647931" y="2766822"/>
                                </a:lnTo>
                                <a:lnTo>
                                  <a:pt x="5647931" y="2740914"/>
                                </a:lnTo>
                                <a:close/>
                              </a:path>
                              <a:path w="5969635" h="2990215">
                                <a:moveTo>
                                  <a:pt x="5969508" y="1524"/>
                                </a:moveTo>
                                <a:lnTo>
                                  <a:pt x="5967984" y="0"/>
                                </a:lnTo>
                                <a:lnTo>
                                  <a:pt x="5966460" y="0"/>
                                </a:lnTo>
                                <a:lnTo>
                                  <a:pt x="5966460" y="3048"/>
                                </a:lnTo>
                                <a:lnTo>
                                  <a:pt x="5966460" y="2987040"/>
                                </a:lnTo>
                                <a:lnTo>
                                  <a:pt x="3048" y="2987040"/>
                                </a:lnTo>
                                <a:lnTo>
                                  <a:pt x="3048" y="3048"/>
                                </a:lnTo>
                                <a:lnTo>
                                  <a:pt x="5966460" y="3048"/>
                                </a:lnTo>
                                <a:lnTo>
                                  <a:pt x="5966460" y="0"/>
                                </a:lnTo>
                                <a:lnTo>
                                  <a:pt x="1524" y="0"/>
                                </a:lnTo>
                                <a:lnTo>
                                  <a:pt x="0" y="1524"/>
                                </a:lnTo>
                                <a:lnTo>
                                  <a:pt x="0" y="2988564"/>
                                </a:lnTo>
                                <a:lnTo>
                                  <a:pt x="1524" y="2990088"/>
                                </a:lnTo>
                                <a:lnTo>
                                  <a:pt x="5967984" y="2990088"/>
                                </a:lnTo>
                                <a:lnTo>
                                  <a:pt x="5969508" y="2988564"/>
                                </a:lnTo>
                                <a:lnTo>
                                  <a:pt x="5969508" y="2987040"/>
                                </a:lnTo>
                                <a:lnTo>
                                  <a:pt x="5969508" y="3048"/>
                                </a:lnTo>
                                <a:lnTo>
                                  <a:pt x="5969508" y="1524"/>
                                </a:lnTo>
                                <a:close/>
                              </a:path>
                            </a:pathLst>
                          </a:custGeom>
                          <a:solidFill>
                            <a:srgbClr val="000000"/>
                          </a:solidFill>
                        </wps:spPr>
                        <wps:bodyPr wrap="square" lIns="0" tIns="0" rIns="0" bIns="0" rtlCol="0">
                          <a:prstTxWarp prst="textNoShape">
                            <a:avLst/>
                          </a:prstTxWarp>
                          <a:noAutofit/>
                        </wps:bodyPr>
                      </wps:wsp>
                      <wps:wsp>
                        <wps:cNvPr id="109" name="Textbox 109"/>
                        <wps:cNvSpPr txBox="1"/>
                        <wps:spPr>
                          <a:xfrm>
                            <a:off x="88392" y="71486"/>
                            <a:ext cx="4084320" cy="2817495"/>
                          </a:xfrm>
                          <a:prstGeom prst="rect">
                            <a:avLst/>
                          </a:prstGeom>
                        </wps:spPr>
                        <wps:txbx>
                          <w:txbxContent>
                            <w:p>
                              <w:pPr>
                                <w:spacing w:line="224" w:lineRule="exact" w:before="0"/>
                                <w:ind w:left="0" w:right="0" w:firstLine="0"/>
                                <w:jc w:val="left"/>
                                <w:rPr>
                                  <w:rFonts w:ascii="Arial"/>
                                  <w:b/>
                                  <w:sz w:val="20"/>
                                </w:rPr>
                              </w:pPr>
                              <w:r>
                                <w:rPr>
                                  <w:rFonts w:ascii="Arial"/>
                                  <w:b/>
                                  <w:color w:val="008000"/>
                                  <w:sz w:val="20"/>
                                </w:rPr>
                                <w:t>ENTRADAS</w:t>
                              </w:r>
                              <w:r>
                                <w:rPr>
                                  <w:rFonts w:ascii="Arial"/>
                                  <w:b/>
                                  <w:color w:val="008000"/>
                                  <w:spacing w:val="-10"/>
                                  <w:sz w:val="20"/>
                                </w:rPr>
                                <w:t> </w:t>
                              </w:r>
                              <w:r>
                                <w:rPr>
                                  <w:rFonts w:ascii="Arial"/>
                                  <w:b/>
                                  <w:color w:val="008000"/>
                                  <w:sz w:val="20"/>
                                </w:rPr>
                                <w:t>VISITANTES</w:t>
                              </w:r>
                              <w:r>
                                <w:rPr>
                                  <w:rFonts w:ascii="Arial"/>
                                  <w:b/>
                                  <w:color w:val="008000"/>
                                  <w:spacing w:val="-5"/>
                                  <w:sz w:val="20"/>
                                </w:rPr>
                                <w:t> </w:t>
                              </w:r>
                              <w:r>
                                <w:rPr>
                                  <w:rFonts w:ascii="Arial"/>
                                  <w:b/>
                                  <w:color w:val="008000"/>
                                  <w:sz w:val="20"/>
                                </w:rPr>
                                <w:t>MUSEO</w:t>
                              </w:r>
                              <w:r>
                                <w:rPr>
                                  <w:rFonts w:ascii="Arial"/>
                                  <w:b/>
                                  <w:color w:val="008000"/>
                                  <w:spacing w:val="-5"/>
                                  <w:sz w:val="20"/>
                                </w:rPr>
                                <w:t> FCM</w:t>
                              </w:r>
                            </w:p>
                            <w:p>
                              <w:pPr>
                                <w:spacing w:before="0"/>
                                <w:ind w:left="0" w:right="0" w:firstLine="0"/>
                                <w:jc w:val="left"/>
                                <w:rPr>
                                  <w:rFonts w:ascii="Arial" w:hAnsi="Arial"/>
                                  <w:b/>
                                  <w:sz w:val="16"/>
                                </w:rPr>
                              </w:pPr>
                              <w:r>
                                <w:rPr>
                                  <w:rFonts w:ascii="Arial" w:hAnsi="Arial"/>
                                  <w:b/>
                                  <w:sz w:val="16"/>
                                </w:rPr>
                                <w:t>Gráfica</w:t>
                              </w:r>
                              <w:r>
                                <w:rPr>
                                  <w:rFonts w:ascii="Arial" w:hAnsi="Arial"/>
                                  <w:b/>
                                  <w:spacing w:val="-10"/>
                                  <w:sz w:val="16"/>
                                </w:rPr>
                                <w:t> </w:t>
                              </w:r>
                              <w:r>
                                <w:rPr>
                                  <w:rFonts w:ascii="Arial" w:hAnsi="Arial"/>
                                  <w:b/>
                                  <w:spacing w:val="-2"/>
                                  <w:sz w:val="16"/>
                                </w:rPr>
                                <w:t>Mensual</w:t>
                              </w:r>
                            </w:p>
                            <w:p>
                              <w:pPr>
                                <w:spacing w:line="240" w:lineRule="auto" w:before="28"/>
                                <w:rPr>
                                  <w:rFonts w:ascii="Arial"/>
                                  <w:b/>
                                  <w:sz w:val="16"/>
                                </w:rPr>
                              </w:pPr>
                            </w:p>
                            <w:p>
                              <w:pPr>
                                <w:spacing w:before="0"/>
                                <w:ind w:left="26" w:right="0" w:firstLine="0"/>
                                <w:jc w:val="left"/>
                                <w:rPr>
                                  <w:rFonts w:ascii="Arial"/>
                                  <w:b/>
                                  <w:sz w:val="13"/>
                                </w:rPr>
                              </w:pPr>
                              <w:r>
                                <w:rPr>
                                  <w:rFonts w:ascii="Arial"/>
                                  <w:b/>
                                  <w:spacing w:val="-5"/>
                                  <w:w w:val="105"/>
                                  <w:sz w:val="13"/>
                                </w:rPr>
                                <w:t>50</w:t>
                              </w:r>
                            </w:p>
                            <w:p>
                              <w:pPr>
                                <w:spacing w:line="240" w:lineRule="auto" w:before="51"/>
                                <w:rPr>
                                  <w:rFonts w:ascii="Arial"/>
                                  <w:b/>
                                  <w:sz w:val="13"/>
                                </w:rPr>
                              </w:pPr>
                            </w:p>
                            <w:p>
                              <w:pPr>
                                <w:spacing w:before="0"/>
                                <w:ind w:left="26" w:right="0" w:firstLine="0"/>
                                <w:jc w:val="left"/>
                                <w:rPr>
                                  <w:rFonts w:ascii="Arial"/>
                                  <w:b/>
                                  <w:sz w:val="13"/>
                                </w:rPr>
                              </w:pPr>
                              <w:r>
                                <w:rPr>
                                  <w:rFonts w:ascii="Arial"/>
                                  <w:b/>
                                  <w:spacing w:val="-5"/>
                                  <w:w w:val="105"/>
                                  <w:sz w:val="13"/>
                                </w:rPr>
                                <w:t>45</w:t>
                              </w:r>
                            </w:p>
                            <w:p>
                              <w:pPr>
                                <w:spacing w:line="240" w:lineRule="auto" w:before="51"/>
                                <w:rPr>
                                  <w:rFonts w:ascii="Arial"/>
                                  <w:b/>
                                  <w:sz w:val="13"/>
                                </w:rPr>
                              </w:pPr>
                            </w:p>
                            <w:p>
                              <w:pPr>
                                <w:spacing w:before="1"/>
                                <w:ind w:left="26" w:right="0" w:firstLine="0"/>
                                <w:jc w:val="left"/>
                                <w:rPr>
                                  <w:rFonts w:ascii="Arial"/>
                                  <w:b/>
                                  <w:sz w:val="13"/>
                                </w:rPr>
                              </w:pPr>
                              <w:r>
                                <w:rPr>
                                  <w:rFonts w:ascii="Arial"/>
                                  <w:b/>
                                  <w:spacing w:val="-5"/>
                                  <w:w w:val="105"/>
                                  <w:sz w:val="13"/>
                                </w:rPr>
                                <w:t>40</w:t>
                              </w:r>
                            </w:p>
                            <w:p>
                              <w:pPr>
                                <w:spacing w:line="240" w:lineRule="auto" w:before="51"/>
                                <w:rPr>
                                  <w:rFonts w:ascii="Arial"/>
                                  <w:b/>
                                  <w:sz w:val="13"/>
                                </w:rPr>
                              </w:pPr>
                            </w:p>
                            <w:p>
                              <w:pPr>
                                <w:spacing w:before="0"/>
                                <w:ind w:left="26" w:right="0" w:firstLine="0"/>
                                <w:jc w:val="left"/>
                                <w:rPr>
                                  <w:rFonts w:ascii="Arial"/>
                                  <w:b/>
                                  <w:sz w:val="13"/>
                                </w:rPr>
                              </w:pPr>
                              <w:r>
                                <w:rPr>
                                  <w:rFonts w:ascii="Arial"/>
                                  <w:b/>
                                  <w:spacing w:val="-5"/>
                                  <w:w w:val="105"/>
                                  <w:sz w:val="13"/>
                                </w:rPr>
                                <w:t>35</w:t>
                              </w:r>
                            </w:p>
                            <w:p>
                              <w:pPr>
                                <w:spacing w:line="240" w:lineRule="auto" w:before="52"/>
                                <w:rPr>
                                  <w:rFonts w:ascii="Arial"/>
                                  <w:b/>
                                  <w:sz w:val="13"/>
                                </w:rPr>
                              </w:pPr>
                            </w:p>
                            <w:p>
                              <w:pPr>
                                <w:spacing w:before="1"/>
                                <w:ind w:left="26" w:right="0" w:firstLine="0"/>
                                <w:jc w:val="left"/>
                                <w:rPr>
                                  <w:rFonts w:ascii="Arial"/>
                                  <w:b/>
                                  <w:sz w:val="13"/>
                                </w:rPr>
                              </w:pPr>
                              <w:r>
                                <w:rPr>
                                  <w:rFonts w:ascii="Arial"/>
                                  <w:b/>
                                  <w:spacing w:val="-5"/>
                                  <w:w w:val="105"/>
                                  <w:sz w:val="13"/>
                                </w:rPr>
                                <w:t>30</w:t>
                              </w:r>
                            </w:p>
                            <w:p>
                              <w:pPr>
                                <w:spacing w:line="240" w:lineRule="auto" w:before="51"/>
                                <w:rPr>
                                  <w:rFonts w:ascii="Arial"/>
                                  <w:b/>
                                  <w:sz w:val="13"/>
                                </w:rPr>
                              </w:pPr>
                            </w:p>
                            <w:p>
                              <w:pPr>
                                <w:spacing w:before="0"/>
                                <w:ind w:left="26" w:right="0" w:firstLine="0"/>
                                <w:jc w:val="left"/>
                                <w:rPr>
                                  <w:rFonts w:ascii="Arial"/>
                                  <w:b/>
                                  <w:sz w:val="13"/>
                                </w:rPr>
                              </w:pPr>
                              <w:r>
                                <w:rPr>
                                  <w:rFonts w:ascii="Arial"/>
                                  <w:b/>
                                  <w:spacing w:val="-5"/>
                                  <w:w w:val="105"/>
                                  <w:sz w:val="13"/>
                                </w:rPr>
                                <w:t>25</w:t>
                              </w:r>
                            </w:p>
                            <w:p>
                              <w:pPr>
                                <w:spacing w:line="240" w:lineRule="auto" w:before="51"/>
                                <w:rPr>
                                  <w:rFonts w:ascii="Arial"/>
                                  <w:b/>
                                  <w:sz w:val="13"/>
                                </w:rPr>
                              </w:pPr>
                            </w:p>
                            <w:p>
                              <w:pPr>
                                <w:spacing w:before="1"/>
                                <w:ind w:left="26" w:right="0" w:firstLine="0"/>
                                <w:jc w:val="left"/>
                                <w:rPr>
                                  <w:rFonts w:ascii="Arial"/>
                                  <w:b/>
                                  <w:sz w:val="13"/>
                                </w:rPr>
                              </w:pPr>
                              <w:r>
                                <w:rPr>
                                  <w:rFonts w:ascii="Arial"/>
                                  <w:b/>
                                  <w:spacing w:val="-5"/>
                                  <w:w w:val="105"/>
                                  <w:sz w:val="13"/>
                                </w:rPr>
                                <w:t>20</w:t>
                              </w:r>
                            </w:p>
                            <w:p>
                              <w:pPr>
                                <w:spacing w:line="240" w:lineRule="auto" w:before="51"/>
                                <w:rPr>
                                  <w:rFonts w:ascii="Arial"/>
                                  <w:b/>
                                  <w:sz w:val="13"/>
                                </w:rPr>
                              </w:pPr>
                            </w:p>
                            <w:p>
                              <w:pPr>
                                <w:spacing w:before="0"/>
                                <w:ind w:left="26" w:right="0" w:firstLine="0"/>
                                <w:jc w:val="left"/>
                                <w:rPr>
                                  <w:rFonts w:ascii="Arial"/>
                                  <w:b/>
                                  <w:sz w:val="13"/>
                                </w:rPr>
                              </w:pPr>
                              <w:r>
                                <w:rPr>
                                  <w:rFonts w:ascii="Arial"/>
                                  <w:b/>
                                  <w:spacing w:val="-5"/>
                                  <w:w w:val="105"/>
                                  <w:sz w:val="13"/>
                                </w:rPr>
                                <w:t>15</w:t>
                              </w:r>
                            </w:p>
                            <w:p>
                              <w:pPr>
                                <w:spacing w:line="240" w:lineRule="auto" w:before="51"/>
                                <w:rPr>
                                  <w:rFonts w:ascii="Arial"/>
                                  <w:b/>
                                  <w:sz w:val="13"/>
                                </w:rPr>
                              </w:pPr>
                            </w:p>
                            <w:p>
                              <w:pPr>
                                <w:spacing w:before="0"/>
                                <w:ind w:left="26" w:right="0" w:firstLine="0"/>
                                <w:jc w:val="left"/>
                                <w:rPr>
                                  <w:rFonts w:ascii="Arial"/>
                                  <w:b/>
                                  <w:sz w:val="13"/>
                                </w:rPr>
                              </w:pPr>
                              <w:r>
                                <w:rPr>
                                  <w:rFonts w:ascii="Arial"/>
                                  <w:b/>
                                  <w:spacing w:val="-5"/>
                                  <w:w w:val="105"/>
                                  <w:sz w:val="13"/>
                                </w:rPr>
                                <w:t>10</w:t>
                              </w:r>
                            </w:p>
                            <w:p>
                              <w:pPr>
                                <w:spacing w:line="240" w:lineRule="auto" w:before="52"/>
                                <w:rPr>
                                  <w:rFonts w:ascii="Arial"/>
                                  <w:b/>
                                  <w:sz w:val="13"/>
                                </w:rPr>
                              </w:pPr>
                            </w:p>
                            <w:p>
                              <w:pPr>
                                <w:spacing w:before="0"/>
                                <w:ind w:left="100" w:right="0" w:firstLine="0"/>
                                <w:jc w:val="left"/>
                                <w:rPr>
                                  <w:rFonts w:ascii="Arial"/>
                                  <w:b/>
                                  <w:sz w:val="13"/>
                                </w:rPr>
                              </w:pPr>
                              <w:r>
                                <w:rPr>
                                  <w:rFonts w:ascii="Arial"/>
                                  <w:b/>
                                  <w:spacing w:val="-10"/>
                                  <w:w w:val="105"/>
                                  <w:sz w:val="13"/>
                                </w:rPr>
                                <w:t>5</w:t>
                              </w:r>
                            </w:p>
                            <w:p>
                              <w:pPr>
                                <w:spacing w:line="240" w:lineRule="auto" w:before="51"/>
                                <w:rPr>
                                  <w:rFonts w:ascii="Arial"/>
                                  <w:b/>
                                  <w:sz w:val="13"/>
                                </w:rPr>
                              </w:pPr>
                            </w:p>
                            <w:p>
                              <w:pPr>
                                <w:spacing w:before="0"/>
                                <w:ind w:left="100" w:right="0" w:firstLine="0"/>
                                <w:jc w:val="left"/>
                                <w:rPr>
                                  <w:rFonts w:ascii="Arial"/>
                                  <w:b/>
                                  <w:sz w:val="13"/>
                                </w:rPr>
                              </w:pPr>
                              <w:r>
                                <w:rPr>
                                  <w:rFonts w:ascii="Arial"/>
                                  <w:b/>
                                  <w:spacing w:val="-10"/>
                                  <w:w w:val="105"/>
                                  <w:sz w:val="13"/>
                                </w:rPr>
                                <w:t>0</w:t>
                              </w:r>
                            </w:p>
                            <w:p>
                              <w:pPr>
                                <w:tabs>
                                  <w:tab w:pos="1099" w:val="left" w:leader="none"/>
                                  <w:tab w:pos="1859" w:val="left" w:leader="none"/>
                                  <w:tab w:pos="2606" w:val="left" w:leader="none"/>
                                  <w:tab w:pos="3293" w:val="left" w:leader="none"/>
                                  <w:tab w:pos="3990" w:val="left" w:leader="none"/>
                                  <w:tab w:pos="4719" w:val="left" w:leader="none"/>
                                  <w:tab w:pos="5349" w:val="left" w:leader="none"/>
                                  <w:tab w:pos="6162" w:val="left" w:leader="none"/>
                                </w:tabs>
                                <w:spacing w:before="12"/>
                                <w:ind w:left="453" w:right="0" w:firstLine="0"/>
                                <w:jc w:val="left"/>
                                <w:rPr>
                                  <w:rFonts w:ascii="Arial"/>
                                  <w:b/>
                                  <w:sz w:val="13"/>
                                </w:rPr>
                              </w:pPr>
                              <w:r>
                                <w:rPr>
                                  <w:rFonts w:ascii="Arial"/>
                                  <w:b/>
                                  <w:spacing w:val="-2"/>
                                  <w:w w:val="105"/>
                                  <w:sz w:val="13"/>
                                </w:rPr>
                                <w:t>Enero</w:t>
                              </w:r>
                              <w:r>
                                <w:rPr>
                                  <w:rFonts w:ascii="Arial"/>
                                  <w:b/>
                                  <w:sz w:val="13"/>
                                </w:rPr>
                                <w:tab/>
                              </w:r>
                              <w:r>
                                <w:rPr>
                                  <w:rFonts w:ascii="Arial"/>
                                  <w:b/>
                                  <w:spacing w:val="-2"/>
                                  <w:w w:val="105"/>
                                  <w:sz w:val="13"/>
                                </w:rPr>
                                <w:t>Febrero</w:t>
                              </w:r>
                              <w:r>
                                <w:rPr>
                                  <w:rFonts w:ascii="Arial"/>
                                  <w:b/>
                                  <w:sz w:val="13"/>
                                </w:rPr>
                                <w:tab/>
                              </w:r>
                              <w:r>
                                <w:rPr>
                                  <w:rFonts w:ascii="Arial"/>
                                  <w:b/>
                                  <w:spacing w:val="-2"/>
                                  <w:w w:val="105"/>
                                  <w:sz w:val="13"/>
                                </w:rPr>
                                <w:t>Marzo</w:t>
                              </w:r>
                              <w:r>
                                <w:rPr>
                                  <w:rFonts w:ascii="Arial"/>
                                  <w:b/>
                                  <w:sz w:val="13"/>
                                </w:rPr>
                                <w:tab/>
                              </w:r>
                              <w:r>
                                <w:rPr>
                                  <w:rFonts w:ascii="Arial"/>
                                  <w:b/>
                                  <w:spacing w:val="-2"/>
                                  <w:w w:val="105"/>
                                  <w:sz w:val="13"/>
                                </w:rPr>
                                <w:t>Abril</w:t>
                              </w:r>
                              <w:r>
                                <w:rPr>
                                  <w:rFonts w:ascii="Arial"/>
                                  <w:b/>
                                  <w:sz w:val="13"/>
                                </w:rPr>
                                <w:tab/>
                              </w:r>
                              <w:r>
                                <w:rPr>
                                  <w:rFonts w:ascii="Arial"/>
                                  <w:b/>
                                  <w:spacing w:val="-4"/>
                                  <w:w w:val="105"/>
                                  <w:sz w:val="13"/>
                                </w:rPr>
                                <w:t>Mayo</w:t>
                              </w:r>
                              <w:r>
                                <w:rPr>
                                  <w:rFonts w:ascii="Arial"/>
                                  <w:b/>
                                  <w:sz w:val="13"/>
                                </w:rPr>
                                <w:tab/>
                              </w:r>
                              <w:r>
                                <w:rPr>
                                  <w:rFonts w:ascii="Arial"/>
                                  <w:b/>
                                  <w:spacing w:val="-4"/>
                                  <w:w w:val="105"/>
                                  <w:sz w:val="13"/>
                                </w:rPr>
                                <w:t>Junio</w:t>
                              </w:r>
                              <w:r>
                                <w:rPr>
                                  <w:rFonts w:ascii="Arial"/>
                                  <w:b/>
                                  <w:sz w:val="13"/>
                                </w:rPr>
                                <w:tab/>
                              </w:r>
                              <w:r>
                                <w:rPr>
                                  <w:rFonts w:ascii="Arial"/>
                                  <w:b/>
                                  <w:spacing w:val="-4"/>
                                  <w:w w:val="105"/>
                                  <w:sz w:val="13"/>
                                </w:rPr>
                                <w:t>Julio</w:t>
                              </w:r>
                              <w:r>
                                <w:rPr>
                                  <w:rFonts w:ascii="Arial"/>
                                  <w:b/>
                                  <w:sz w:val="13"/>
                                </w:rPr>
                                <w:tab/>
                              </w:r>
                              <w:r>
                                <w:rPr>
                                  <w:rFonts w:ascii="Arial"/>
                                  <w:b/>
                                  <w:spacing w:val="-2"/>
                                  <w:w w:val="105"/>
                                  <w:sz w:val="13"/>
                                </w:rPr>
                                <w:t>Agosto</w:t>
                              </w:r>
                              <w:r>
                                <w:rPr>
                                  <w:rFonts w:ascii="Arial"/>
                                  <w:b/>
                                  <w:sz w:val="13"/>
                                </w:rPr>
                                <w:tab/>
                              </w:r>
                              <w:r>
                                <w:rPr>
                                  <w:rFonts w:ascii="Arial"/>
                                  <w:b/>
                                  <w:spacing w:val="-5"/>
                                  <w:w w:val="105"/>
                                  <w:sz w:val="13"/>
                                </w:rPr>
                                <w:t>Sep</w:t>
                              </w:r>
                            </w:p>
                          </w:txbxContent>
                        </wps:txbx>
                        <wps:bodyPr wrap="square" lIns="0" tIns="0" rIns="0" bIns="0" rtlCol="0">
                          <a:noAutofit/>
                        </wps:bodyPr>
                      </wps:wsp>
                      <wps:wsp>
                        <wps:cNvPr id="110" name="Textbox 110"/>
                        <wps:cNvSpPr txBox="1"/>
                        <wps:spPr>
                          <a:xfrm>
                            <a:off x="4456666" y="2792479"/>
                            <a:ext cx="156210" cy="96520"/>
                          </a:xfrm>
                          <a:prstGeom prst="rect">
                            <a:avLst/>
                          </a:prstGeom>
                        </wps:spPr>
                        <wps:txbx>
                          <w:txbxContent>
                            <w:p>
                              <w:pPr>
                                <w:spacing w:before="1"/>
                                <w:ind w:left="0" w:right="0" w:firstLine="0"/>
                                <w:jc w:val="left"/>
                                <w:rPr>
                                  <w:rFonts w:ascii="Arial"/>
                                  <w:b/>
                                  <w:sz w:val="13"/>
                                </w:rPr>
                              </w:pPr>
                              <w:r>
                                <w:rPr>
                                  <w:rFonts w:ascii="Arial"/>
                                  <w:b/>
                                  <w:spacing w:val="-5"/>
                                  <w:w w:val="105"/>
                                  <w:sz w:val="13"/>
                                </w:rPr>
                                <w:t>Oct</w:t>
                              </w:r>
                            </w:p>
                          </w:txbxContent>
                        </wps:txbx>
                        <wps:bodyPr wrap="square" lIns="0" tIns="0" rIns="0" bIns="0" rtlCol="0">
                          <a:noAutofit/>
                        </wps:bodyPr>
                      </wps:wsp>
                      <wps:wsp>
                        <wps:cNvPr id="111" name="Textbox 111"/>
                        <wps:cNvSpPr txBox="1"/>
                        <wps:spPr>
                          <a:xfrm>
                            <a:off x="4894817" y="2792479"/>
                            <a:ext cx="175260" cy="96520"/>
                          </a:xfrm>
                          <a:prstGeom prst="rect">
                            <a:avLst/>
                          </a:prstGeom>
                        </wps:spPr>
                        <wps:txbx>
                          <w:txbxContent>
                            <w:p>
                              <w:pPr>
                                <w:spacing w:before="1"/>
                                <w:ind w:left="0" w:right="0" w:firstLine="0"/>
                                <w:jc w:val="left"/>
                                <w:rPr>
                                  <w:rFonts w:ascii="Arial"/>
                                  <w:b/>
                                  <w:sz w:val="13"/>
                                </w:rPr>
                              </w:pPr>
                              <w:r>
                                <w:rPr>
                                  <w:rFonts w:ascii="Arial"/>
                                  <w:b/>
                                  <w:spacing w:val="-5"/>
                                  <w:w w:val="105"/>
                                  <w:sz w:val="13"/>
                                </w:rPr>
                                <w:t>Nov</w:t>
                              </w:r>
                            </w:p>
                          </w:txbxContent>
                        </wps:txbx>
                        <wps:bodyPr wrap="square" lIns="0" tIns="0" rIns="0" bIns="0" rtlCol="0">
                          <a:noAutofit/>
                        </wps:bodyPr>
                      </wps:wsp>
                      <wps:wsp>
                        <wps:cNvPr id="112" name="Textbox 112"/>
                        <wps:cNvSpPr txBox="1"/>
                        <wps:spPr>
                          <a:xfrm>
                            <a:off x="5356569" y="2792479"/>
                            <a:ext cx="147320" cy="96520"/>
                          </a:xfrm>
                          <a:prstGeom prst="rect">
                            <a:avLst/>
                          </a:prstGeom>
                        </wps:spPr>
                        <wps:txbx>
                          <w:txbxContent>
                            <w:p>
                              <w:pPr>
                                <w:spacing w:before="1"/>
                                <w:ind w:left="0" w:right="0" w:firstLine="0"/>
                                <w:jc w:val="left"/>
                                <w:rPr>
                                  <w:rFonts w:ascii="Arial"/>
                                  <w:b/>
                                  <w:sz w:val="13"/>
                                </w:rPr>
                              </w:pPr>
                              <w:r>
                                <w:rPr>
                                  <w:rFonts w:ascii="Arial"/>
                                  <w:b/>
                                  <w:spacing w:val="-5"/>
                                  <w:w w:val="105"/>
                                  <w:sz w:val="13"/>
                                </w:rPr>
                                <w:t>Dic</w:t>
                              </w:r>
                            </w:p>
                          </w:txbxContent>
                        </wps:txbx>
                        <wps:bodyPr wrap="square" lIns="0" tIns="0" rIns="0" bIns="0" rtlCol="0">
                          <a:noAutofit/>
                        </wps:bodyPr>
                      </wps:wsp>
                    </wpg:wgp>
                  </a:graphicData>
                </a:graphic>
              </wp:anchor>
            </w:drawing>
          </mc:Choice>
          <mc:Fallback>
            <w:pict>
              <v:group style="position:absolute;margin-left:75.900002pt;margin-top:17.924381pt;width:470.05pt;height:235.45pt;mso-position-horizontal-relative:page;mso-position-vertical-relative:paragraph;z-index:-15691776;mso-wrap-distance-left:0;mso-wrap-distance-right:0" id="docshapegroup4" coordorigin="1518,358" coordsize="9401,4709">
                <v:rect style="position:absolute;left:1950;top:1169;width:8460;height:3506" id="docshape5" filled="true" fillcolor="#ccffcc" stroked="false">
                  <v:fill type="solid"/>
                </v:rect>
                <v:shape style="position:absolute;left:1950;top:1167;width:8463;height:3508" id="docshape6" coordorigin="1950,1167" coordsize="8463,3508" path="m10412,1170l10410,1170,10410,1167,10408,1167,10408,4322,9708,4322,9708,3976,10408,3976,10408,3972,9708,3972,9708,3626,10408,3626,10408,3621,9708,3621,9708,3276,10408,3276,10408,3271,9708,3271,9708,2925,10408,2925,10408,2920,9708,2920,9708,2575,10408,2575,10408,2570,9708,2570,9708,2224,10408,2224,10408,2220,9708,2220,9708,1873,10408,1873,10408,1868,9708,1868,9708,1522,10408,1522,10408,1518,9708,1518,9708,1172,10408,1172,10408,1167,9703,1167,9703,1172,9703,1518,9703,4322,9002,4322,9002,3976,9703,3976,9703,3972,9002,3972,9002,3626,9703,3626,9703,3621,9002,3621,9002,3276,9703,3276,9703,3271,9002,3271,9002,2925,9703,2925,9703,2920,9002,2920,9002,2575,9703,2575,9703,2570,9002,2570,9002,2224,9703,2224,9703,2220,9002,2220,9002,1873,9703,1873,9703,1868,9002,1868,9002,1522,9703,1522,9703,1518,9002,1518,9002,1172,9703,1172,9703,1167,8998,1167,8998,1172,8998,1518,8998,4322,8298,4322,8298,3976,8998,3976,8998,3972,8298,3972,8298,3626,8998,3626,8998,3621,8298,3621,8298,3276,8998,3276,8998,3271,8298,3271,8298,2925,8998,2925,8998,2920,8298,2920,8298,2575,8998,2575,8998,2570,8298,2570,8298,2224,8998,2224,8998,2220,8298,2220,8298,1873,8998,1873,8998,1868,8298,1868,8298,1522,8998,1522,8998,1518,8298,1518,8298,1172,8998,1172,8998,1167,8293,1167,8293,1172,8293,1518,8293,4322,7592,4322,7592,3976,8293,3976,8293,3972,7592,3972,7592,3626,8293,3626,8293,3621,7592,3621,7592,3276,8293,3276,8293,3271,7592,3271,7592,2925,8293,2925,8293,2920,7592,2920,7592,2575,8293,2575,8293,2570,7592,2570,7592,2224,8293,2224,8293,2220,7592,2220,7592,1873,8293,1873,8293,1868,7592,1868,7592,1522,8293,1522,8293,1518,7592,1518,7592,1172,8293,1172,8293,1167,7588,1167,7588,1172,7588,1518,7588,4322,6888,4322,6888,3976,7588,3976,7588,3972,6888,3972,6888,3626,7588,3626,7588,3621,6888,3621,6888,3276,7588,3276,7588,3271,6888,3271,6888,2925,7588,2925,7588,2920,6888,2920,6888,2575,7588,2575,7588,2570,6888,2570,6888,2224,7588,2224,7588,2220,6888,2220,6888,1873,7588,1873,7588,1868,6888,1868,6888,1522,7588,1522,7588,1518,6888,1518,6888,1172,7588,1172,7588,1167,6883,1167,6883,1172,6883,1518,6883,4322,6182,4322,6182,3976,6883,3976,6883,3972,6182,3972,6182,3626,6883,3626,6883,3621,6182,3621,6182,3276,6883,3276,6883,3271,6182,3271,6182,2925,6883,2925,6883,2920,6182,2920,6182,2575,6883,2575,6883,2570,6182,2570,6182,2224,6883,2224,6883,2220,6182,2220,6182,1873,6883,1873,6883,1868,6182,1868,6182,1522,6883,1522,6883,1518,6182,1518,6182,1172,6883,1172,6883,1167,6178,1167,6178,1172,6178,1518,6178,4322,5478,4322,5478,3976,6178,3976,6178,3972,5478,3972,5478,3626,6178,3626,6178,3621,5478,3621,5478,3276,6178,3276,6178,3271,5478,3271,5478,2925,6178,2925,6178,2920,5478,2920,5478,2575,6178,2575,6178,2570,5478,2570,5478,2224,6178,2224,6178,2220,5478,2220,5478,1873,6178,1873,6178,1868,5478,1868,5478,1522,6178,1522,6178,1518,5478,1518,5478,1172,6178,1172,6178,1167,5473,1167,5473,1172,5473,1518,5473,4322,4772,4322,4772,3976,5473,3976,5473,3972,4772,3972,4772,3626,5473,3626,5473,3621,4772,3621,4772,3276,5473,3276,5473,3271,4772,3271,4772,2925,5473,2925,5473,2920,4772,2920,4772,2575,5473,2575,5473,2570,4772,2570,4772,2224,5473,2224,5473,2220,4772,2220,4772,1873,5473,1873,5473,1868,4772,1868,4772,1522,5473,1522,5473,1518,4772,1518,4772,1172,5473,1172,5473,1167,4768,1167,4768,1172,4768,1518,4768,4322,4067,4322,4067,3976,4768,3976,4768,3972,4067,3972,4067,3626,4768,3626,4768,3621,4067,3621,4067,3276,4768,3276,4768,3271,4067,3271,4067,2925,4768,2925,4768,2920,4067,2920,4067,2575,4768,2575,4768,2570,4067,2570,4067,2224,4768,2224,4768,2220,4067,2220,4067,1873,4768,1873,4768,1868,4067,1868,4067,1522,4768,1522,4768,1518,4067,1518,4067,1172,4768,1172,4768,1167,4062,1167,4062,1172,4062,1518,4062,4322,3362,4322,3362,3976,4062,3976,4062,3972,3362,3972,3362,3626,4062,3626,4062,3621,3362,3621,3362,3276,4062,3276,4062,3271,3362,3271,3362,2925,4062,2925,4062,2920,3362,2920,3362,2575,4062,2575,4062,2570,3362,2570,3362,2224,4062,2224,4062,2220,3362,2220,3362,1873,4062,1873,4062,1868,3362,1868,3362,1522,4062,1522,4062,1518,3362,1518,3362,1172,4062,1172,4062,1167,3358,1167,3358,1172,3358,1518,3358,4322,2657,4322,2657,3976,3358,3976,3358,3972,2657,3972,2657,3626,3358,3626,3358,3621,2657,3621,2657,3276,3358,3276,3358,3271,2657,3271,2657,2925,3358,2925,3358,2920,2657,2920,2657,2575,3358,2575,3358,2570,2657,2570,2657,2224,3358,2224,3358,2220,2657,2220,2657,1873,3358,1873,3358,1868,2657,1868,2657,1522,3358,1522,3358,1518,2657,1518,2657,1172,3358,1172,3358,1167,1950,1167,1950,1172,2652,1172,2652,1518,1950,1518,1950,1522,2652,1522,2652,1868,1950,1868,1950,1873,2652,1873,2652,2220,1950,2220,1950,2224,2652,2224,2652,2570,1950,2570,1950,2575,2652,2575,2652,2920,1950,2920,1950,2925,2652,2925,2652,3271,1950,3271,1950,3276,2652,3276,2652,3621,1950,3621,1950,3626,2652,3626,2652,3972,1950,3972,1950,3976,2652,3976,2652,4322,1950,4322,1950,4327,2652,4327,2652,4675,2657,4675,2657,4327,3358,4327,3358,4675,3362,4675,3362,4327,4062,4327,4062,4675,4067,4675,4067,4327,4768,4327,4768,4675,4772,4675,4772,4327,5473,4327,5473,4675,5478,4675,5478,4327,6178,4327,6178,4675,6182,4675,6182,4327,6883,4327,6883,4675,6888,4675,6888,4327,7588,4327,7588,4675,7592,4675,7592,4327,8293,4327,8293,4675,8298,4675,8298,4327,8998,4327,8998,4675,9002,4675,9002,4327,9703,4327,9703,4675,9708,4675,9708,4327,10408,4327,10408,4675,10412,4675,10412,1170xe" filled="true" fillcolor="#000000" stroked="false">
                  <v:path arrowok="t"/>
                  <v:fill type="solid"/>
                </v:shape>
                <v:shape style="position:absolute;left:1940;top:1160;width:8480;height:3525" id="docshape7" coordorigin="1940,1160" coordsize="8480,3525" path="m10415,1160l1945,1160,1940,1165,1940,4680,1945,4684,10415,4684,10420,4680,10420,4675,1960,4675,1950,4665,1960,4665,1960,1179,1950,1179,1960,1170,10420,1170,10420,1165,10415,1160xm1960,4665l1950,4665,1960,4675,1960,4665xm10400,4665l1960,4665,1960,4675,10400,4675,10400,4665xm10400,1170l10400,4675,10410,4665,10420,4665,10420,1179,10410,1179,10400,1170xm10420,4665l10410,4665,10400,4675,10420,4675,10420,4665xm1960,1170l1950,1179,1960,1179,1960,1170xm10400,1170l1960,1170,1960,1179,10400,1179,10400,1170xm10420,1170l10400,1170,10410,1179,10420,1179,10420,1170xe" filled="true" fillcolor="#808080" stroked="false">
                  <v:path arrowok="t"/>
                  <v:fill type="solid"/>
                </v:shape>
                <v:rect style="position:absolute;left:2161;top:2903;width:282;height:1772" id="docshape8" filled="true" fillcolor="#c0c0c0" stroked="false">
                  <v:fill type="solid"/>
                </v:rect>
                <v:shape style="position:absolute;left:2151;top:2894;width:302;height:1791" id="docshape9" coordorigin="2152,2894" coordsize="302,1791" path="m2448,2894l2156,2894,2152,2899,2152,4680,2156,4684,2448,4684,2453,4680,2453,4675,2171,4675,2161,4665,2171,4665,2171,2913,2161,2913,2171,2904,2453,2904,2453,2899,2448,2894xm2171,4665l2161,4665,2171,4675,2171,4665xm2434,4665l2171,4665,2171,4675,2434,4675,2434,4665xm2434,2904l2434,4675,2443,4665,2453,4665,2453,2913,2443,2913,2434,2904xm2453,4665l2443,4665,2434,4675,2453,4675,2453,4665xm2171,2904l2161,2913,2171,2913,2171,2904xm2434,2904l2171,2904,2171,2913,2434,2913,2434,2904xm2453,2904l2434,2904,2443,2913,2453,2913,2453,2904xe" filled="true" fillcolor="#008000" stroked="false">
                  <v:path arrowok="t"/>
                  <v:fill type="solid"/>
                </v:shape>
                <v:rect style="position:absolute;left:2865;top:2931;width:284;height:1744" id="docshape10" filled="true" fillcolor="#c0c0c0" stroked="false">
                  <v:fill type="solid"/>
                </v:rect>
                <v:shape style="position:absolute;left:2856;top:2921;width:303;height:1763" id="docshape11" coordorigin="2856,2922" coordsize="303,1763" path="m3154,2922l2861,2922,2856,2926,2856,4680,2861,4684,3154,4684,3158,4680,3158,4675,2875,4675,2866,4665,2875,4665,2875,2941,2866,2941,2875,2931,3158,2931,3158,2926,3154,2922xm2875,4665l2866,4665,2875,4675,2875,4665xm3139,4665l2875,4665,2875,4675,3139,4675,3139,4665xm3139,2931l3139,4675,3149,4665,3158,4665,3158,2941,3149,2941,3139,2931xm3158,4665l3149,4665,3139,4675,3158,4675,3158,4665xm2875,2931l2866,2941,2875,2941,2875,2931xm3139,2931l2875,2931,2875,2941,3139,2941,3139,2931xm3158,2931l3139,2931,3149,2941,3158,2941,3158,2931xe" filled="true" fillcolor="#008000" stroked="false">
                  <v:path arrowok="t"/>
                  <v:fill type="solid"/>
                </v:shape>
                <v:rect style="position:absolute;left:3571;top:2668;width:282;height:2007" id="docshape12" filled="true" fillcolor="#c0c0c0" stroked="false">
                  <v:fill type="solid"/>
                </v:rect>
                <v:shape style="position:absolute;left:3561;top:2658;width:302;height:2026" id="docshape13" coordorigin="3562,2659" coordsize="302,2026" path="m3858,2659l3566,2659,3562,2664,3562,4680,3566,4684,3858,4684,3863,4680,3863,4675,3581,4675,3571,4665,3581,4665,3581,2678,3571,2678,3581,2668,3863,2668,3863,2664,3858,2659xm3581,4665l3571,4665,3581,4675,3581,4665xm3844,4665l3581,4665,3581,4675,3844,4675,3844,4665xm3844,2668l3844,4675,3853,4665,3863,4665,3863,2678,3853,2678,3844,2668xm3863,4665l3853,4665,3844,4675,3863,4675,3863,4665xm3581,2668l3571,2678,3581,2678,3581,2668xm3844,2668l3581,2668,3581,2678,3844,2678,3844,2668xm3863,2668l3844,2668,3853,2678,3863,2678,3863,2668xe" filled="true" fillcolor="#008000" stroked="false">
                  <v:path arrowok="t"/>
                  <v:fill type="solid"/>
                </v:shape>
                <v:rect style="position:absolute;left:4276;top:2892;width:282;height:1782" id="docshape14" filled="true" fillcolor="#c0c0c0" stroked="false">
                  <v:fill type="solid"/>
                </v:rect>
                <v:shape style="position:absolute;left:4267;top:2883;width:302;height:1802" id="docshape15" coordorigin="4267,2883" coordsize="302,1802" path="m4564,2883l4272,2883,4267,2888,4267,4680,4272,4684,4564,4684,4568,4680,4568,4675,4286,4675,4277,4665,4286,4665,4286,2902,4277,2902,4286,2893,4568,2893,4568,2888,4564,2883xm4286,4665l4277,4665,4286,4675,4286,4665xm4549,4665l4286,4665,4286,4675,4549,4675,4549,4665xm4549,2893l4549,4675,4559,4665,4568,4665,4568,2902,4559,2902,4549,2893xm4568,4665l4559,4665,4549,4675,4568,4675,4568,4665xm4286,2893l4277,2902,4286,2902,4286,2893xm4549,2893l4286,2893,4286,2902,4549,2902,4549,2893xm4568,2893l4549,2893,4559,2902,4568,2902,4568,2893xe" filled="true" fillcolor="#008000" stroked="false">
                  <v:path arrowok="t"/>
                  <v:fill type="solid"/>
                </v:shape>
                <v:rect style="position:absolute;left:4981;top:3491;width:282;height:1184" id="docshape16" filled="true" fillcolor="#c0c0c0" stroked="false">
                  <v:fill type="solid"/>
                </v:rect>
                <v:shape style="position:absolute;left:4971;top:3482;width:302;height:1203" id="docshape17" coordorigin="4972,3482" coordsize="302,1203" path="m5268,3482l4976,3482,4972,3487,4972,4680,4976,4684,5268,4684,5273,4680,5273,4675,4991,4675,4981,4665,4991,4665,4991,3501,4981,3501,4991,3492,5273,3492,5273,3487,5268,3482xm4991,4665l4981,4665,4991,4675,4991,4665xm5254,4665l4991,4665,4991,4675,5254,4675,5254,4665xm5254,3492l5254,4675,5263,4665,5273,4665,5273,3501,5263,3501,5254,3492xm5273,4665l5263,4665,5254,4675,5273,4675,5273,4665xm4991,3492l4981,3501,4991,3501,4991,3492xm5254,3492l4991,3492,4991,3501,5254,3501,5254,3492xm5273,3492l5254,3492,5263,3501,5273,3501,5273,3492xe" filled="true" fillcolor="#008000" stroked="false">
                  <v:path arrowok="t"/>
                  <v:fill type="solid"/>
                </v:shape>
                <v:rect style="position:absolute;left:5686;top:3564;width:282;height:1110" id="docshape18" filled="true" fillcolor="#c0c0c0" stroked="false">
                  <v:fill type="solid"/>
                </v:rect>
                <v:shape style="position:absolute;left:5677;top:3555;width:302;height:1130" id="docshape19" coordorigin="5677,3555" coordsize="302,1130" path="m5974,3555l5682,3555,5677,3560,5677,4680,5682,4684,5974,4684,5978,4680,5978,4675,5696,4675,5687,4665,5696,4665,5696,3574,5687,3574,5696,3565,5978,3565,5978,3560,5974,3555xm5696,4665l5687,4665,5696,4675,5696,4665xm5959,4665l5696,4665,5696,4675,5959,4675,5959,4665xm5959,3565l5959,4675,5969,4665,5978,4665,5978,3574,5969,3574,5959,3565xm5978,4665l5969,4665,5959,4675,5978,4675,5978,4665xm5696,3565l5687,3574,5696,3574,5696,3565xm5959,3565l5696,3565,5696,3574,5959,3574,5959,3565xm5978,3565l5959,3565,5969,3574,5978,3574,5978,3565xe" filled="true" fillcolor="#008000" stroked="false">
                  <v:path arrowok="t"/>
                  <v:fill type="solid"/>
                </v:shape>
                <v:rect style="position:absolute;left:6391;top:3248;width:282;height:1427" id="docshape20" filled="true" fillcolor="#c0c0c0" stroked="false">
                  <v:fill type="solid"/>
                </v:rect>
                <v:shape style="position:absolute;left:6381;top:3238;width:302;height:1446" id="docshape21" coordorigin="6382,3238" coordsize="302,1446" path="m6678,3238l6386,3238,6382,3243,6382,4680,6386,4684,6678,4684,6683,4680,6683,4675,6401,4675,6391,4665,6401,4665,6401,3258,6391,3258,6401,3248,6683,3248,6683,3243,6678,3238xm6401,4665l6391,4665,6401,4675,6401,4665xm6664,4665l6401,4665,6401,4675,6664,4675,6664,4665xm6664,3248l6664,4675,6673,4665,6683,4665,6683,3258,6673,3258,6664,3248xm6683,4665l6673,4665,6664,4675,6683,4675,6683,4665xm6401,3248l6391,3258,6401,3258,6401,3248xm6664,3248l6401,3248,6401,3258,6664,3258,6664,3248xm6683,3248l6664,3248,6673,3258,6683,3258,6683,3248xe" filled="true" fillcolor="#008000" stroked="false">
                  <v:path arrowok="t"/>
                  <v:fill type="solid"/>
                </v:shape>
                <v:rect style="position:absolute;left:7096;top:3024;width:282;height:1650" id="docshape22" filled="true" fillcolor="#c0c0c0" stroked="false">
                  <v:fill type="solid"/>
                </v:rect>
                <v:shape style="position:absolute;left:7087;top:3015;width:302;height:1670" id="docshape23" coordorigin="7087,3015" coordsize="302,1670" path="m7384,3015l7092,3015,7087,3020,7087,4680,7092,4684,7384,4684,7388,4680,7388,4675,7106,4675,7097,4665,7106,4665,7106,3034,7097,3034,7106,3025,7388,3025,7388,3020,7384,3015xm7106,4665l7097,4665,7106,4675,7106,4665xm7369,4665l7106,4665,7106,4675,7369,4675,7369,4665xm7369,3025l7369,4675,7379,4665,7388,4665,7388,3034,7379,3034,7369,3025xm7388,4665l7379,4665,7369,4675,7388,4675,7388,4665xm7106,3025l7097,3034,7106,3034,7106,3025xm7369,3025l7106,3025,7106,3034,7369,3034,7369,3025xm7388,3025l7369,3025,7379,3034,7388,3034,7388,3025xe" filled="true" fillcolor="#008000" stroked="false">
                  <v:path arrowok="t"/>
                  <v:fill type="solid"/>
                </v:shape>
                <v:rect style="position:absolute;left:7801;top:3465;width:284;height:1210" id="docshape24" filled="true" fillcolor="#c0c0c0" stroked="false">
                  <v:fill type="solid"/>
                </v:rect>
                <v:shape style="position:absolute;left:7791;top:3455;width:303;height:1229" id="docshape25" coordorigin="7792,3456" coordsize="303,1229" path="m8089,3456l7796,3456,7792,3460,7792,4680,7796,4684,8089,4684,8094,4680,8094,4675,7811,4675,7801,4665,7811,4665,7811,3475,7801,3475,7811,3465,8094,3465,8094,3460,8089,3456xm7811,4665l7801,4665,7811,4675,7811,4665xm8075,4665l7811,4665,7811,4675,8075,4675,8075,4665xm8075,3465l8075,4675,8084,4665,8094,4665,8094,3475,8084,3475,8075,3465xm8094,4665l8084,4665,8075,4675,8094,4675,8094,4665xm7811,3465l7801,3475,7811,3475,7811,3465xm8075,3465l7811,3465,7811,3475,8075,3475,8075,3465xm8094,3465l8075,3465,8084,3475,8094,3475,8094,3465xe" filled="true" fillcolor="#008000" stroked="false">
                  <v:path arrowok="t"/>
                  <v:fill type="solid"/>
                </v:shape>
                <v:rect style="position:absolute;left:8506;top:3341;width:282;height:1334" id="docshape26" filled="true" fillcolor="#c0c0c0" stroked="false">
                  <v:fill type="solid"/>
                </v:rect>
                <v:shape style="position:absolute;left:8497;top:3332;width:302;height:1353" id="docshape27" coordorigin="8497,3332" coordsize="302,1353" path="m8794,3332l8502,3332,8497,3337,8497,4680,8502,4684,8794,4684,8798,4680,8798,4675,8516,4675,8507,4665,8516,4665,8516,3351,8507,3351,8516,3342,8798,3342,8798,3337,8794,3332xm8516,4665l8507,4665,8516,4675,8516,4665xm8779,4665l8516,4665,8516,4675,8779,4675,8779,4665xm8779,3342l8779,4675,8789,4665,8798,4665,8798,3351,8789,3351,8779,3342xm8798,4665l8789,4665,8779,4675,8798,4675,8798,4665xm8516,3342l8507,3351,8516,3351,8516,3342xm8779,3342l8516,3342,8516,3351,8779,3351,8779,3342xm8798,3342l8779,3342,8789,3351,8798,3351,8798,3342xe" filled="true" fillcolor="#008000" stroked="false">
                  <v:path arrowok="t"/>
                  <v:fill type="solid"/>
                </v:shape>
                <v:rect style="position:absolute;left:9212;top:3020;width:282;height:1655" id="docshape28" filled="true" fillcolor="#c0c0c0" stroked="false">
                  <v:fill type="solid"/>
                </v:rect>
                <v:shape style="position:absolute;left:9202;top:3010;width:302;height:1674" id="docshape29" coordorigin="9203,3010" coordsize="302,1674" path="m9499,3010l9208,3010,9203,3015,9203,4680,9208,4684,9499,4684,9504,4680,9504,4675,9222,4675,9212,4665,9222,4665,9222,3030,9212,3030,9222,3020,9504,3020,9504,3015,9499,3010xm9222,4665l9212,4665,9222,4675,9222,4665xm9485,4665l9222,4665,9222,4675,9485,4675,9485,4665xm9485,3020l9485,4675,9494,4665,9504,4665,9504,3030,9494,3030,9485,3020xm9504,4665l9494,4665,9485,4675,9504,4675,9504,4665xm9222,3020l9212,3030,9222,3030,9222,3020xm9485,3020l9222,3020,9222,3030,9485,3030,9485,3020xm9504,3020l9485,3020,9494,3030,9504,3030,9504,3020xe" filled="true" fillcolor="#008000" stroked="false">
                  <v:path arrowok="t"/>
                  <v:fill type="solid"/>
                </v:shape>
                <v:rect style="position:absolute;left:9916;top:3189;width:282;height:1486" id="docshape30" filled="true" fillcolor="#c0c0c0" stroked="false">
                  <v:fill type="solid"/>
                </v:rect>
                <v:shape style="position:absolute;left:9907;top:3179;width:302;height:1505" id="docshape31" coordorigin="9907,3180" coordsize="302,1505" path="m10204,3180l9912,3180,9907,3184,9907,4680,9912,4684,10204,4684,10208,4680,10208,4675,9926,4675,9917,4665,9926,4665,9926,3199,9917,3199,9926,3189,10208,3189,10208,3184,10204,3180xm9926,4665l9917,4665,9926,4675,9926,4665xm10189,4665l9926,4665,9926,4675,10189,4675,10189,4665xm10189,3189l10189,4675,10199,4665,10208,4665,10208,3199,10199,3199,10189,3189xm10208,4665l10199,4665,10189,4675,10208,4675,10208,4665xm9926,3189l9917,3199,9926,3199,9926,3189xm10189,3189l9926,3189,9926,3199,10189,3199,10189,3189xm10208,3189l10189,3189,10199,3199,10208,3199,10208,3189xe" filled="true" fillcolor="#008000" stroked="false">
                  <v:path arrowok="t"/>
                  <v:fill type="solid"/>
                </v:shape>
                <v:shape style="position:absolute;left:1518;top:358;width:9401;height:4709" id="docshape32" coordorigin="1518,358" coordsize="9401,4709" path="m10412,4675l10410,4675,10410,4673,1952,4673,1952,1170,1950,1170,1950,1167,1909,1167,1909,1172,1948,1172,1948,1518,1909,1518,1909,1522,1948,1522,1948,1868,1909,1868,1909,1873,1948,1873,1948,2220,1909,2220,1909,2224,1948,2224,1948,2570,1909,2570,1909,2575,1948,2575,1948,2920,1909,2920,1909,2925,1948,2925,1948,3271,1909,3271,1909,3276,1948,3276,1948,3621,1909,3621,1909,3626,1948,3626,1948,3972,1909,3972,1909,3976,1948,3976,1948,4322,1909,4322,1909,4327,1948,4327,1948,4672,1909,4672,1909,4677,1948,4677,1948,4716,1952,4716,1952,4677,2652,4677,2652,4716,2657,4716,2657,4677,3358,4677,3358,4716,3362,4716,3362,4677,4062,4677,4062,4716,4067,4716,4067,4677,4768,4677,4768,4716,4772,4716,4772,4677,5473,4677,5473,4716,5478,4716,5478,4677,6178,4677,6178,4716,6182,4716,6182,4677,6883,4677,6883,4716,6888,4716,6888,4677,7588,4677,7588,4716,7592,4716,7592,4677,8293,4677,8293,4716,8298,4716,8298,4677,8998,4677,8998,4716,9002,4716,9002,4677,9703,4677,9703,4716,9708,4716,9708,4677,10408,4677,10408,4716,10412,4716,10412,4675xm10919,361l10916,358,10914,358,10914,363,10914,5062,1523,5062,1523,363,10914,363,10914,358,1520,358,1518,361,1518,5065,1520,5067,10916,5067,10919,5065,10919,5062,10919,363,10919,361xe" filled="true" fillcolor="#000000" stroked="false">
                  <v:path arrowok="t"/>
                  <v:fill type="solid"/>
                </v:shape>
                <v:shape style="position:absolute;left:1657;top:471;width:6432;height:4437" type="#_x0000_t202" id="docshape33" filled="false" stroked="false">
                  <v:textbox inset="0,0,0,0">
                    <w:txbxContent>
                      <w:p>
                        <w:pPr>
                          <w:spacing w:line="224" w:lineRule="exact" w:before="0"/>
                          <w:ind w:left="0" w:right="0" w:firstLine="0"/>
                          <w:jc w:val="left"/>
                          <w:rPr>
                            <w:rFonts w:ascii="Arial"/>
                            <w:b/>
                            <w:sz w:val="20"/>
                          </w:rPr>
                        </w:pPr>
                        <w:r>
                          <w:rPr>
                            <w:rFonts w:ascii="Arial"/>
                            <w:b/>
                            <w:color w:val="008000"/>
                            <w:sz w:val="20"/>
                          </w:rPr>
                          <w:t>ENTRADAS</w:t>
                        </w:r>
                        <w:r>
                          <w:rPr>
                            <w:rFonts w:ascii="Arial"/>
                            <w:b/>
                            <w:color w:val="008000"/>
                            <w:spacing w:val="-10"/>
                            <w:sz w:val="20"/>
                          </w:rPr>
                          <w:t> </w:t>
                        </w:r>
                        <w:r>
                          <w:rPr>
                            <w:rFonts w:ascii="Arial"/>
                            <w:b/>
                            <w:color w:val="008000"/>
                            <w:sz w:val="20"/>
                          </w:rPr>
                          <w:t>VISITANTES</w:t>
                        </w:r>
                        <w:r>
                          <w:rPr>
                            <w:rFonts w:ascii="Arial"/>
                            <w:b/>
                            <w:color w:val="008000"/>
                            <w:spacing w:val="-5"/>
                            <w:sz w:val="20"/>
                          </w:rPr>
                          <w:t> </w:t>
                        </w:r>
                        <w:r>
                          <w:rPr>
                            <w:rFonts w:ascii="Arial"/>
                            <w:b/>
                            <w:color w:val="008000"/>
                            <w:sz w:val="20"/>
                          </w:rPr>
                          <w:t>MUSEO</w:t>
                        </w:r>
                        <w:r>
                          <w:rPr>
                            <w:rFonts w:ascii="Arial"/>
                            <w:b/>
                            <w:color w:val="008000"/>
                            <w:spacing w:val="-5"/>
                            <w:sz w:val="20"/>
                          </w:rPr>
                          <w:t> FCM</w:t>
                        </w:r>
                      </w:p>
                      <w:p>
                        <w:pPr>
                          <w:spacing w:before="0"/>
                          <w:ind w:left="0" w:right="0" w:firstLine="0"/>
                          <w:jc w:val="left"/>
                          <w:rPr>
                            <w:rFonts w:ascii="Arial" w:hAnsi="Arial"/>
                            <w:b/>
                            <w:sz w:val="16"/>
                          </w:rPr>
                        </w:pPr>
                        <w:r>
                          <w:rPr>
                            <w:rFonts w:ascii="Arial" w:hAnsi="Arial"/>
                            <w:b/>
                            <w:sz w:val="16"/>
                          </w:rPr>
                          <w:t>Gráfica</w:t>
                        </w:r>
                        <w:r>
                          <w:rPr>
                            <w:rFonts w:ascii="Arial" w:hAnsi="Arial"/>
                            <w:b/>
                            <w:spacing w:val="-10"/>
                            <w:sz w:val="16"/>
                          </w:rPr>
                          <w:t> </w:t>
                        </w:r>
                        <w:r>
                          <w:rPr>
                            <w:rFonts w:ascii="Arial" w:hAnsi="Arial"/>
                            <w:b/>
                            <w:spacing w:val="-2"/>
                            <w:sz w:val="16"/>
                          </w:rPr>
                          <w:t>Mensual</w:t>
                        </w:r>
                      </w:p>
                      <w:p>
                        <w:pPr>
                          <w:spacing w:line="240" w:lineRule="auto" w:before="28"/>
                          <w:rPr>
                            <w:rFonts w:ascii="Arial"/>
                            <w:b/>
                            <w:sz w:val="16"/>
                          </w:rPr>
                        </w:pPr>
                      </w:p>
                      <w:p>
                        <w:pPr>
                          <w:spacing w:before="0"/>
                          <w:ind w:left="26" w:right="0" w:firstLine="0"/>
                          <w:jc w:val="left"/>
                          <w:rPr>
                            <w:rFonts w:ascii="Arial"/>
                            <w:b/>
                            <w:sz w:val="13"/>
                          </w:rPr>
                        </w:pPr>
                        <w:r>
                          <w:rPr>
                            <w:rFonts w:ascii="Arial"/>
                            <w:b/>
                            <w:spacing w:val="-5"/>
                            <w:w w:val="105"/>
                            <w:sz w:val="13"/>
                          </w:rPr>
                          <w:t>50</w:t>
                        </w:r>
                      </w:p>
                      <w:p>
                        <w:pPr>
                          <w:spacing w:line="240" w:lineRule="auto" w:before="51"/>
                          <w:rPr>
                            <w:rFonts w:ascii="Arial"/>
                            <w:b/>
                            <w:sz w:val="13"/>
                          </w:rPr>
                        </w:pPr>
                      </w:p>
                      <w:p>
                        <w:pPr>
                          <w:spacing w:before="0"/>
                          <w:ind w:left="26" w:right="0" w:firstLine="0"/>
                          <w:jc w:val="left"/>
                          <w:rPr>
                            <w:rFonts w:ascii="Arial"/>
                            <w:b/>
                            <w:sz w:val="13"/>
                          </w:rPr>
                        </w:pPr>
                        <w:r>
                          <w:rPr>
                            <w:rFonts w:ascii="Arial"/>
                            <w:b/>
                            <w:spacing w:val="-5"/>
                            <w:w w:val="105"/>
                            <w:sz w:val="13"/>
                          </w:rPr>
                          <w:t>45</w:t>
                        </w:r>
                      </w:p>
                      <w:p>
                        <w:pPr>
                          <w:spacing w:line="240" w:lineRule="auto" w:before="51"/>
                          <w:rPr>
                            <w:rFonts w:ascii="Arial"/>
                            <w:b/>
                            <w:sz w:val="13"/>
                          </w:rPr>
                        </w:pPr>
                      </w:p>
                      <w:p>
                        <w:pPr>
                          <w:spacing w:before="1"/>
                          <w:ind w:left="26" w:right="0" w:firstLine="0"/>
                          <w:jc w:val="left"/>
                          <w:rPr>
                            <w:rFonts w:ascii="Arial"/>
                            <w:b/>
                            <w:sz w:val="13"/>
                          </w:rPr>
                        </w:pPr>
                        <w:r>
                          <w:rPr>
                            <w:rFonts w:ascii="Arial"/>
                            <w:b/>
                            <w:spacing w:val="-5"/>
                            <w:w w:val="105"/>
                            <w:sz w:val="13"/>
                          </w:rPr>
                          <w:t>40</w:t>
                        </w:r>
                      </w:p>
                      <w:p>
                        <w:pPr>
                          <w:spacing w:line="240" w:lineRule="auto" w:before="51"/>
                          <w:rPr>
                            <w:rFonts w:ascii="Arial"/>
                            <w:b/>
                            <w:sz w:val="13"/>
                          </w:rPr>
                        </w:pPr>
                      </w:p>
                      <w:p>
                        <w:pPr>
                          <w:spacing w:before="0"/>
                          <w:ind w:left="26" w:right="0" w:firstLine="0"/>
                          <w:jc w:val="left"/>
                          <w:rPr>
                            <w:rFonts w:ascii="Arial"/>
                            <w:b/>
                            <w:sz w:val="13"/>
                          </w:rPr>
                        </w:pPr>
                        <w:r>
                          <w:rPr>
                            <w:rFonts w:ascii="Arial"/>
                            <w:b/>
                            <w:spacing w:val="-5"/>
                            <w:w w:val="105"/>
                            <w:sz w:val="13"/>
                          </w:rPr>
                          <w:t>35</w:t>
                        </w:r>
                      </w:p>
                      <w:p>
                        <w:pPr>
                          <w:spacing w:line="240" w:lineRule="auto" w:before="52"/>
                          <w:rPr>
                            <w:rFonts w:ascii="Arial"/>
                            <w:b/>
                            <w:sz w:val="13"/>
                          </w:rPr>
                        </w:pPr>
                      </w:p>
                      <w:p>
                        <w:pPr>
                          <w:spacing w:before="1"/>
                          <w:ind w:left="26" w:right="0" w:firstLine="0"/>
                          <w:jc w:val="left"/>
                          <w:rPr>
                            <w:rFonts w:ascii="Arial"/>
                            <w:b/>
                            <w:sz w:val="13"/>
                          </w:rPr>
                        </w:pPr>
                        <w:r>
                          <w:rPr>
                            <w:rFonts w:ascii="Arial"/>
                            <w:b/>
                            <w:spacing w:val="-5"/>
                            <w:w w:val="105"/>
                            <w:sz w:val="13"/>
                          </w:rPr>
                          <w:t>30</w:t>
                        </w:r>
                      </w:p>
                      <w:p>
                        <w:pPr>
                          <w:spacing w:line="240" w:lineRule="auto" w:before="51"/>
                          <w:rPr>
                            <w:rFonts w:ascii="Arial"/>
                            <w:b/>
                            <w:sz w:val="13"/>
                          </w:rPr>
                        </w:pPr>
                      </w:p>
                      <w:p>
                        <w:pPr>
                          <w:spacing w:before="0"/>
                          <w:ind w:left="26" w:right="0" w:firstLine="0"/>
                          <w:jc w:val="left"/>
                          <w:rPr>
                            <w:rFonts w:ascii="Arial"/>
                            <w:b/>
                            <w:sz w:val="13"/>
                          </w:rPr>
                        </w:pPr>
                        <w:r>
                          <w:rPr>
                            <w:rFonts w:ascii="Arial"/>
                            <w:b/>
                            <w:spacing w:val="-5"/>
                            <w:w w:val="105"/>
                            <w:sz w:val="13"/>
                          </w:rPr>
                          <w:t>25</w:t>
                        </w:r>
                      </w:p>
                      <w:p>
                        <w:pPr>
                          <w:spacing w:line="240" w:lineRule="auto" w:before="51"/>
                          <w:rPr>
                            <w:rFonts w:ascii="Arial"/>
                            <w:b/>
                            <w:sz w:val="13"/>
                          </w:rPr>
                        </w:pPr>
                      </w:p>
                      <w:p>
                        <w:pPr>
                          <w:spacing w:before="1"/>
                          <w:ind w:left="26" w:right="0" w:firstLine="0"/>
                          <w:jc w:val="left"/>
                          <w:rPr>
                            <w:rFonts w:ascii="Arial"/>
                            <w:b/>
                            <w:sz w:val="13"/>
                          </w:rPr>
                        </w:pPr>
                        <w:r>
                          <w:rPr>
                            <w:rFonts w:ascii="Arial"/>
                            <w:b/>
                            <w:spacing w:val="-5"/>
                            <w:w w:val="105"/>
                            <w:sz w:val="13"/>
                          </w:rPr>
                          <w:t>20</w:t>
                        </w:r>
                      </w:p>
                      <w:p>
                        <w:pPr>
                          <w:spacing w:line="240" w:lineRule="auto" w:before="51"/>
                          <w:rPr>
                            <w:rFonts w:ascii="Arial"/>
                            <w:b/>
                            <w:sz w:val="13"/>
                          </w:rPr>
                        </w:pPr>
                      </w:p>
                      <w:p>
                        <w:pPr>
                          <w:spacing w:before="0"/>
                          <w:ind w:left="26" w:right="0" w:firstLine="0"/>
                          <w:jc w:val="left"/>
                          <w:rPr>
                            <w:rFonts w:ascii="Arial"/>
                            <w:b/>
                            <w:sz w:val="13"/>
                          </w:rPr>
                        </w:pPr>
                        <w:r>
                          <w:rPr>
                            <w:rFonts w:ascii="Arial"/>
                            <w:b/>
                            <w:spacing w:val="-5"/>
                            <w:w w:val="105"/>
                            <w:sz w:val="13"/>
                          </w:rPr>
                          <w:t>15</w:t>
                        </w:r>
                      </w:p>
                      <w:p>
                        <w:pPr>
                          <w:spacing w:line="240" w:lineRule="auto" w:before="51"/>
                          <w:rPr>
                            <w:rFonts w:ascii="Arial"/>
                            <w:b/>
                            <w:sz w:val="13"/>
                          </w:rPr>
                        </w:pPr>
                      </w:p>
                      <w:p>
                        <w:pPr>
                          <w:spacing w:before="0"/>
                          <w:ind w:left="26" w:right="0" w:firstLine="0"/>
                          <w:jc w:val="left"/>
                          <w:rPr>
                            <w:rFonts w:ascii="Arial"/>
                            <w:b/>
                            <w:sz w:val="13"/>
                          </w:rPr>
                        </w:pPr>
                        <w:r>
                          <w:rPr>
                            <w:rFonts w:ascii="Arial"/>
                            <w:b/>
                            <w:spacing w:val="-5"/>
                            <w:w w:val="105"/>
                            <w:sz w:val="13"/>
                          </w:rPr>
                          <w:t>10</w:t>
                        </w:r>
                      </w:p>
                      <w:p>
                        <w:pPr>
                          <w:spacing w:line="240" w:lineRule="auto" w:before="52"/>
                          <w:rPr>
                            <w:rFonts w:ascii="Arial"/>
                            <w:b/>
                            <w:sz w:val="13"/>
                          </w:rPr>
                        </w:pPr>
                      </w:p>
                      <w:p>
                        <w:pPr>
                          <w:spacing w:before="0"/>
                          <w:ind w:left="100" w:right="0" w:firstLine="0"/>
                          <w:jc w:val="left"/>
                          <w:rPr>
                            <w:rFonts w:ascii="Arial"/>
                            <w:b/>
                            <w:sz w:val="13"/>
                          </w:rPr>
                        </w:pPr>
                        <w:r>
                          <w:rPr>
                            <w:rFonts w:ascii="Arial"/>
                            <w:b/>
                            <w:spacing w:val="-10"/>
                            <w:w w:val="105"/>
                            <w:sz w:val="13"/>
                          </w:rPr>
                          <w:t>5</w:t>
                        </w:r>
                      </w:p>
                      <w:p>
                        <w:pPr>
                          <w:spacing w:line="240" w:lineRule="auto" w:before="51"/>
                          <w:rPr>
                            <w:rFonts w:ascii="Arial"/>
                            <w:b/>
                            <w:sz w:val="13"/>
                          </w:rPr>
                        </w:pPr>
                      </w:p>
                      <w:p>
                        <w:pPr>
                          <w:spacing w:before="0"/>
                          <w:ind w:left="100" w:right="0" w:firstLine="0"/>
                          <w:jc w:val="left"/>
                          <w:rPr>
                            <w:rFonts w:ascii="Arial"/>
                            <w:b/>
                            <w:sz w:val="13"/>
                          </w:rPr>
                        </w:pPr>
                        <w:r>
                          <w:rPr>
                            <w:rFonts w:ascii="Arial"/>
                            <w:b/>
                            <w:spacing w:val="-10"/>
                            <w:w w:val="105"/>
                            <w:sz w:val="13"/>
                          </w:rPr>
                          <w:t>0</w:t>
                        </w:r>
                      </w:p>
                      <w:p>
                        <w:pPr>
                          <w:tabs>
                            <w:tab w:pos="1099" w:val="left" w:leader="none"/>
                            <w:tab w:pos="1859" w:val="left" w:leader="none"/>
                            <w:tab w:pos="2606" w:val="left" w:leader="none"/>
                            <w:tab w:pos="3293" w:val="left" w:leader="none"/>
                            <w:tab w:pos="3990" w:val="left" w:leader="none"/>
                            <w:tab w:pos="4719" w:val="left" w:leader="none"/>
                            <w:tab w:pos="5349" w:val="left" w:leader="none"/>
                            <w:tab w:pos="6162" w:val="left" w:leader="none"/>
                          </w:tabs>
                          <w:spacing w:before="12"/>
                          <w:ind w:left="453" w:right="0" w:firstLine="0"/>
                          <w:jc w:val="left"/>
                          <w:rPr>
                            <w:rFonts w:ascii="Arial"/>
                            <w:b/>
                            <w:sz w:val="13"/>
                          </w:rPr>
                        </w:pPr>
                        <w:r>
                          <w:rPr>
                            <w:rFonts w:ascii="Arial"/>
                            <w:b/>
                            <w:spacing w:val="-2"/>
                            <w:w w:val="105"/>
                            <w:sz w:val="13"/>
                          </w:rPr>
                          <w:t>Enero</w:t>
                        </w:r>
                        <w:r>
                          <w:rPr>
                            <w:rFonts w:ascii="Arial"/>
                            <w:b/>
                            <w:sz w:val="13"/>
                          </w:rPr>
                          <w:tab/>
                        </w:r>
                        <w:r>
                          <w:rPr>
                            <w:rFonts w:ascii="Arial"/>
                            <w:b/>
                            <w:spacing w:val="-2"/>
                            <w:w w:val="105"/>
                            <w:sz w:val="13"/>
                          </w:rPr>
                          <w:t>Febrero</w:t>
                        </w:r>
                        <w:r>
                          <w:rPr>
                            <w:rFonts w:ascii="Arial"/>
                            <w:b/>
                            <w:sz w:val="13"/>
                          </w:rPr>
                          <w:tab/>
                        </w:r>
                        <w:r>
                          <w:rPr>
                            <w:rFonts w:ascii="Arial"/>
                            <w:b/>
                            <w:spacing w:val="-2"/>
                            <w:w w:val="105"/>
                            <w:sz w:val="13"/>
                          </w:rPr>
                          <w:t>Marzo</w:t>
                        </w:r>
                        <w:r>
                          <w:rPr>
                            <w:rFonts w:ascii="Arial"/>
                            <w:b/>
                            <w:sz w:val="13"/>
                          </w:rPr>
                          <w:tab/>
                        </w:r>
                        <w:r>
                          <w:rPr>
                            <w:rFonts w:ascii="Arial"/>
                            <w:b/>
                            <w:spacing w:val="-2"/>
                            <w:w w:val="105"/>
                            <w:sz w:val="13"/>
                          </w:rPr>
                          <w:t>Abril</w:t>
                        </w:r>
                        <w:r>
                          <w:rPr>
                            <w:rFonts w:ascii="Arial"/>
                            <w:b/>
                            <w:sz w:val="13"/>
                          </w:rPr>
                          <w:tab/>
                        </w:r>
                        <w:r>
                          <w:rPr>
                            <w:rFonts w:ascii="Arial"/>
                            <w:b/>
                            <w:spacing w:val="-4"/>
                            <w:w w:val="105"/>
                            <w:sz w:val="13"/>
                          </w:rPr>
                          <w:t>Mayo</w:t>
                        </w:r>
                        <w:r>
                          <w:rPr>
                            <w:rFonts w:ascii="Arial"/>
                            <w:b/>
                            <w:sz w:val="13"/>
                          </w:rPr>
                          <w:tab/>
                        </w:r>
                        <w:r>
                          <w:rPr>
                            <w:rFonts w:ascii="Arial"/>
                            <w:b/>
                            <w:spacing w:val="-4"/>
                            <w:w w:val="105"/>
                            <w:sz w:val="13"/>
                          </w:rPr>
                          <w:t>Junio</w:t>
                        </w:r>
                        <w:r>
                          <w:rPr>
                            <w:rFonts w:ascii="Arial"/>
                            <w:b/>
                            <w:sz w:val="13"/>
                          </w:rPr>
                          <w:tab/>
                        </w:r>
                        <w:r>
                          <w:rPr>
                            <w:rFonts w:ascii="Arial"/>
                            <w:b/>
                            <w:spacing w:val="-4"/>
                            <w:w w:val="105"/>
                            <w:sz w:val="13"/>
                          </w:rPr>
                          <w:t>Julio</w:t>
                        </w:r>
                        <w:r>
                          <w:rPr>
                            <w:rFonts w:ascii="Arial"/>
                            <w:b/>
                            <w:sz w:val="13"/>
                          </w:rPr>
                          <w:tab/>
                        </w:r>
                        <w:r>
                          <w:rPr>
                            <w:rFonts w:ascii="Arial"/>
                            <w:b/>
                            <w:spacing w:val="-2"/>
                            <w:w w:val="105"/>
                            <w:sz w:val="13"/>
                          </w:rPr>
                          <w:t>Agosto</w:t>
                        </w:r>
                        <w:r>
                          <w:rPr>
                            <w:rFonts w:ascii="Arial"/>
                            <w:b/>
                            <w:sz w:val="13"/>
                          </w:rPr>
                          <w:tab/>
                        </w:r>
                        <w:r>
                          <w:rPr>
                            <w:rFonts w:ascii="Arial"/>
                            <w:b/>
                            <w:spacing w:val="-5"/>
                            <w:w w:val="105"/>
                            <w:sz w:val="13"/>
                          </w:rPr>
                          <w:t>Sep</w:t>
                        </w:r>
                      </w:p>
                    </w:txbxContent>
                  </v:textbox>
                  <w10:wrap type="none"/>
                </v:shape>
                <v:shape style="position:absolute;left:8536;top:4756;width:246;height:152" type="#_x0000_t202" id="docshape34" filled="false" stroked="false">
                  <v:textbox inset="0,0,0,0">
                    <w:txbxContent>
                      <w:p>
                        <w:pPr>
                          <w:spacing w:before="1"/>
                          <w:ind w:left="0" w:right="0" w:firstLine="0"/>
                          <w:jc w:val="left"/>
                          <w:rPr>
                            <w:rFonts w:ascii="Arial"/>
                            <w:b/>
                            <w:sz w:val="13"/>
                          </w:rPr>
                        </w:pPr>
                        <w:r>
                          <w:rPr>
                            <w:rFonts w:ascii="Arial"/>
                            <w:b/>
                            <w:spacing w:val="-5"/>
                            <w:w w:val="105"/>
                            <w:sz w:val="13"/>
                          </w:rPr>
                          <w:t>Oct</w:t>
                        </w:r>
                      </w:p>
                    </w:txbxContent>
                  </v:textbox>
                  <w10:wrap type="none"/>
                </v:shape>
                <v:shape style="position:absolute;left:9226;top:4756;width:276;height:152" type="#_x0000_t202" id="docshape35" filled="false" stroked="false">
                  <v:textbox inset="0,0,0,0">
                    <w:txbxContent>
                      <w:p>
                        <w:pPr>
                          <w:spacing w:before="1"/>
                          <w:ind w:left="0" w:right="0" w:firstLine="0"/>
                          <w:jc w:val="left"/>
                          <w:rPr>
                            <w:rFonts w:ascii="Arial"/>
                            <w:b/>
                            <w:sz w:val="13"/>
                          </w:rPr>
                        </w:pPr>
                        <w:r>
                          <w:rPr>
                            <w:rFonts w:ascii="Arial"/>
                            <w:b/>
                            <w:spacing w:val="-5"/>
                            <w:w w:val="105"/>
                            <w:sz w:val="13"/>
                          </w:rPr>
                          <w:t>Nov</w:t>
                        </w:r>
                      </w:p>
                    </w:txbxContent>
                  </v:textbox>
                  <w10:wrap type="none"/>
                </v:shape>
                <v:shape style="position:absolute;left:9953;top:4756;width:232;height:152" type="#_x0000_t202" id="docshape36" filled="false" stroked="false">
                  <v:textbox inset="0,0,0,0">
                    <w:txbxContent>
                      <w:p>
                        <w:pPr>
                          <w:spacing w:before="1"/>
                          <w:ind w:left="0" w:right="0" w:firstLine="0"/>
                          <w:jc w:val="left"/>
                          <w:rPr>
                            <w:rFonts w:ascii="Arial"/>
                            <w:b/>
                            <w:sz w:val="13"/>
                          </w:rPr>
                        </w:pPr>
                        <w:r>
                          <w:rPr>
                            <w:rFonts w:ascii="Arial"/>
                            <w:b/>
                            <w:spacing w:val="-5"/>
                            <w:w w:val="105"/>
                            <w:sz w:val="13"/>
                          </w:rPr>
                          <w:t>Dic</w:t>
                        </w:r>
                      </w:p>
                    </w:txbxContent>
                  </v:textbox>
                  <w10:wrap type="none"/>
                </v:shape>
                <w10:wrap type="topAndBottom"/>
              </v:group>
            </w:pict>
          </mc:Fallback>
        </mc:AlternateContent>
      </w:r>
    </w:p>
    <w:p>
      <w:pPr>
        <w:pStyle w:val="BodyText"/>
        <w:spacing w:before="166"/>
        <w:rPr>
          <w:sz w:val="20"/>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4"/>
        <w:gridCol w:w="947"/>
        <w:gridCol w:w="794"/>
        <w:gridCol w:w="740"/>
        <w:gridCol w:w="748"/>
        <w:gridCol w:w="765"/>
        <w:gridCol w:w="744"/>
        <w:gridCol w:w="926"/>
        <w:gridCol w:w="756"/>
        <w:gridCol w:w="746"/>
        <w:gridCol w:w="757"/>
        <w:gridCol w:w="647"/>
      </w:tblGrid>
      <w:tr>
        <w:trPr>
          <w:trHeight w:val="221" w:hRule="atLeast"/>
        </w:trPr>
        <w:tc>
          <w:tcPr>
            <w:tcW w:w="714" w:type="dxa"/>
          </w:tcPr>
          <w:p>
            <w:pPr>
              <w:pStyle w:val="TableParagraph"/>
              <w:spacing w:line="178" w:lineRule="exact" w:before="0"/>
              <w:ind w:left="50"/>
              <w:jc w:val="left"/>
              <w:rPr>
                <w:b/>
                <w:sz w:val="16"/>
              </w:rPr>
            </w:pPr>
            <w:r>
              <w:rPr>
                <w:b/>
                <w:spacing w:val="-2"/>
                <w:sz w:val="16"/>
              </w:rPr>
              <w:t>Enero</w:t>
            </w:r>
          </w:p>
        </w:tc>
        <w:tc>
          <w:tcPr>
            <w:tcW w:w="947" w:type="dxa"/>
          </w:tcPr>
          <w:p>
            <w:pPr>
              <w:pStyle w:val="TableParagraph"/>
              <w:spacing w:line="178" w:lineRule="exact" w:before="0"/>
              <w:ind w:left="126"/>
              <w:jc w:val="left"/>
              <w:rPr>
                <w:b/>
                <w:sz w:val="16"/>
              </w:rPr>
            </w:pPr>
            <w:r>
              <w:rPr>
                <w:b/>
                <w:spacing w:val="-2"/>
                <w:sz w:val="16"/>
              </w:rPr>
              <w:t>Febrero</w:t>
            </w:r>
          </w:p>
        </w:tc>
        <w:tc>
          <w:tcPr>
            <w:tcW w:w="794" w:type="dxa"/>
          </w:tcPr>
          <w:p>
            <w:pPr>
              <w:pStyle w:val="TableParagraph"/>
              <w:spacing w:line="178" w:lineRule="exact" w:before="0"/>
              <w:ind w:left="114"/>
              <w:jc w:val="left"/>
              <w:rPr>
                <w:b/>
                <w:sz w:val="16"/>
              </w:rPr>
            </w:pPr>
            <w:r>
              <w:rPr>
                <w:b/>
                <w:spacing w:val="-2"/>
                <w:sz w:val="16"/>
              </w:rPr>
              <w:t>Marzo</w:t>
            </w:r>
          </w:p>
        </w:tc>
        <w:tc>
          <w:tcPr>
            <w:tcW w:w="740" w:type="dxa"/>
          </w:tcPr>
          <w:p>
            <w:pPr>
              <w:pStyle w:val="TableParagraph"/>
              <w:spacing w:line="178" w:lineRule="exact" w:before="0"/>
              <w:ind w:left="133"/>
              <w:jc w:val="left"/>
              <w:rPr>
                <w:b/>
                <w:sz w:val="16"/>
              </w:rPr>
            </w:pPr>
            <w:r>
              <w:rPr>
                <w:b/>
                <w:spacing w:val="-2"/>
                <w:sz w:val="16"/>
              </w:rPr>
              <w:t>Abril</w:t>
            </w:r>
          </w:p>
        </w:tc>
        <w:tc>
          <w:tcPr>
            <w:tcW w:w="748" w:type="dxa"/>
          </w:tcPr>
          <w:p>
            <w:pPr>
              <w:pStyle w:val="TableParagraph"/>
              <w:spacing w:line="178" w:lineRule="exact" w:before="0"/>
              <w:ind w:left="122"/>
              <w:jc w:val="left"/>
              <w:rPr>
                <w:b/>
                <w:sz w:val="16"/>
              </w:rPr>
            </w:pPr>
            <w:r>
              <w:rPr>
                <w:b/>
                <w:spacing w:val="-4"/>
                <w:sz w:val="16"/>
              </w:rPr>
              <w:t>Mayo</w:t>
            </w:r>
          </w:p>
        </w:tc>
        <w:tc>
          <w:tcPr>
            <w:tcW w:w="765" w:type="dxa"/>
          </w:tcPr>
          <w:p>
            <w:pPr>
              <w:pStyle w:val="TableParagraph"/>
              <w:spacing w:line="178" w:lineRule="exact" w:before="0"/>
              <w:ind w:left="118"/>
              <w:jc w:val="left"/>
              <w:rPr>
                <w:b/>
                <w:sz w:val="16"/>
              </w:rPr>
            </w:pPr>
            <w:r>
              <w:rPr>
                <w:b/>
                <w:spacing w:val="-2"/>
                <w:sz w:val="16"/>
              </w:rPr>
              <w:t>Junio</w:t>
            </w:r>
          </w:p>
        </w:tc>
        <w:tc>
          <w:tcPr>
            <w:tcW w:w="744" w:type="dxa"/>
          </w:tcPr>
          <w:p>
            <w:pPr>
              <w:pStyle w:val="TableParagraph"/>
              <w:spacing w:line="178" w:lineRule="exact" w:before="0"/>
              <w:ind w:left="131"/>
              <w:jc w:val="left"/>
              <w:rPr>
                <w:b/>
                <w:sz w:val="16"/>
              </w:rPr>
            </w:pPr>
            <w:r>
              <w:rPr>
                <w:b/>
                <w:spacing w:val="-2"/>
                <w:sz w:val="16"/>
              </w:rPr>
              <w:t>Julio</w:t>
            </w:r>
          </w:p>
        </w:tc>
        <w:tc>
          <w:tcPr>
            <w:tcW w:w="926" w:type="dxa"/>
          </w:tcPr>
          <w:p>
            <w:pPr>
              <w:pStyle w:val="TableParagraph"/>
              <w:spacing w:line="178" w:lineRule="exact" w:before="0"/>
              <w:ind w:left="124"/>
              <w:jc w:val="left"/>
              <w:rPr>
                <w:b/>
                <w:sz w:val="16"/>
              </w:rPr>
            </w:pPr>
            <w:r>
              <w:rPr>
                <w:b/>
                <w:spacing w:val="-2"/>
                <w:sz w:val="16"/>
              </w:rPr>
              <w:t>Agosto</w:t>
            </w:r>
          </w:p>
        </w:tc>
        <w:tc>
          <w:tcPr>
            <w:tcW w:w="756" w:type="dxa"/>
          </w:tcPr>
          <w:p>
            <w:pPr>
              <w:pStyle w:val="TableParagraph"/>
              <w:spacing w:line="178" w:lineRule="exact" w:before="0"/>
              <w:ind w:left="150"/>
              <w:jc w:val="left"/>
              <w:rPr>
                <w:b/>
                <w:sz w:val="16"/>
              </w:rPr>
            </w:pPr>
            <w:r>
              <w:rPr>
                <w:b/>
                <w:spacing w:val="-5"/>
                <w:sz w:val="16"/>
              </w:rPr>
              <w:t>Sep</w:t>
            </w:r>
          </w:p>
        </w:tc>
        <w:tc>
          <w:tcPr>
            <w:tcW w:w="746" w:type="dxa"/>
          </w:tcPr>
          <w:p>
            <w:pPr>
              <w:pStyle w:val="TableParagraph"/>
              <w:spacing w:line="178" w:lineRule="exact" w:before="0"/>
              <w:ind w:left="161"/>
              <w:jc w:val="left"/>
              <w:rPr>
                <w:b/>
                <w:sz w:val="16"/>
              </w:rPr>
            </w:pPr>
            <w:r>
              <w:rPr>
                <w:b/>
                <w:spacing w:val="-5"/>
                <w:sz w:val="16"/>
              </w:rPr>
              <w:t>Oct</w:t>
            </w:r>
          </w:p>
        </w:tc>
        <w:tc>
          <w:tcPr>
            <w:tcW w:w="757" w:type="dxa"/>
          </w:tcPr>
          <w:p>
            <w:pPr>
              <w:pStyle w:val="TableParagraph"/>
              <w:spacing w:line="178" w:lineRule="exact" w:before="0"/>
              <w:ind w:left="150"/>
              <w:jc w:val="left"/>
              <w:rPr>
                <w:b/>
                <w:sz w:val="16"/>
              </w:rPr>
            </w:pPr>
            <w:r>
              <w:rPr>
                <w:b/>
                <w:spacing w:val="-5"/>
                <w:sz w:val="16"/>
              </w:rPr>
              <w:t>Nov</w:t>
            </w:r>
          </w:p>
        </w:tc>
        <w:tc>
          <w:tcPr>
            <w:tcW w:w="647" w:type="dxa"/>
          </w:tcPr>
          <w:p>
            <w:pPr>
              <w:pStyle w:val="TableParagraph"/>
              <w:spacing w:line="178" w:lineRule="exact" w:before="0"/>
              <w:ind w:left="170"/>
              <w:jc w:val="left"/>
              <w:rPr>
                <w:b/>
                <w:sz w:val="16"/>
              </w:rPr>
            </w:pPr>
            <w:r>
              <w:rPr>
                <w:b/>
                <w:spacing w:val="-5"/>
                <w:sz w:val="16"/>
              </w:rPr>
              <w:t>Dic</w:t>
            </w:r>
          </w:p>
        </w:tc>
      </w:tr>
      <w:tr>
        <w:trPr>
          <w:trHeight w:val="221" w:hRule="atLeast"/>
        </w:trPr>
        <w:tc>
          <w:tcPr>
            <w:tcW w:w="714" w:type="dxa"/>
          </w:tcPr>
          <w:p>
            <w:pPr>
              <w:pStyle w:val="TableParagraph"/>
              <w:spacing w:line="164" w:lineRule="exact"/>
              <w:ind w:left="143"/>
              <w:jc w:val="left"/>
              <w:rPr>
                <w:sz w:val="16"/>
              </w:rPr>
            </w:pPr>
            <w:r>
              <w:rPr>
                <w:spacing w:val="-2"/>
                <w:sz w:val="16"/>
              </w:rPr>
              <w:t>25264</w:t>
            </w:r>
          </w:p>
        </w:tc>
        <w:tc>
          <w:tcPr>
            <w:tcW w:w="947" w:type="dxa"/>
          </w:tcPr>
          <w:p>
            <w:pPr>
              <w:pStyle w:val="TableParagraph"/>
              <w:spacing w:line="164" w:lineRule="exact"/>
              <w:ind w:left="389"/>
              <w:jc w:val="left"/>
              <w:rPr>
                <w:sz w:val="16"/>
              </w:rPr>
            </w:pPr>
            <w:r>
              <w:rPr>
                <w:spacing w:val="-2"/>
                <w:sz w:val="16"/>
              </w:rPr>
              <w:t>24872</w:t>
            </w:r>
          </w:p>
        </w:tc>
        <w:tc>
          <w:tcPr>
            <w:tcW w:w="794" w:type="dxa"/>
          </w:tcPr>
          <w:p>
            <w:pPr>
              <w:pStyle w:val="TableParagraph"/>
              <w:spacing w:line="164" w:lineRule="exact"/>
              <w:ind w:left="218"/>
              <w:jc w:val="left"/>
              <w:rPr>
                <w:sz w:val="16"/>
              </w:rPr>
            </w:pPr>
            <w:r>
              <w:rPr>
                <w:spacing w:val="-2"/>
                <w:sz w:val="16"/>
              </w:rPr>
              <w:t>28627</w:t>
            </w:r>
          </w:p>
        </w:tc>
        <w:tc>
          <w:tcPr>
            <w:tcW w:w="740" w:type="dxa"/>
          </w:tcPr>
          <w:p>
            <w:pPr>
              <w:pStyle w:val="TableParagraph"/>
              <w:spacing w:line="164" w:lineRule="exact"/>
              <w:ind w:left="176"/>
              <w:jc w:val="left"/>
              <w:rPr>
                <w:sz w:val="16"/>
              </w:rPr>
            </w:pPr>
            <w:r>
              <w:rPr>
                <w:spacing w:val="-2"/>
                <w:sz w:val="16"/>
              </w:rPr>
              <w:t>25430</w:t>
            </w:r>
          </w:p>
        </w:tc>
        <w:tc>
          <w:tcPr>
            <w:tcW w:w="748" w:type="dxa"/>
          </w:tcPr>
          <w:p>
            <w:pPr>
              <w:pStyle w:val="TableParagraph"/>
              <w:spacing w:line="164" w:lineRule="exact"/>
              <w:ind w:left="188"/>
              <w:jc w:val="left"/>
              <w:rPr>
                <w:sz w:val="16"/>
              </w:rPr>
            </w:pPr>
            <w:r>
              <w:rPr>
                <w:spacing w:val="-2"/>
                <w:sz w:val="16"/>
              </w:rPr>
              <w:t>16891</w:t>
            </w:r>
          </w:p>
        </w:tc>
        <w:tc>
          <w:tcPr>
            <w:tcW w:w="765" w:type="dxa"/>
          </w:tcPr>
          <w:p>
            <w:pPr>
              <w:pStyle w:val="TableParagraph"/>
              <w:spacing w:line="164" w:lineRule="exact"/>
              <w:ind w:left="193"/>
              <w:jc w:val="left"/>
              <w:rPr>
                <w:sz w:val="16"/>
              </w:rPr>
            </w:pPr>
            <w:r>
              <w:rPr>
                <w:spacing w:val="-2"/>
                <w:sz w:val="16"/>
              </w:rPr>
              <w:t>15837</w:t>
            </w:r>
          </w:p>
        </w:tc>
        <w:tc>
          <w:tcPr>
            <w:tcW w:w="744" w:type="dxa"/>
          </w:tcPr>
          <w:p>
            <w:pPr>
              <w:pStyle w:val="TableParagraph"/>
              <w:spacing w:line="164" w:lineRule="exact"/>
              <w:ind w:left="179"/>
              <w:jc w:val="left"/>
              <w:rPr>
                <w:sz w:val="16"/>
              </w:rPr>
            </w:pPr>
            <w:r>
              <w:rPr>
                <w:spacing w:val="-2"/>
                <w:sz w:val="16"/>
              </w:rPr>
              <w:t>20360</w:t>
            </w:r>
          </w:p>
        </w:tc>
        <w:tc>
          <w:tcPr>
            <w:tcW w:w="926" w:type="dxa"/>
          </w:tcPr>
          <w:p>
            <w:pPr>
              <w:pStyle w:val="TableParagraph"/>
              <w:spacing w:line="164" w:lineRule="exact"/>
              <w:ind w:left="334"/>
              <w:jc w:val="left"/>
              <w:rPr>
                <w:sz w:val="16"/>
              </w:rPr>
            </w:pPr>
            <w:r>
              <w:rPr>
                <w:spacing w:val="-2"/>
                <w:sz w:val="16"/>
              </w:rPr>
              <w:t>23540</w:t>
            </w:r>
          </w:p>
        </w:tc>
        <w:tc>
          <w:tcPr>
            <w:tcW w:w="756" w:type="dxa"/>
          </w:tcPr>
          <w:p>
            <w:pPr>
              <w:pStyle w:val="TableParagraph"/>
              <w:spacing w:line="164" w:lineRule="exact"/>
              <w:ind w:left="159"/>
              <w:jc w:val="left"/>
              <w:rPr>
                <w:sz w:val="16"/>
              </w:rPr>
            </w:pPr>
            <w:r>
              <w:rPr>
                <w:spacing w:val="-2"/>
                <w:sz w:val="16"/>
              </w:rPr>
              <w:t>17265</w:t>
            </w:r>
          </w:p>
        </w:tc>
        <w:tc>
          <w:tcPr>
            <w:tcW w:w="746" w:type="dxa"/>
          </w:tcPr>
          <w:p>
            <w:pPr>
              <w:pStyle w:val="TableParagraph"/>
              <w:spacing w:line="164" w:lineRule="exact"/>
              <w:ind w:left="155"/>
              <w:jc w:val="left"/>
              <w:rPr>
                <w:sz w:val="16"/>
              </w:rPr>
            </w:pPr>
            <w:r>
              <w:rPr>
                <w:spacing w:val="-2"/>
                <w:sz w:val="16"/>
              </w:rPr>
              <w:t>19017</w:t>
            </w:r>
          </w:p>
        </w:tc>
        <w:tc>
          <w:tcPr>
            <w:tcW w:w="757" w:type="dxa"/>
          </w:tcPr>
          <w:p>
            <w:pPr>
              <w:pStyle w:val="TableParagraph"/>
              <w:spacing w:line="164" w:lineRule="exact"/>
              <w:ind w:left="162"/>
              <w:jc w:val="left"/>
              <w:rPr>
                <w:sz w:val="16"/>
              </w:rPr>
            </w:pPr>
            <w:r>
              <w:rPr>
                <w:spacing w:val="-2"/>
                <w:sz w:val="16"/>
              </w:rPr>
              <w:t>23607</w:t>
            </w:r>
          </w:p>
        </w:tc>
        <w:tc>
          <w:tcPr>
            <w:tcW w:w="647" w:type="dxa"/>
          </w:tcPr>
          <w:p>
            <w:pPr>
              <w:pStyle w:val="TableParagraph"/>
              <w:spacing w:line="164" w:lineRule="exact"/>
              <w:ind w:left="156"/>
              <w:jc w:val="left"/>
              <w:rPr>
                <w:sz w:val="16"/>
              </w:rPr>
            </w:pPr>
            <w:r>
              <w:rPr>
                <w:spacing w:val="-2"/>
                <w:sz w:val="16"/>
              </w:rPr>
              <w:t>21197</w:t>
            </w:r>
          </w:p>
        </w:tc>
      </w:tr>
    </w:tbl>
    <w:p>
      <w:pPr>
        <w:spacing w:before="80"/>
        <w:ind w:left="165" w:right="0" w:firstLine="0"/>
        <w:jc w:val="left"/>
        <w:rPr>
          <w:rFonts w:ascii="Arial"/>
          <w:b/>
          <w:sz w:val="16"/>
        </w:rPr>
      </w:pPr>
      <w:r>
        <w:rPr>
          <w:rFonts w:ascii="Arial"/>
          <w:b/>
          <w:sz w:val="16"/>
        </w:rPr>
        <w:t>TOTAL</w:t>
      </w:r>
      <w:r>
        <w:rPr>
          <w:rFonts w:ascii="Arial"/>
          <w:b/>
          <w:spacing w:val="-7"/>
          <w:sz w:val="16"/>
        </w:rPr>
        <w:t> </w:t>
      </w:r>
      <w:r>
        <w:rPr>
          <w:rFonts w:ascii="Arial"/>
          <w:b/>
          <w:sz w:val="16"/>
        </w:rPr>
        <w:t>ENTRADAS:</w:t>
      </w:r>
      <w:r>
        <w:rPr>
          <w:rFonts w:ascii="Arial"/>
          <w:b/>
          <w:spacing w:val="-7"/>
          <w:sz w:val="16"/>
        </w:rPr>
        <w:t> </w:t>
      </w:r>
      <w:r>
        <w:rPr>
          <w:rFonts w:ascii="Arial"/>
          <w:b/>
          <w:sz w:val="16"/>
        </w:rPr>
        <w:t>261.907</w:t>
      </w:r>
      <w:r>
        <w:rPr>
          <w:rFonts w:ascii="Arial"/>
          <w:b/>
          <w:spacing w:val="-7"/>
          <w:sz w:val="16"/>
        </w:rPr>
        <w:t> </w:t>
      </w:r>
      <w:r>
        <w:rPr>
          <w:rFonts w:ascii="Arial"/>
          <w:b/>
          <w:sz w:val="16"/>
        </w:rPr>
        <w:t>Datos</w:t>
      </w:r>
      <w:r>
        <w:rPr>
          <w:rFonts w:ascii="Arial"/>
          <w:b/>
          <w:spacing w:val="-7"/>
          <w:sz w:val="16"/>
        </w:rPr>
        <w:t> </w:t>
      </w:r>
      <w:r>
        <w:rPr>
          <w:rFonts w:ascii="Arial"/>
          <w:b/>
          <w:sz w:val="16"/>
        </w:rPr>
        <w:t>a</w:t>
      </w:r>
      <w:r>
        <w:rPr>
          <w:rFonts w:ascii="Arial"/>
          <w:b/>
          <w:spacing w:val="-6"/>
          <w:sz w:val="16"/>
        </w:rPr>
        <w:t> </w:t>
      </w:r>
      <w:r>
        <w:rPr>
          <w:rFonts w:ascii="Arial"/>
          <w:b/>
          <w:sz w:val="16"/>
        </w:rPr>
        <w:t>31</w:t>
      </w:r>
      <w:r>
        <w:rPr>
          <w:rFonts w:ascii="Arial"/>
          <w:b/>
          <w:spacing w:val="-7"/>
          <w:sz w:val="16"/>
        </w:rPr>
        <w:t> </w:t>
      </w:r>
      <w:r>
        <w:rPr>
          <w:rFonts w:ascii="Arial"/>
          <w:b/>
          <w:sz w:val="16"/>
        </w:rPr>
        <w:t>Diciembre</w:t>
      </w:r>
      <w:r>
        <w:rPr>
          <w:rFonts w:ascii="Arial"/>
          <w:b/>
          <w:spacing w:val="-6"/>
          <w:sz w:val="16"/>
        </w:rPr>
        <w:t> </w:t>
      </w:r>
      <w:r>
        <w:rPr>
          <w:rFonts w:ascii="Arial"/>
          <w:b/>
          <w:sz w:val="16"/>
        </w:rPr>
        <w:t>de</w:t>
      </w:r>
      <w:r>
        <w:rPr>
          <w:rFonts w:ascii="Arial"/>
          <w:b/>
          <w:spacing w:val="-7"/>
          <w:sz w:val="16"/>
        </w:rPr>
        <w:t> </w:t>
      </w:r>
      <w:r>
        <w:rPr>
          <w:rFonts w:ascii="Arial"/>
          <w:b/>
          <w:spacing w:val="-4"/>
          <w:sz w:val="16"/>
        </w:rPr>
        <w:t>2019</w:t>
      </w:r>
    </w:p>
    <w:p>
      <w:pPr>
        <w:spacing w:after="0"/>
        <w:jc w:val="left"/>
        <w:rPr>
          <w:rFonts w:ascii="Arial"/>
          <w:b/>
          <w:sz w:val="16"/>
        </w:rPr>
        <w:sectPr>
          <w:pgSz w:w="11910" w:h="16840"/>
          <w:pgMar w:header="0" w:footer="858" w:top="1940" w:bottom="1040" w:left="1275" w:right="708"/>
        </w:sectPr>
      </w:pPr>
    </w:p>
    <w:p>
      <w:pPr>
        <w:pStyle w:val="BodyText"/>
        <w:spacing w:before="98"/>
        <w:rPr>
          <w:rFonts w:ascii="Arial"/>
          <w:b/>
          <w:sz w:val="20"/>
        </w:rPr>
      </w:pPr>
    </w:p>
    <w:p>
      <w:pPr>
        <w:spacing w:line="240" w:lineRule="auto"/>
        <w:ind w:left="165" w:right="0" w:firstLine="0"/>
        <w:rPr>
          <w:rFonts w:ascii="Arial"/>
          <w:sz w:val="20"/>
        </w:rPr>
      </w:pPr>
      <w:r>
        <w:rPr>
          <w:rFonts w:ascii="Arial"/>
          <w:sz w:val="20"/>
        </w:rPr>
        <w:drawing>
          <wp:inline distT="0" distB="0" distL="0" distR="0">
            <wp:extent cx="6152124" cy="2773679"/>
            <wp:effectExtent l="0" t="0" r="0" b="0"/>
            <wp:docPr id="113" name="Image 113"/>
            <wp:cNvGraphicFramePr>
              <a:graphicFrameLocks/>
            </wp:cNvGraphicFramePr>
            <a:graphic>
              <a:graphicData uri="http://schemas.openxmlformats.org/drawingml/2006/picture">
                <pic:pic>
                  <pic:nvPicPr>
                    <pic:cNvPr id="113" name="Image 113"/>
                    <pic:cNvPicPr/>
                  </pic:nvPicPr>
                  <pic:blipFill>
                    <a:blip r:embed="rId82" cstate="print"/>
                    <a:stretch>
                      <a:fillRect/>
                    </a:stretch>
                  </pic:blipFill>
                  <pic:spPr>
                    <a:xfrm>
                      <a:off x="0" y="0"/>
                      <a:ext cx="6152124" cy="2773679"/>
                    </a:xfrm>
                    <a:prstGeom prst="rect">
                      <a:avLst/>
                    </a:prstGeom>
                  </pic:spPr>
                </pic:pic>
              </a:graphicData>
            </a:graphic>
          </wp:inline>
        </w:drawing>
      </w:r>
      <w:r>
        <w:rPr>
          <w:rFonts w:ascii="Arial"/>
          <w:sz w:val="20"/>
        </w:rPr>
      </w:r>
    </w:p>
    <w:p>
      <w:pPr>
        <w:pStyle w:val="BodyText"/>
        <w:spacing w:before="153"/>
        <w:rPr>
          <w:rFonts w:ascii="Arial"/>
          <w:b/>
          <w:sz w:val="16"/>
        </w:rPr>
      </w:pPr>
    </w:p>
    <w:p>
      <w:pPr>
        <w:tabs>
          <w:tab w:pos="864" w:val="left" w:leader="none"/>
          <w:tab w:pos="2387" w:val="left" w:leader="none"/>
          <w:tab w:pos="3044" w:val="left" w:leader="none"/>
          <w:tab w:pos="3716" w:val="left" w:leader="none"/>
          <w:tab w:pos="4422" w:val="left" w:leader="none"/>
          <w:tab w:pos="5033" w:val="left" w:leader="none"/>
          <w:tab w:pos="5861" w:val="left" w:leader="none"/>
          <w:tab w:pos="6556" w:val="left" w:leader="none"/>
          <w:tab w:pos="7217" w:val="left" w:leader="none"/>
          <w:tab w:pos="7924" w:val="left" w:leader="none"/>
        </w:tabs>
        <w:spacing w:before="0"/>
        <w:ind w:left="208" w:right="0" w:firstLine="0"/>
        <w:jc w:val="left"/>
        <w:rPr>
          <w:rFonts w:ascii="Arial"/>
          <w:b/>
          <w:sz w:val="16"/>
        </w:rPr>
      </w:pPr>
      <w:r>
        <w:rPr>
          <w:rFonts w:ascii="Arial"/>
          <w:b/>
          <w:spacing w:val="-2"/>
          <w:sz w:val="16"/>
        </w:rPr>
        <w:t>Enero</w:t>
      </w:r>
      <w:r>
        <w:rPr>
          <w:rFonts w:ascii="Arial"/>
          <w:b/>
          <w:sz w:val="16"/>
        </w:rPr>
        <w:tab/>
        <w:t>Febrero</w:t>
      </w:r>
      <w:r>
        <w:rPr>
          <w:rFonts w:ascii="Arial"/>
          <w:b/>
          <w:spacing w:val="52"/>
          <w:sz w:val="16"/>
        </w:rPr>
        <w:t>  </w:t>
      </w:r>
      <w:r>
        <w:rPr>
          <w:rFonts w:ascii="Arial"/>
          <w:b/>
          <w:spacing w:val="-2"/>
          <w:sz w:val="16"/>
        </w:rPr>
        <w:t>Marzo</w:t>
      </w:r>
      <w:r>
        <w:rPr>
          <w:rFonts w:ascii="Arial"/>
          <w:b/>
          <w:sz w:val="16"/>
        </w:rPr>
        <w:tab/>
      </w:r>
      <w:r>
        <w:rPr>
          <w:rFonts w:ascii="Arial"/>
          <w:b/>
          <w:spacing w:val="-4"/>
          <w:sz w:val="16"/>
        </w:rPr>
        <w:t>Abril</w:t>
      </w:r>
      <w:r>
        <w:rPr>
          <w:rFonts w:ascii="Arial"/>
          <w:b/>
          <w:sz w:val="16"/>
        </w:rPr>
        <w:tab/>
      </w:r>
      <w:r>
        <w:rPr>
          <w:rFonts w:ascii="Arial"/>
          <w:b/>
          <w:spacing w:val="-4"/>
          <w:sz w:val="16"/>
        </w:rPr>
        <w:t>Mayo</w:t>
      </w:r>
      <w:r>
        <w:rPr>
          <w:rFonts w:ascii="Arial"/>
          <w:b/>
          <w:sz w:val="16"/>
        </w:rPr>
        <w:tab/>
      </w:r>
      <w:r>
        <w:rPr>
          <w:rFonts w:ascii="Arial"/>
          <w:b/>
          <w:spacing w:val="-2"/>
          <w:sz w:val="16"/>
        </w:rPr>
        <w:t>Junio</w:t>
      </w:r>
      <w:r>
        <w:rPr>
          <w:rFonts w:ascii="Arial"/>
          <w:b/>
          <w:sz w:val="16"/>
        </w:rPr>
        <w:tab/>
      </w:r>
      <w:r>
        <w:rPr>
          <w:rFonts w:ascii="Arial"/>
          <w:b/>
          <w:spacing w:val="-2"/>
          <w:sz w:val="16"/>
        </w:rPr>
        <w:t>Julio</w:t>
      </w:r>
      <w:r>
        <w:rPr>
          <w:rFonts w:ascii="Arial"/>
          <w:b/>
          <w:sz w:val="16"/>
        </w:rPr>
        <w:tab/>
      </w:r>
      <w:r>
        <w:rPr>
          <w:rFonts w:ascii="Arial"/>
          <w:b/>
          <w:spacing w:val="-2"/>
          <w:sz w:val="16"/>
        </w:rPr>
        <w:t>Agosto</w:t>
      </w:r>
      <w:r>
        <w:rPr>
          <w:rFonts w:ascii="Arial"/>
          <w:b/>
          <w:sz w:val="16"/>
        </w:rPr>
        <w:tab/>
      </w:r>
      <w:r>
        <w:rPr>
          <w:rFonts w:ascii="Arial"/>
          <w:b/>
          <w:spacing w:val="-5"/>
          <w:sz w:val="16"/>
        </w:rPr>
        <w:t>Sep</w:t>
      </w:r>
      <w:r>
        <w:rPr>
          <w:rFonts w:ascii="Arial"/>
          <w:b/>
          <w:sz w:val="16"/>
        </w:rPr>
        <w:tab/>
      </w:r>
      <w:r>
        <w:rPr>
          <w:rFonts w:ascii="Arial"/>
          <w:b/>
          <w:spacing w:val="-5"/>
          <w:sz w:val="16"/>
        </w:rPr>
        <w:t>Oct</w:t>
      </w:r>
      <w:r>
        <w:rPr>
          <w:rFonts w:ascii="Arial"/>
          <w:b/>
          <w:sz w:val="16"/>
        </w:rPr>
        <w:tab/>
      </w:r>
      <w:r>
        <w:rPr>
          <w:rFonts w:ascii="Arial"/>
          <w:b/>
          <w:spacing w:val="-5"/>
          <w:sz w:val="16"/>
        </w:rPr>
        <w:t>Nov</w:t>
      </w:r>
      <w:r>
        <w:rPr>
          <w:rFonts w:ascii="Arial"/>
          <w:b/>
          <w:sz w:val="16"/>
        </w:rPr>
        <w:tab/>
      </w:r>
      <w:r>
        <w:rPr>
          <w:rFonts w:ascii="Arial"/>
          <w:b/>
          <w:spacing w:val="-5"/>
          <w:sz w:val="16"/>
        </w:rPr>
        <w:t>Dic</w:t>
      </w:r>
    </w:p>
    <w:p>
      <w:pPr>
        <w:tabs>
          <w:tab w:pos="1034" w:val="left" w:leader="none"/>
          <w:tab w:pos="1715" w:val="left" w:leader="none"/>
          <w:tab w:pos="2394" w:val="left" w:leader="none"/>
          <w:tab w:pos="3074" w:val="left" w:leader="none"/>
          <w:tab w:pos="3755" w:val="left" w:leader="none"/>
          <w:tab w:pos="4434" w:val="left" w:leader="none"/>
          <w:tab w:pos="5153" w:val="left" w:leader="none"/>
          <w:tab w:pos="5833" w:val="left" w:leader="none"/>
          <w:tab w:pos="6514" w:val="left" w:leader="none"/>
          <w:tab w:pos="7193" w:val="left" w:leader="none"/>
          <w:tab w:pos="7873" w:val="left" w:leader="none"/>
        </w:tabs>
        <w:spacing w:before="80"/>
        <w:ind w:left="259" w:right="0" w:firstLine="0"/>
        <w:jc w:val="left"/>
        <w:rPr>
          <w:rFonts w:ascii="Arial"/>
          <w:sz w:val="16"/>
        </w:rPr>
      </w:pPr>
      <w:r>
        <w:rPr>
          <w:rFonts w:ascii="Arial"/>
          <w:spacing w:val="-2"/>
          <w:sz w:val="16"/>
        </w:rPr>
        <w:t>25264</w:t>
      </w:r>
      <w:r>
        <w:rPr>
          <w:rFonts w:ascii="Arial"/>
          <w:sz w:val="16"/>
        </w:rPr>
        <w:tab/>
      </w:r>
      <w:r>
        <w:rPr>
          <w:rFonts w:ascii="Arial"/>
          <w:spacing w:val="-2"/>
          <w:sz w:val="16"/>
        </w:rPr>
        <w:t>24872</w:t>
      </w:r>
      <w:r>
        <w:rPr>
          <w:rFonts w:ascii="Arial"/>
          <w:sz w:val="16"/>
        </w:rPr>
        <w:tab/>
      </w:r>
      <w:r>
        <w:rPr>
          <w:rFonts w:ascii="Arial"/>
          <w:spacing w:val="-2"/>
          <w:sz w:val="16"/>
        </w:rPr>
        <w:t>28627</w:t>
      </w:r>
      <w:r>
        <w:rPr>
          <w:rFonts w:ascii="Arial"/>
          <w:sz w:val="16"/>
        </w:rPr>
        <w:tab/>
      </w:r>
      <w:r>
        <w:rPr>
          <w:rFonts w:ascii="Arial"/>
          <w:spacing w:val="-2"/>
          <w:sz w:val="16"/>
        </w:rPr>
        <w:t>25430</w:t>
      </w:r>
      <w:r>
        <w:rPr>
          <w:rFonts w:ascii="Arial"/>
          <w:sz w:val="16"/>
        </w:rPr>
        <w:tab/>
      </w:r>
      <w:r>
        <w:rPr>
          <w:rFonts w:ascii="Arial"/>
          <w:spacing w:val="-2"/>
          <w:sz w:val="16"/>
        </w:rPr>
        <w:t>16891</w:t>
      </w:r>
      <w:r>
        <w:rPr>
          <w:rFonts w:ascii="Arial"/>
          <w:sz w:val="16"/>
        </w:rPr>
        <w:tab/>
      </w:r>
      <w:r>
        <w:rPr>
          <w:rFonts w:ascii="Arial"/>
          <w:spacing w:val="-2"/>
          <w:sz w:val="16"/>
        </w:rPr>
        <w:t>15837</w:t>
      </w:r>
      <w:r>
        <w:rPr>
          <w:rFonts w:ascii="Arial"/>
          <w:sz w:val="16"/>
        </w:rPr>
        <w:tab/>
      </w:r>
      <w:r>
        <w:rPr>
          <w:rFonts w:ascii="Arial"/>
          <w:spacing w:val="-2"/>
          <w:sz w:val="16"/>
        </w:rPr>
        <w:t>20360</w:t>
      </w:r>
      <w:r>
        <w:rPr>
          <w:rFonts w:ascii="Arial"/>
          <w:sz w:val="16"/>
        </w:rPr>
        <w:tab/>
      </w:r>
      <w:r>
        <w:rPr>
          <w:rFonts w:ascii="Arial"/>
          <w:spacing w:val="-2"/>
          <w:sz w:val="16"/>
        </w:rPr>
        <w:t>23540</w:t>
      </w:r>
      <w:r>
        <w:rPr>
          <w:rFonts w:ascii="Arial"/>
          <w:sz w:val="16"/>
        </w:rPr>
        <w:tab/>
      </w:r>
      <w:r>
        <w:rPr>
          <w:rFonts w:ascii="Arial"/>
          <w:spacing w:val="-2"/>
          <w:sz w:val="16"/>
        </w:rPr>
        <w:t>17265</w:t>
      </w:r>
      <w:r>
        <w:rPr>
          <w:rFonts w:ascii="Arial"/>
          <w:sz w:val="16"/>
        </w:rPr>
        <w:tab/>
      </w:r>
      <w:r>
        <w:rPr>
          <w:rFonts w:ascii="Arial"/>
          <w:spacing w:val="-2"/>
          <w:sz w:val="16"/>
        </w:rPr>
        <w:t>19017</w:t>
      </w:r>
      <w:r>
        <w:rPr>
          <w:rFonts w:ascii="Arial"/>
          <w:sz w:val="16"/>
        </w:rPr>
        <w:tab/>
      </w:r>
      <w:r>
        <w:rPr>
          <w:rFonts w:ascii="Arial"/>
          <w:spacing w:val="-2"/>
          <w:sz w:val="16"/>
        </w:rPr>
        <w:t>23607</w:t>
      </w:r>
      <w:r>
        <w:rPr>
          <w:rFonts w:ascii="Arial"/>
          <w:sz w:val="16"/>
        </w:rPr>
        <w:tab/>
      </w:r>
      <w:r>
        <w:rPr>
          <w:rFonts w:ascii="Arial"/>
          <w:spacing w:val="-2"/>
          <w:sz w:val="16"/>
        </w:rPr>
        <w:t>21197</w:t>
      </w:r>
    </w:p>
    <w:p>
      <w:pPr>
        <w:spacing w:before="80"/>
        <w:ind w:left="165" w:right="0" w:firstLine="0"/>
        <w:jc w:val="left"/>
        <w:rPr>
          <w:rFonts w:ascii="Arial"/>
          <w:b/>
          <w:sz w:val="16"/>
        </w:rPr>
      </w:pPr>
      <w:r>
        <w:rPr>
          <w:rFonts w:ascii="Arial"/>
          <w:b/>
          <w:sz w:val="16"/>
        </w:rPr>
        <w:t>TOTAL</w:t>
      </w:r>
      <w:r>
        <w:rPr>
          <w:rFonts w:ascii="Arial"/>
          <w:b/>
          <w:spacing w:val="-7"/>
          <w:sz w:val="16"/>
        </w:rPr>
        <w:t> </w:t>
      </w:r>
      <w:r>
        <w:rPr>
          <w:rFonts w:ascii="Arial"/>
          <w:b/>
          <w:sz w:val="16"/>
        </w:rPr>
        <w:t>ENTRADAS:261.907</w:t>
      </w:r>
      <w:r>
        <w:rPr>
          <w:rFonts w:ascii="Arial"/>
          <w:b/>
          <w:spacing w:val="30"/>
          <w:sz w:val="16"/>
        </w:rPr>
        <w:t> </w:t>
      </w:r>
      <w:r>
        <w:rPr>
          <w:rFonts w:ascii="Arial"/>
          <w:b/>
          <w:sz w:val="16"/>
        </w:rPr>
        <w:t>Datos</w:t>
      </w:r>
      <w:r>
        <w:rPr>
          <w:rFonts w:ascii="Arial"/>
          <w:b/>
          <w:spacing w:val="-7"/>
          <w:sz w:val="16"/>
        </w:rPr>
        <w:t> </w:t>
      </w:r>
      <w:r>
        <w:rPr>
          <w:rFonts w:ascii="Arial"/>
          <w:b/>
          <w:sz w:val="16"/>
        </w:rPr>
        <w:t>a</w:t>
      </w:r>
      <w:r>
        <w:rPr>
          <w:rFonts w:ascii="Arial"/>
          <w:b/>
          <w:spacing w:val="-6"/>
          <w:sz w:val="16"/>
        </w:rPr>
        <w:t> </w:t>
      </w:r>
      <w:r>
        <w:rPr>
          <w:rFonts w:ascii="Arial"/>
          <w:b/>
          <w:sz w:val="16"/>
        </w:rPr>
        <w:t>31</w:t>
      </w:r>
      <w:r>
        <w:rPr>
          <w:rFonts w:ascii="Arial"/>
          <w:b/>
          <w:spacing w:val="-7"/>
          <w:sz w:val="16"/>
        </w:rPr>
        <w:t> </w:t>
      </w:r>
      <w:r>
        <w:rPr>
          <w:rFonts w:ascii="Arial"/>
          <w:b/>
          <w:sz w:val="16"/>
        </w:rPr>
        <w:t>Diciembre</w:t>
      </w:r>
      <w:r>
        <w:rPr>
          <w:rFonts w:ascii="Arial"/>
          <w:b/>
          <w:spacing w:val="-5"/>
          <w:sz w:val="16"/>
        </w:rPr>
        <w:t> </w:t>
      </w:r>
      <w:r>
        <w:rPr>
          <w:rFonts w:ascii="Arial"/>
          <w:b/>
          <w:sz w:val="16"/>
        </w:rPr>
        <w:t>de</w:t>
      </w:r>
      <w:r>
        <w:rPr>
          <w:rFonts w:ascii="Arial"/>
          <w:b/>
          <w:spacing w:val="-8"/>
          <w:sz w:val="16"/>
        </w:rPr>
        <w:t> </w:t>
      </w:r>
      <w:r>
        <w:rPr>
          <w:rFonts w:ascii="Arial"/>
          <w:b/>
          <w:spacing w:val="-4"/>
          <w:sz w:val="16"/>
        </w:rPr>
        <w:t>2019</w:t>
      </w:r>
    </w:p>
    <w:p>
      <w:pPr>
        <w:pStyle w:val="BodyText"/>
        <w:spacing w:before="47"/>
        <w:rPr>
          <w:rFonts w:ascii="Arial"/>
          <w:b/>
        </w:rPr>
      </w:pPr>
    </w:p>
    <w:p>
      <w:pPr>
        <w:pStyle w:val="BodyText"/>
        <w:ind w:left="165" w:right="726"/>
        <w:jc w:val="both"/>
      </w:pPr>
      <w:r>
        <w:rPr/>
        <w:t>La Casa Museo César Manrique en Haría, que fue abierta al público el 20 de agosto de 2013, registró en el año 2019 un paso por taquilla de 100.954 personas. La cifra total de visitantes fue de 106.922 personas considerando, igualmente, los invitados institucionales. La media mensual de visitantes en el año 2019 fue de 8.910 personas.</w:t>
      </w:r>
    </w:p>
    <w:p>
      <w:pPr>
        <w:pStyle w:val="BodyText"/>
        <w:spacing w:before="32"/>
        <w:rPr>
          <w:sz w:val="20"/>
        </w:rPr>
      </w:pPr>
      <w:r>
        <w:rPr>
          <w:sz w:val="20"/>
        </w:rPr>
        <w:drawing>
          <wp:anchor distT="0" distB="0" distL="0" distR="0" allowOverlap="1" layoutInCell="1" locked="0" behindDoc="1" simplePos="0" relativeHeight="487625216">
            <wp:simplePos x="0" y="0"/>
            <wp:positionH relativeFrom="page">
              <wp:posOffset>914400</wp:posOffset>
            </wp:positionH>
            <wp:positionV relativeFrom="paragraph">
              <wp:posOffset>181978</wp:posOffset>
            </wp:positionV>
            <wp:extent cx="5535953" cy="3306413"/>
            <wp:effectExtent l="0" t="0" r="0" b="0"/>
            <wp:wrapTopAndBottom/>
            <wp:docPr id="114" name="Image 114"/>
            <wp:cNvGraphicFramePr>
              <a:graphicFrameLocks/>
            </wp:cNvGraphicFramePr>
            <a:graphic>
              <a:graphicData uri="http://schemas.openxmlformats.org/drawingml/2006/picture">
                <pic:pic>
                  <pic:nvPicPr>
                    <pic:cNvPr id="114" name="Image 114"/>
                    <pic:cNvPicPr/>
                  </pic:nvPicPr>
                  <pic:blipFill>
                    <a:blip r:embed="rId83" cstate="print"/>
                    <a:stretch>
                      <a:fillRect/>
                    </a:stretch>
                  </pic:blipFill>
                  <pic:spPr>
                    <a:xfrm>
                      <a:off x="0" y="0"/>
                      <a:ext cx="5535953" cy="3306413"/>
                    </a:xfrm>
                    <a:prstGeom prst="rect">
                      <a:avLst/>
                    </a:prstGeom>
                  </pic:spPr>
                </pic:pic>
              </a:graphicData>
            </a:graphic>
          </wp:anchor>
        </w:drawing>
      </w:r>
    </w:p>
    <w:p>
      <w:pPr>
        <w:pStyle w:val="BodyText"/>
        <w:spacing w:after="0"/>
        <w:rPr>
          <w:sz w:val="20"/>
        </w:rPr>
        <w:sectPr>
          <w:pgSz w:w="11910" w:h="16840"/>
          <w:pgMar w:header="0" w:footer="858" w:top="1940" w:bottom="1040" w:left="1275" w:right="708"/>
        </w:sectPr>
      </w:pPr>
    </w:p>
    <w:p>
      <w:pPr>
        <w:pStyle w:val="BodyText"/>
        <w:spacing w:before="4"/>
        <w:rPr>
          <w:sz w:val="2"/>
        </w:rPr>
      </w:pPr>
    </w:p>
    <w:tbl>
      <w:tblPr>
        <w:tblW w:w="0" w:type="auto"/>
        <w:jc w:val="left"/>
        <w:tblInd w:w="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6"/>
        <w:gridCol w:w="680"/>
        <w:gridCol w:w="736"/>
        <w:gridCol w:w="680"/>
        <w:gridCol w:w="679"/>
        <w:gridCol w:w="680"/>
        <w:gridCol w:w="679"/>
        <w:gridCol w:w="679"/>
        <w:gridCol w:w="692"/>
        <w:gridCol w:w="679"/>
        <w:gridCol w:w="679"/>
        <w:gridCol w:w="680"/>
        <w:gridCol w:w="678"/>
        <w:gridCol w:w="696"/>
      </w:tblGrid>
      <w:tr>
        <w:trPr>
          <w:trHeight w:val="221" w:hRule="atLeast"/>
        </w:trPr>
        <w:tc>
          <w:tcPr>
            <w:tcW w:w="476" w:type="dxa"/>
          </w:tcPr>
          <w:p>
            <w:pPr>
              <w:pStyle w:val="TableParagraph"/>
              <w:spacing w:before="0"/>
              <w:jc w:val="left"/>
              <w:rPr>
                <w:rFonts w:ascii="Times New Roman"/>
                <w:sz w:val="14"/>
              </w:rPr>
            </w:pPr>
          </w:p>
        </w:tc>
        <w:tc>
          <w:tcPr>
            <w:tcW w:w="680" w:type="dxa"/>
          </w:tcPr>
          <w:p>
            <w:pPr>
              <w:pStyle w:val="TableParagraph"/>
              <w:spacing w:line="178" w:lineRule="exact" w:before="0"/>
              <w:ind w:left="70"/>
              <w:jc w:val="left"/>
              <w:rPr>
                <w:b/>
                <w:sz w:val="16"/>
              </w:rPr>
            </w:pPr>
            <w:r>
              <w:rPr>
                <w:b/>
                <w:spacing w:val="-2"/>
                <w:sz w:val="16"/>
              </w:rPr>
              <w:t>Enero</w:t>
            </w:r>
          </w:p>
        </w:tc>
        <w:tc>
          <w:tcPr>
            <w:tcW w:w="736" w:type="dxa"/>
          </w:tcPr>
          <w:p>
            <w:pPr>
              <w:pStyle w:val="TableParagraph"/>
              <w:spacing w:line="178" w:lineRule="exact" w:before="0"/>
              <w:ind w:right="69"/>
              <w:rPr>
                <w:b/>
                <w:sz w:val="16"/>
              </w:rPr>
            </w:pPr>
            <w:r>
              <w:rPr>
                <w:b/>
                <w:spacing w:val="-2"/>
                <w:sz w:val="16"/>
              </w:rPr>
              <w:t>Febrero</w:t>
            </w:r>
          </w:p>
        </w:tc>
        <w:tc>
          <w:tcPr>
            <w:tcW w:w="680" w:type="dxa"/>
          </w:tcPr>
          <w:p>
            <w:pPr>
              <w:pStyle w:val="TableParagraph"/>
              <w:spacing w:line="178" w:lineRule="exact" w:before="0"/>
              <w:ind w:right="142"/>
              <w:rPr>
                <w:b/>
                <w:sz w:val="16"/>
              </w:rPr>
            </w:pPr>
            <w:r>
              <w:rPr>
                <w:b/>
                <w:spacing w:val="-2"/>
                <w:sz w:val="16"/>
              </w:rPr>
              <w:t>Marzo</w:t>
            </w:r>
          </w:p>
        </w:tc>
        <w:tc>
          <w:tcPr>
            <w:tcW w:w="679" w:type="dxa"/>
          </w:tcPr>
          <w:p>
            <w:pPr>
              <w:pStyle w:val="TableParagraph"/>
              <w:spacing w:line="178" w:lineRule="exact" w:before="0"/>
              <w:ind w:left="71"/>
              <w:jc w:val="left"/>
              <w:rPr>
                <w:b/>
                <w:sz w:val="16"/>
              </w:rPr>
            </w:pPr>
            <w:r>
              <w:rPr>
                <w:b/>
                <w:spacing w:val="-2"/>
                <w:sz w:val="16"/>
              </w:rPr>
              <w:t>Abril</w:t>
            </w:r>
          </w:p>
        </w:tc>
        <w:tc>
          <w:tcPr>
            <w:tcW w:w="680" w:type="dxa"/>
          </w:tcPr>
          <w:p>
            <w:pPr>
              <w:pStyle w:val="TableParagraph"/>
              <w:spacing w:line="178" w:lineRule="exact" w:before="0"/>
              <w:ind w:left="72"/>
              <w:jc w:val="left"/>
              <w:rPr>
                <w:b/>
                <w:sz w:val="16"/>
              </w:rPr>
            </w:pPr>
            <w:r>
              <w:rPr>
                <w:b/>
                <w:spacing w:val="-4"/>
                <w:sz w:val="16"/>
              </w:rPr>
              <w:t>Mayo</w:t>
            </w:r>
          </w:p>
        </w:tc>
        <w:tc>
          <w:tcPr>
            <w:tcW w:w="679" w:type="dxa"/>
          </w:tcPr>
          <w:p>
            <w:pPr>
              <w:pStyle w:val="TableParagraph"/>
              <w:spacing w:line="178" w:lineRule="exact" w:before="0"/>
              <w:ind w:left="72"/>
              <w:jc w:val="left"/>
              <w:rPr>
                <w:b/>
                <w:sz w:val="16"/>
              </w:rPr>
            </w:pPr>
            <w:r>
              <w:rPr>
                <w:b/>
                <w:spacing w:val="-2"/>
                <w:sz w:val="16"/>
              </w:rPr>
              <w:t>Junio</w:t>
            </w:r>
          </w:p>
        </w:tc>
        <w:tc>
          <w:tcPr>
            <w:tcW w:w="679" w:type="dxa"/>
          </w:tcPr>
          <w:p>
            <w:pPr>
              <w:pStyle w:val="TableParagraph"/>
              <w:spacing w:line="178" w:lineRule="exact" w:before="0"/>
              <w:ind w:left="72"/>
              <w:jc w:val="left"/>
              <w:rPr>
                <w:b/>
                <w:sz w:val="16"/>
              </w:rPr>
            </w:pPr>
            <w:r>
              <w:rPr>
                <w:b/>
                <w:spacing w:val="-2"/>
                <w:sz w:val="16"/>
              </w:rPr>
              <w:t>Julio</w:t>
            </w:r>
          </w:p>
        </w:tc>
        <w:tc>
          <w:tcPr>
            <w:tcW w:w="692" w:type="dxa"/>
          </w:tcPr>
          <w:p>
            <w:pPr>
              <w:pStyle w:val="TableParagraph"/>
              <w:spacing w:line="178" w:lineRule="exact" w:before="0"/>
              <w:ind w:right="66"/>
              <w:rPr>
                <w:b/>
                <w:sz w:val="16"/>
              </w:rPr>
            </w:pPr>
            <w:r>
              <w:rPr>
                <w:b/>
                <w:spacing w:val="-2"/>
                <w:sz w:val="16"/>
              </w:rPr>
              <w:t>Agosto</w:t>
            </w:r>
          </w:p>
        </w:tc>
        <w:tc>
          <w:tcPr>
            <w:tcW w:w="679" w:type="dxa"/>
          </w:tcPr>
          <w:p>
            <w:pPr>
              <w:pStyle w:val="TableParagraph"/>
              <w:spacing w:line="178" w:lineRule="exact" w:before="0"/>
              <w:ind w:left="74"/>
              <w:jc w:val="left"/>
              <w:rPr>
                <w:b/>
                <w:sz w:val="16"/>
              </w:rPr>
            </w:pPr>
            <w:r>
              <w:rPr>
                <w:b/>
                <w:spacing w:val="-5"/>
                <w:sz w:val="16"/>
              </w:rPr>
              <w:t>Sep</w:t>
            </w:r>
          </w:p>
        </w:tc>
        <w:tc>
          <w:tcPr>
            <w:tcW w:w="679" w:type="dxa"/>
          </w:tcPr>
          <w:p>
            <w:pPr>
              <w:pStyle w:val="TableParagraph"/>
              <w:spacing w:line="178" w:lineRule="exact" w:before="0"/>
              <w:ind w:left="74"/>
              <w:jc w:val="left"/>
              <w:rPr>
                <w:b/>
                <w:sz w:val="16"/>
              </w:rPr>
            </w:pPr>
            <w:r>
              <w:rPr>
                <w:b/>
                <w:spacing w:val="-5"/>
                <w:sz w:val="16"/>
              </w:rPr>
              <w:t>Oct</w:t>
            </w:r>
          </w:p>
        </w:tc>
        <w:tc>
          <w:tcPr>
            <w:tcW w:w="680" w:type="dxa"/>
          </w:tcPr>
          <w:p>
            <w:pPr>
              <w:pStyle w:val="TableParagraph"/>
              <w:spacing w:line="178" w:lineRule="exact" w:before="0"/>
              <w:ind w:left="76"/>
              <w:jc w:val="left"/>
              <w:rPr>
                <w:b/>
                <w:sz w:val="16"/>
              </w:rPr>
            </w:pPr>
            <w:r>
              <w:rPr>
                <w:b/>
                <w:spacing w:val="-5"/>
                <w:sz w:val="16"/>
              </w:rPr>
              <w:t>Nov</w:t>
            </w:r>
          </w:p>
        </w:tc>
        <w:tc>
          <w:tcPr>
            <w:tcW w:w="678" w:type="dxa"/>
          </w:tcPr>
          <w:p>
            <w:pPr>
              <w:pStyle w:val="TableParagraph"/>
              <w:spacing w:line="178" w:lineRule="exact" w:before="0"/>
              <w:ind w:left="76"/>
              <w:jc w:val="left"/>
              <w:rPr>
                <w:b/>
                <w:sz w:val="16"/>
              </w:rPr>
            </w:pPr>
            <w:r>
              <w:rPr>
                <w:b/>
                <w:spacing w:val="-5"/>
                <w:sz w:val="16"/>
              </w:rPr>
              <w:t>Dic</w:t>
            </w:r>
          </w:p>
        </w:tc>
        <w:tc>
          <w:tcPr>
            <w:tcW w:w="696" w:type="dxa"/>
          </w:tcPr>
          <w:p>
            <w:pPr>
              <w:pStyle w:val="TableParagraph"/>
              <w:spacing w:line="178" w:lineRule="exact" w:before="0"/>
              <w:ind w:left="76"/>
              <w:jc w:val="left"/>
              <w:rPr>
                <w:b/>
                <w:sz w:val="16"/>
              </w:rPr>
            </w:pPr>
            <w:r>
              <w:rPr>
                <w:b/>
                <w:spacing w:val="-2"/>
                <w:sz w:val="16"/>
              </w:rPr>
              <w:t>Total</w:t>
            </w:r>
          </w:p>
        </w:tc>
      </w:tr>
      <w:tr>
        <w:trPr>
          <w:trHeight w:val="263" w:hRule="atLeast"/>
        </w:trPr>
        <w:tc>
          <w:tcPr>
            <w:tcW w:w="476" w:type="dxa"/>
          </w:tcPr>
          <w:p>
            <w:pPr>
              <w:pStyle w:val="TableParagraph"/>
              <w:ind w:right="18"/>
              <w:jc w:val="center"/>
              <w:rPr>
                <w:sz w:val="16"/>
              </w:rPr>
            </w:pPr>
            <w:r>
              <w:rPr>
                <w:spacing w:val="-4"/>
                <w:sz w:val="16"/>
              </w:rPr>
              <w:t>2014</w:t>
            </w:r>
          </w:p>
        </w:tc>
        <w:tc>
          <w:tcPr>
            <w:tcW w:w="680" w:type="dxa"/>
          </w:tcPr>
          <w:p>
            <w:pPr>
              <w:pStyle w:val="TableParagraph"/>
              <w:ind w:right="68"/>
              <w:rPr>
                <w:sz w:val="16"/>
              </w:rPr>
            </w:pPr>
            <w:r>
              <w:rPr>
                <w:spacing w:val="-2"/>
                <w:sz w:val="16"/>
              </w:rPr>
              <w:t>4.089</w:t>
            </w:r>
          </w:p>
        </w:tc>
        <w:tc>
          <w:tcPr>
            <w:tcW w:w="736" w:type="dxa"/>
          </w:tcPr>
          <w:p>
            <w:pPr>
              <w:pStyle w:val="TableParagraph"/>
              <w:ind w:right="69"/>
              <w:rPr>
                <w:sz w:val="16"/>
              </w:rPr>
            </w:pPr>
            <w:r>
              <w:rPr>
                <w:spacing w:val="-2"/>
                <w:sz w:val="16"/>
              </w:rPr>
              <w:t>3.953</w:t>
            </w:r>
          </w:p>
        </w:tc>
        <w:tc>
          <w:tcPr>
            <w:tcW w:w="680" w:type="dxa"/>
          </w:tcPr>
          <w:p>
            <w:pPr>
              <w:pStyle w:val="TableParagraph"/>
              <w:ind w:right="68"/>
              <w:rPr>
                <w:sz w:val="16"/>
              </w:rPr>
            </w:pPr>
            <w:r>
              <w:rPr>
                <w:spacing w:val="-2"/>
                <w:sz w:val="16"/>
              </w:rPr>
              <w:t>4.044</w:t>
            </w:r>
          </w:p>
        </w:tc>
        <w:tc>
          <w:tcPr>
            <w:tcW w:w="679" w:type="dxa"/>
          </w:tcPr>
          <w:p>
            <w:pPr>
              <w:pStyle w:val="TableParagraph"/>
              <w:ind w:right="68"/>
              <w:rPr>
                <w:sz w:val="16"/>
              </w:rPr>
            </w:pPr>
            <w:r>
              <w:rPr>
                <w:spacing w:val="-2"/>
                <w:sz w:val="16"/>
              </w:rPr>
              <w:t>2.973</w:t>
            </w:r>
          </w:p>
        </w:tc>
        <w:tc>
          <w:tcPr>
            <w:tcW w:w="680" w:type="dxa"/>
          </w:tcPr>
          <w:p>
            <w:pPr>
              <w:pStyle w:val="TableParagraph"/>
              <w:ind w:right="68"/>
              <w:rPr>
                <w:sz w:val="16"/>
              </w:rPr>
            </w:pPr>
            <w:r>
              <w:rPr>
                <w:spacing w:val="-2"/>
                <w:sz w:val="16"/>
              </w:rPr>
              <w:t>2.172</w:t>
            </w:r>
          </w:p>
        </w:tc>
        <w:tc>
          <w:tcPr>
            <w:tcW w:w="679" w:type="dxa"/>
          </w:tcPr>
          <w:p>
            <w:pPr>
              <w:pStyle w:val="TableParagraph"/>
              <w:ind w:right="67"/>
              <w:rPr>
                <w:sz w:val="16"/>
              </w:rPr>
            </w:pPr>
            <w:r>
              <w:rPr>
                <w:spacing w:val="-2"/>
                <w:sz w:val="16"/>
              </w:rPr>
              <w:t>1.972</w:t>
            </w:r>
          </w:p>
        </w:tc>
        <w:tc>
          <w:tcPr>
            <w:tcW w:w="679" w:type="dxa"/>
          </w:tcPr>
          <w:p>
            <w:pPr>
              <w:pStyle w:val="TableParagraph"/>
              <w:ind w:right="67"/>
              <w:rPr>
                <w:sz w:val="16"/>
              </w:rPr>
            </w:pPr>
            <w:r>
              <w:rPr>
                <w:spacing w:val="-2"/>
                <w:sz w:val="16"/>
              </w:rPr>
              <w:t>2.859</w:t>
            </w:r>
          </w:p>
        </w:tc>
        <w:tc>
          <w:tcPr>
            <w:tcW w:w="692" w:type="dxa"/>
          </w:tcPr>
          <w:p>
            <w:pPr>
              <w:pStyle w:val="TableParagraph"/>
              <w:ind w:right="67"/>
              <w:rPr>
                <w:sz w:val="16"/>
              </w:rPr>
            </w:pPr>
            <w:r>
              <w:rPr>
                <w:spacing w:val="-2"/>
                <w:sz w:val="16"/>
              </w:rPr>
              <w:t>4.309</w:t>
            </w:r>
          </w:p>
        </w:tc>
        <w:tc>
          <w:tcPr>
            <w:tcW w:w="679" w:type="dxa"/>
          </w:tcPr>
          <w:p>
            <w:pPr>
              <w:pStyle w:val="TableParagraph"/>
              <w:ind w:right="65"/>
              <w:rPr>
                <w:sz w:val="16"/>
              </w:rPr>
            </w:pPr>
            <w:r>
              <w:rPr>
                <w:spacing w:val="-2"/>
                <w:sz w:val="16"/>
              </w:rPr>
              <w:t>3.086</w:t>
            </w:r>
          </w:p>
        </w:tc>
        <w:tc>
          <w:tcPr>
            <w:tcW w:w="679" w:type="dxa"/>
          </w:tcPr>
          <w:p>
            <w:pPr>
              <w:pStyle w:val="TableParagraph"/>
              <w:ind w:right="65"/>
              <w:rPr>
                <w:sz w:val="16"/>
              </w:rPr>
            </w:pPr>
            <w:r>
              <w:rPr>
                <w:spacing w:val="-2"/>
                <w:sz w:val="16"/>
              </w:rPr>
              <w:t>3.312</w:t>
            </w:r>
          </w:p>
        </w:tc>
        <w:tc>
          <w:tcPr>
            <w:tcW w:w="680" w:type="dxa"/>
          </w:tcPr>
          <w:p>
            <w:pPr>
              <w:pStyle w:val="TableParagraph"/>
              <w:ind w:right="63"/>
              <w:rPr>
                <w:sz w:val="16"/>
              </w:rPr>
            </w:pPr>
            <w:r>
              <w:rPr>
                <w:spacing w:val="-2"/>
                <w:sz w:val="16"/>
              </w:rPr>
              <w:t>4.005</w:t>
            </w:r>
          </w:p>
        </w:tc>
        <w:tc>
          <w:tcPr>
            <w:tcW w:w="678" w:type="dxa"/>
          </w:tcPr>
          <w:p>
            <w:pPr>
              <w:pStyle w:val="TableParagraph"/>
              <w:ind w:right="61"/>
              <w:rPr>
                <w:sz w:val="16"/>
              </w:rPr>
            </w:pPr>
            <w:r>
              <w:rPr>
                <w:spacing w:val="-2"/>
                <w:sz w:val="16"/>
              </w:rPr>
              <w:t>3.360</w:t>
            </w:r>
          </w:p>
        </w:tc>
        <w:tc>
          <w:tcPr>
            <w:tcW w:w="696" w:type="dxa"/>
          </w:tcPr>
          <w:p>
            <w:pPr>
              <w:pStyle w:val="TableParagraph"/>
              <w:ind w:right="40"/>
              <w:rPr>
                <w:sz w:val="16"/>
              </w:rPr>
            </w:pPr>
            <w:r>
              <w:rPr>
                <w:spacing w:val="-2"/>
                <w:sz w:val="16"/>
              </w:rPr>
              <w:t>40.134</w:t>
            </w:r>
          </w:p>
        </w:tc>
      </w:tr>
      <w:tr>
        <w:trPr>
          <w:trHeight w:val="263" w:hRule="atLeast"/>
        </w:trPr>
        <w:tc>
          <w:tcPr>
            <w:tcW w:w="476" w:type="dxa"/>
          </w:tcPr>
          <w:p>
            <w:pPr>
              <w:pStyle w:val="TableParagraph"/>
              <w:ind w:right="18"/>
              <w:jc w:val="center"/>
              <w:rPr>
                <w:sz w:val="16"/>
              </w:rPr>
            </w:pPr>
            <w:r>
              <w:rPr>
                <w:spacing w:val="-4"/>
                <w:sz w:val="16"/>
              </w:rPr>
              <w:t>2015</w:t>
            </w:r>
          </w:p>
        </w:tc>
        <w:tc>
          <w:tcPr>
            <w:tcW w:w="680" w:type="dxa"/>
          </w:tcPr>
          <w:p>
            <w:pPr>
              <w:pStyle w:val="TableParagraph"/>
              <w:ind w:right="68"/>
              <w:rPr>
                <w:sz w:val="16"/>
              </w:rPr>
            </w:pPr>
            <w:r>
              <w:rPr>
                <w:spacing w:val="-2"/>
                <w:sz w:val="16"/>
              </w:rPr>
              <w:t>4.996</w:t>
            </w:r>
          </w:p>
        </w:tc>
        <w:tc>
          <w:tcPr>
            <w:tcW w:w="736" w:type="dxa"/>
          </w:tcPr>
          <w:p>
            <w:pPr>
              <w:pStyle w:val="TableParagraph"/>
              <w:ind w:right="69"/>
              <w:rPr>
                <w:sz w:val="16"/>
              </w:rPr>
            </w:pPr>
            <w:r>
              <w:rPr>
                <w:spacing w:val="-2"/>
                <w:sz w:val="16"/>
              </w:rPr>
              <w:t>5.035</w:t>
            </w:r>
          </w:p>
        </w:tc>
        <w:tc>
          <w:tcPr>
            <w:tcW w:w="680" w:type="dxa"/>
          </w:tcPr>
          <w:p>
            <w:pPr>
              <w:pStyle w:val="TableParagraph"/>
              <w:ind w:right="68"/>
              <w:rPr>
                <w:sz w:val="16"/>
              </w:rPr>
            </w:pPr>
            <w:r>
              <w:rPr>
                <w:spacing w:val="-2"/>
                <w:sz w:val="16"/>
              </w:rPr>
              <w:t>5.429</w:t>
            </w:r>
          </w:p>
        </w:tc>
        <w:tc>
          <w:tcPr>
            <w:tcW w:w="679" w:type="dxa"/>
          </w:tcPr>
          <w:p>
            <w:pPr>
              <w:pStyle w:val="TableParagraph"/>
              <w:ind w:right="68"/>
              <w:rPr>
                <w:sz w:val="16"/>
              </w:rPr>
            </w:pPr>
            <w:r>
              <w:rPr>
                <w:spacing w:val="-2"/>
                <w:sz w:val="16"/>
              </w:rPr>
              <w:t>4.427</w:t>
            </w:r>
          </w:p>
        </w:tc>
        <w:tc>
          <w:tcPr>
            <w:tcW w:w="680" w:type="dxa"/>
          </w:tcPr>
          <w:p>
            <w:pPr>
              <w:pStyle w:val="TableParagraph"/>
              <w:ind w:right="68"/>
              <w:rPr>
                <w:sz w:val="16"/>
              </w:rPr>
            </w:pPr>
            <w:r>
              <w:rPr>
                <w:spacing w:val="-2"/>
                <w:sz w:val="16"/>
              </w:rPr>
              <w:t>3.143</w:t>
            </w:r>
          </w:p>
        </w:tc>
        <w:tc>
          <w:tcPr>
            <w:tcW w:w="679" w:type="dxa"/>
          </w:tcPr>
          <w:p>
            <w:pPr>
              <w:pStyle w:val="TableParagraph"/>
              <w:ind w:right="67"/>
              <w:rPr>
                <w:sz w:val="16"/>
              </w:rPr>
            </w:pPr>
            <w:r>
              <w:rPr>
                <w:spacing w:val="-2"/>
                <w:sz w:val="16"/>
              </w:rPr>
              <w:t>3.157</w:t>
            </w:r>
          </w:p>
        </w:tc>
        <w:tc>
          <w:tcPr>
            <w:tcW w:w="679" w:type="dxa"/>
          </w:tcPr>
          <w:p>
            <w:pPr>
              <w:pStyle w:val="TableParagraph"/>
              <w:ind w:right="67"/>
              <w:rPr>
                <w:sz w:val="16"/>
              </w:rPr>
            </w:pPr>
            <w:r>
              <w:rPr>
                <w:spacing w:val="-2"/>
                <w:sz w:val="16"/>
              </w:rPr>
              <w:t>3.901</w:t>
            </w:r>
          </w:p>
        </w:tc>
        <w:tc>
          <w:tcPr>
            <w:tcW w:w="692" w:type="dxa"/>
          </w:tcPr>
          <w:p>
            <w:pPr>
              <w:pStyle w:val="TableParagraph"/>
              <w:ind w:right="67"/>
              <w:rPr>
                <w:sz w:val="16"/>
              </w:rPr>
            </w:pPr>
            <w:r>
              <w:rPr>
                <w:spacing w:val="-2"/>
                <w:sz w:val="16"/>
              </w:rPr>
              <w:t>5.708</w:t>
            </w:r>
          </w:p>
        </w:tc>
        <w:tc>
          <w:tcPr>
            <w:tcW w:w="679" w:type="dxa"/>
          </w:tcPr>
          <w:p>
            <w:pPr>
              <w:pStyle w:val="TableParagraph"/>
              <w:ind w:right="65"/>
              <w:rPr>
                <w:sz w:val="16"/>
              </w:rPr>
            </w:pPr>
            <w:r>
              <w:rPr>
                <w:spacing w:val="-2"/>
                <w:sz w:val="16"/>
              </w:rPr>
              <w:t>4.164</w:t>
            </w:r>
          </w:p>
        </w:tc>
        <w:tc>
          <w:tcPr>
            <w:tcW w:w="679" w:type="dxa"/>
          </w:tcPr>
          <w:p>
            <w:pPr>
              <w:pStyle w:val="TableParagraph"/>
              <w:ind w:right="65"/>
              <w:rPr>
                <w:sz w:val="16"/>
              </w:rPr>
            </w:pPr>
            <w:r>
              <w:rPr>
                <w:spacing w:val="-2"/>
                <w:sz w:val="16"/>
              </w:rPr>
              <w:t>4.775</w:t>
            </w:r>
          </w:p>
        </w:tc>
        <w:tc>
          <w:tcPr>
            <w:tcW w:w="680" w:type="dxa"/>
          </w:tcPr>
          <w:p>
            <w:pPr>
              <w:pStyle w:val="TableParagraph"/>
              <w:ind w:right="63"/>
              <w:rPr>
                <w:sz w:val="16"/>
              </w:rPr>
            </w:pPr>
            <w:r>
              <w:rPr>
                <w:spacing w:val="-2"/>
                <w:sz w:val="16"/>
              </w:rPr>
              <w:t>5.089</w:t>
            </w:r>
          </w:p>
        </w:tc>
        <w:tc>
          <w:tcPr>
            <w:tcW w:w="678" w:type="dxa"/>
          </w:tcPr>
          <w:p>
            <w:pPr>
              <w:pStyle w:val="TableParagraph"/>
              <w:ind w:right="61"/>
              <w:rPr>
                <w:sz w:val="16"/>
              </w:rPr>
            </w:pPr>
            <w:r>
              <w:rPr>
                <w:spacing w:val="-2"/>
                <w:sz w:val="16"/>
              </w:rPr>
              <w:t>4.619</w:t>
            </w:r>
          </w:p>
        </w:tc>
        <w:tc>
          <w:tcPr>
            <w:tcW w:w="696" w:type="dxa"/>
          </w:tcPr>
          <w:p>
            <w:pPr>
              <w:pStyle w:val="TableParagraph"/>
              <w:ind w:right="40"/>
              <w:rPr>
                <w:sz w:val="16"/>
              </w:rPr>
            </w:pPr>
            <w:r>
              <w:rPr>
                <w:spacing w:val="-2"/>
                <w:sz w:val="16"/>
              </w:rPr>
              <w:t>54.443</w:t>
            </w:r>
          </w:p>
        </w:tc>
      </w:tr>
      <w:tr>
        <w:trPr>
          <w:trHeight w:val="263" w:hRule="atLeast"/>
        </w:trPr>
        <w:tc>
          <w:tcPr>
            <w:tcW w:w="476" w:type="dxa"/>
          </w:tcPr>
          <w:p>
            <w:pPr>
              <w:pStyle w:val="TableParagraph"/>
              <w:ind w:right="18"/>
              <w:jc w:val="center"/>
              <w:rPr>
                <w:sz w:val="16"/>
              </w:rPr>
            </w:pPr>
            <w:r>
              <w:rPr>
                <w:spacing w:val="-4"/>
                <w:sz w:val="16"/>
              </w:rPr>
              <w:t>2016</w:t>
            </w:r>
          </w:p>
        </w:tc>
        <w:tc>
          <w:tcPr>
            <w:tcW w:w="680" w:type="dxa"/>
          </w:tcPr>
          <w:p>
            <w:pPr>
              <w:pStyle w:val="TableParagraph"/>
              <w:ind w:right="68"/>
              <w:rPr>
                <w:sz w:val="16"/>
              </w:rPr>
            </w:pPr>
            <w:r>
              <w:rPr>
                <w:spacing w:val="-2"/>
                <w:sz w:val="16"/>
              </w:rPr>
              <w:t>5.683</w:t>
            </w:r>
          </w:p>
        </w:tc>
        <w:tc>
          <w:tcPr>
            <w:tcW w:w="736" w:type="dxa"/>
          </w:tcPr>
          <w:p>
            <w:pPr>
              <w:pStyle w:val="TableParagraph"/>
              <w:ind w:right="69"/>
              <w:rPr>
                <w:sz w:val="16"/>
              </w:rPr>
            </w:pPr>
            <w:r>
              <w:rPr>
                <w:spacing w:val="-2"/>
                <w:sz w:val="16"/>
              </w:rPr>
              <w:t>6.339</w:t>
            </w:r>
          </w:p>
        </w:tc>
        <w:tc>
          <w:tcPr>
            <w:tcW w:w="680" w:type="dxa"/>
          </w:tcPr>
          <w:p>
            <w:pPr>
              <w:pStyle w:val="TableParagraph"/>
              <w:ind w:right="68"/>
              <w:rPr>
                <w:sz w:val="16"/>
              </w:rPr>
            </w:pPr>
            <w:r>
              <w:rPr>
                <w:spacing w:val="-2"/>
                <w:sz w:val="16"/>
              </w:rPr>
              <w:t>6.673</w:t>
            </w:r>
          </w:p>
        </w:tc>
        <w:tc>
          <w:tcPr>
            <w:tcW w:w="679" w:type="dxa"/>
          </w:tcPr>
          <w:p>
            <w:pPr>
              <w:pStyle w:val="TableParagraph"/>
              <w:ind w:right="68"/>
              <w:rPr>
                <w:sz w:val="16"/>
              </w:rPr>
            </w:pPr>
            <w:r>
              <w:rPr>
                <w:spacing w:val="-2"/>
                <w:sz w:val="16"/>
              </w:rPr>
              <w:t>4.864</w:t>
            </w:r>
          </w:p>
        </w:tc>
        <w:tc>
          <w:tcPr>
            <w:tcW w:w="680" w:type="dxa"/>
          </w:tcPr>
          <w:p>
            <w:pPr>
              <w:pStyle w:val="TableParagraph"/>
              <w:ind w:right="68"/>
              <w:rPr>
                <w:sz w:val="16"/>
              </w:rPr>
            </w:pPr>
            <w:r>
              <w:rPr>
                <w:spacing w:val="-2"/>
                <w:sz w:val="16"/>
              </w:rPr>
              <w:t>4.020</w:t>
            </w:r>
          </w:p>
        </w:tc>
        <w:tc>
          <w:tcPr>
            <w:tcW w:w="679" w:type="dxa"/>
          </w:tcPr>
          <w:p>
            <w:pPr>
              <w:pStyle w:val="TableParagraph"/>
              <w:ind w:right="67"/>
              <w:rPr>
                <w:sz w:val="16"/>
              </w:rPr>
            </w:pPr>
            <w:r>
              <w:rPr>
                <w:spacing w:val="-2"/>
                <w:sz w:val="16"/>
              </w:rPr>
              <w:t>3.553</w:t>
            </w:r>
          </w:p>
        </w:tc>
        <w:tc>
          <w:tcPr>
            <w:tcW w:w="679" w:type="dxa"/>
          </w:tcPr>
          <w:p>
            <w:pPr>
              <w:pStyle w:val="TableParagraph"/>
              <w:ind w:right="67"/>
              <w:rPr>
                <w:sz w:val="16"/>
              </w:rPr>
            </w:pPr>
            <w:r>
              <w:rPr>
                <w:spacing w:val="-2"/>
                <w:sz w:val="16"/>
              </w:rPr>
              <w:t>6.033</w:t>
            </w:r>
          </w:p>
        </w:tc>
        <w:tc>
          <w:tcPr>
            <w:tcW w:w="692" w:type="dxa"/>
          </w:tcPr>
          <w:p>
            <w:pPr>
              <w:pStyle w:val="TableParagraph"/>
              <w:ind w:right="67"/>
              <w:rPr>
                <w:sz w:val="16"/>
              </w:rPr>
            </w:pPr>
            <w:r>
              <w:rPr>
                <w:spacing w:val="-2"/>
                <w:sz w:val="16"/>
              </w:rPr>
              <w:t>7.920</w:t>
            </w:r>
          </w:p>
        </w:tc>
        <w:tc>
          <w:tcPr>
            <w:tcW w:w="679" w:type="dxa"/>
          </w:tcPr>
          <w:p>
            <w:pPr>
              <w:pStyle w:val="TableParagraph"/>
              <w:ind w:right="65"/>
              <w:rPr>
                <w:sz w:val="16"/>
              </w:rPr>
            </w:pPr>
            <w:r>
              <w:rPr>
                <w:spacing w:val="-2"/>
                <w:sz w:val="16"/>
              </w:rPr>
              <w:t>5.232</w:t>
            </w:r>
          </w:p>
        </w:tc>
        <w:tc>
          <w:tcPr>
            <w:tcW w:w="679" w:type="dxa"/>
          </w:tcPr>
          <w:p>
            <w:pPr>
              <w:pStyle w:val="TableParagraph"/>
              <w:ind w:right="65"/>
              <w:rPr>
                <w:sz w:val="16"/>
              </w:rPr>
            </w:pPr>
            <w:r>
              <w:rPr>
                <w:spacing w:val="-2"/>
                <w:sz w:val="16"/>
              </w:rPr>
              <w:t>5.806</w:t>
            </w:r>
          </w:p>
        </w:tc>
        <w:tc>
          <w:tcPr>
            <w:tcW w:w="680" w:type="dxa"/>
          </w:tcPr>
          <w:p>
            <w:pPr>
              <w:pStyle w:val="TableParagraph"/>
              <w:ind w:right="63"/>
              <w:rPr>
                <w:sz w:val="16"/>
              </w:rPr>
            </w:pPr>
            <w:r>
              <w:rPr>
                <w:spacing w:val="-2"/>
                <w:sz w:val="16"/>
              </w:rPr>
              <w:t>6.110</w:t>
            </w:r>
          </w:p>
        </w:tc>
        <w:tc>
          <w:tcPr>
            <w:tcW w:w="678" w:type="dxa"/>
          </w:tcPr>
          <w:p>
            <w:pPr>
              <w:pStyle w:val="TableParagraph"/>
              <w:ind w:right="61"/>
              <w:rPr>
                <w:sz w:val="16"/>
              </w:rPr>
            </w:pPr>
            <w:r>
              <w:rPr>
                <w:spacing w:val="-2"/>
                <w:sz w:val="16"/>
              </w:rPr>
              <w:t>6.651</w:t>
            </w:r>
          </w:p>
        </w:tc>
        <w:tc>
          <w:tcPr>
            <w:tcW w:w="696" w:type="dxa"/>
          </w:tcPr>
          <w:p>
            <w:pPr>
              <w:pStyle w:val="TableParagraph"/>
              <w:ind w:right="40"/>
              <w:rPr>
                <w:sz w:val="16"/>
              </w:rPr>
            </w:pPr>
            <w:r>
              <w:rPr>
                <w:spacing w:val="-2"/>
                <w:sz w:val="16"/>
              </w:rPr>
              <w:t>68.884</w:t>
            </w:r>
          </w:p>
        </w:tc>
      </w:tr>
      <w:tr>
        <w:trPr>
          <w:trHeight w:val="263" w:hRule="atLeast"/>
        </w:trPr>
        <w:tc>
          <w:tcPr>
            <w:tcW w:w="476" w:type="dxa"/>
          </w:tcPr>
          <w:p>
            <w:pPr>
              <w:pStyle w:val="TableParagraph"/>
              <w:ind w:right="18"/>
              <w:jc w:val="center"/>
              <w:rPr>
                <w:sz w:val="16"/>
              </w:rPr>
            </w:pPr>
            <w:r>
              <w:rPr>
                <w:spacing w:val="-4"/>
                <w:sz w:val="16"/>
              </w:rPr>
              <w:t>2017</w:t>
            </w:r>
          </w:p>
        </w:tc>
        <w:tc>
          <w:tcPr>
            <w:tcW w:w="680" w:type="dxa"/>
          </w:tcPr>
          <w:p>
            <w:pPr>
              <w:pStyle w:val="TableParagraph"/>
              <w:ind w:right="68"/>
              <w:rPr>
                <w:sz w:val="16"/>
              </w:rPr>
            </w:pPr>
            <w:r>
              <w:rPr>
                <w:spacing w:val="-2"/>
                <w:sz w:val="16"/>
              </w:rPr>
              <w:t>7.466</w:t>
            </w:r>
          </w:p>
        </w:tc>
        <w:tc>
          <w:tcPr>
            <w:tcW w:w="736" w:type="dxa"/>
          </w:tcPr>
          <w:p>
            <w:pPr>
              <w:pStyle w:val="TableParagraph"/>
              <w:ind w:right="69"/>
              <w:rPr>
                <w:sz w:val="16"/>
              </w:rPr>
            </w:pPr>
            <w:r>
              <w:rPr>
                <w:spacing w:val="-2"/>
                <w:sz w:val="16"/>
              </w:rPr>
              <w:t>7.349</w:t>
            </w:r>
          </w:p>
        </w:tc>
        <w:tc>
          <w:tcPr>
            <w:tcW w:w="680" w:type="dxa"/>
          </w:tcPr>
          <w:p>
            <w:pPr>
              <w:pStyle w:val="TableParagraph"/>
              <w:ind w:right="68"/>
              <w:rPr>
                <w:sz w:val="16"/>
              </w:rPr>
            </w:pPr>
            <w:r>
              <w:rPr>
                <w:spacing w:val="-2"/>
                <w:sz w:val="16"/>
              </w:rPr>
              <w:t>7.639</w:t>
            </w:r>
          </w:p>
        </w:tc>
        <w:tc>
          <w:tcPr>
            <w:tcW w:w="679" w:type="dxa"/>
          </w:tcPr>
          <w:p>
            <w:pPr>
              <w:pStyle w:val="TableParagraph"/>
              <w:ind w:right="68"/>
              <w:rPr>
                <w:sz w:val="16"/>
              </w:rPr>
            </w:pPr>
            <w:r>
              <w:rPr>
                <w:spacing w:val="-2"/>
                <w:sz w:val="16"/>
              </w:rPr>
              <w:t>6.535</w:t>
            </w:r>
          </w:p>
        </w:tc>
        <w:tc>
          <w:tcPr>
            <w:tcW w:w="680" w:type="dxa"/>
          </w:tcPr>
          <w:p>
            <w:pPr>
              <w:pStyle w:val="TableParagraph"/>
              <w:ind w:right="68"/>
              <w:rPr>
                <w:sz w:val="16"/>
              </w:rPr>
            </w:pPr>
            <w:r>
              <w:rPr>
                <w:spacing w:val="-2"/>
                <w:sz w:val="16"/>
              </w:rPr>
              <w:t>4.583</w:t>
            </w:r>
          </w:p>
        </w:tc>
        <w:tc>
          <w:tcPr>
            <w:tcW w:w="679" w:type="dxa"/>
          </w:tcPr>
          <w:p>
            <w:pPr>
              <w:pStyle w:val="TableParagraph"/>
              <w:ind w:right="67"/>
              <w:rPr>
                <w:sz w:val="16"/>
              </w:rPr>
            </w:pPr>
            <w:r>
              <w:rPr>
                <w:spacing w:val="-2"/>
                <w:sz w:val="16"/>
              </w:rPr>
              <w:t>4.811</w:t>
            </w:r>
          </w:p>
        </w:tc>
        <w:tc>
          <w:tcPr>
            <w:tcW w:w="679" w:type="dxa"/>
          </w:tcPr>
          <w:p>
            <w:pPr>
              <w:pStyle w:val="TableParagraph"/>
              <w:ind w:right="67"/>
              <w:rPr>
                <w:sz w:val="16"/>
              </w:rPr>
            </w:pPr>
            <w:r>
              <w:rPr>
                <w:spacing w:val="-2"/>
                <w:sz w:val="16"/>
              </w:rPr>
              <w:t>6.717</w:t>
            </w:r>
          </w:p>
        </w:tc>
        <w:tc>
          <w:tcPr>
            <w:tcW w:w="692" w:type="dxa"/>
          </w:tcPr>
          <w:p>
            <w:pPr>
              <w:pStyle w:val="TableParagraph"/>
              <w:ind w:right="67"/>
              <w:rPr>
                <w:sz w:val="16"/>
              </w:rPr>
            </w:pPr>
            <w:r>
              <w:rPr>
                <w:spacing w:val="-2"/>
                <w:sz w:val="16"/>
              </w:rPr>
              <w:t>11.879</w:t>
            </w:r>
          </w:p>
        </w:tc>
        <w:tc>
          <w:tcPr>
            <w:tcW w:w="679" w:type="dxa"/>
          </w:tcPr>
          <w:p>
            <w:pPr>
              <w:pStyle w:val="TableParagraph"/>
              <w:ind w:right="65"/>
              <w:rPr>
                <w:sz w:val="16"/>
              </w:rPr>
            </w:pPr>
            <w:r>
              <w:rPr>
                <w:spacing w:val="-2"/>
                <w:sz w:val="16"/>
              </w:rPr>
              <w:t>7.112</w:t>
            </w:r>
          </w:p>
        </w:tc>
        <w:tc>
          <w:tcPr>
            <w:tcW w:w="679" w:type="dxa"/>
          </w:tcPr>
          <w:p>
            <w:pPr>
              <w:pStyle w:val="TableParagraph"/>
              <w:ind w:right="65"/>
              <w:rPr>
                <w:sz w:val="16"/>
              </w:rPr>
            </w:pPr>
            <w:r>
              <w:rPr>
                <w:spacing w:val="-2"/>
                <w:sz w:val="16"/>
              </w:rPr>
              <w:t>7.145</w:t>
            </w:r>
          </w:p>
        </w:tc>
        <w:tc>
          <w:tcPr>
            <w:tcW w:w="680" w:type="dxa"/>
          </w:tcPr>
          <w:p>
            <w:pPr>
              <w:pStyle w:val="TableParagraph"/>
              <w:ind w:right="63"/>
              <w:rPr>
                <w:sz w:val="16"/>
              </w:rPr>
            </w:pPr>
            <w:r>
              <w:rPr>
                <w:spacing w:val="-2"/>
                <w:sz w:val="16"/>
              </w:rPr>
              <w:t>7.374</w:t>
            </w:r>
          </w:p>
        </w:tc>
        <w:tc>
          <w:tcPr>
            <w:tcW w:w="678" w:type="dxa"/>
          </w:tcPr>
          <w:p>
            <w:pPr>
              <w:pStyle w:val="TableParagraph"/>
              <w:ind w:right="61"/>
              <w:rPr>
                <w:sz w:val="16"/>
              </w:rPr>
            </w:pPr>
            <w:r>
              <w:rPr>
                <w:spacing w:val="-2"/>
                <w:sz w:val="16"/>
              </w:rPr>
              <w:t>7.839</w:t>
            </w:r>
          </w:p>
        </w:tc>
        <w:tc>
          <w:tcPr>
            <w:tcW w:w="696" w:type="dxa"/>
          </w:tcPr>
          <w:p>
            <w:pPr>
              <w:pStyle w:val="TableParagraph"/>
              <w:ind w:right="40"/>
              <w:rPr>
                <w:sz w:val="16"/>
              </w:rPr>
            </w:pPr>
            <w:r>
              <w:rPr>
                <w:spacing w:val="-2"/>
                <w:sz w:val="16"/>
              </w:rPr>
              <w:t>86.449</w:t>
            </w:r>
          </w:p>
        </w:tc>
      </w:tr>
      <w:tr>
        <w:trPr>
          <w:trHeight w:val="263" w:hRule="atLeast"/>
        </w:trPr>
        <w:tc>
          <w:tcPr>
            <w:tcW w:w="476" w:type="dxa"/>
          </w:tcPr>
          <w:p>
            <w:pPr>
              <w:pStyle w:val="TableParagraph"/>
              <w:ind w:right="18"/>
              <w:jc w:val="center"/>
              <w:rPr>
                <w:sz w:val="16"/>
              </w:rPr>
            </w:pPr>
            <w:r>
              <w:rPr>
                <w:spacing w:val="-4"/>
                <w:sz w:val="16"/>
              </w:rPr>
              <w:t>2018</w:t>
            </w:r>
          </w:p>
        </w:tc>
        <w:tc>
          <w:tcPr>
            <w:tcW w:w="680" w:type="dxa"/>
          </w:tcPr>
          <w:p>
            <w:pPr>
              <w:pStyle w:val="TableParagraph"/>
              <w:ind w:right="68"/>
              <w:rPr>
                <w:sz w:val="16"/>
              </w:rPr>
            </w:pPr>
            <w:r>
              <w:rPr>
                <w:spacing w:val="-2"/>
                <w:sz w:val="16"/>
              </w:rPr>
              <w:t>8.701</w:t>
            </w:r>
          </w:p>
        </w:tc>
        <w:tc>
          <w:tcPr>
            <w:tcW w:w="736" w:type="dxa"/>
          </w:tcPr>
          <w:p>
            <w:pPr>
              <w:pStyle w:val="TableParagraph"/>
              <w:ind w:right="69"/>
              <w:rPr>
                <w:sz w:val="16"/>
              </w:rPr>
            </w:pPr>
            <w:r>
              <w:rPr>
                <w:spacing w:val="-2"/>
                <w:sz w:val="16"/>
              </w:rPr>
              <w:t>9.149</w:t>
            </w:r>
          </w:p>
        </w:tc>
        <w:tc>
          <w:tcPr>
            <w:tcW w:w="680" w:type="dxa"/>
          </w:tcPr>
          <w:p>
            <w:pPr>
              <w:pStyle w:val="TableParagraph"/>
              <w:ind w:right="68"/>
              <w:rPr>
                <w:sz w:val="16"/>
              </w:rPr>
            </w:pPr>
            <w:r>
              <w:rPr>
                <w:spacing w:val="-2"/>
                <w:sz w:val="16"/>
              </w:rPr>
              <w:t>9.277</w:t>
            </w:r>
          </w:p>
        </w:tc>
        <w:tc>
          <w:tcPr>
            <w:tcW w:w="679" w:type="dxa"/>
          </w:tcPr>
          <w:p>
            <w:pPr>
              <w:pStyle w:val="TableParagraph"/>
              <w:ind w:right="68"/>
              <w:rPr>
                <w:sz w:val="16"/>
              </w:rPr>
            </w:pPr>
            <w:r>
              <w:rPr>
                <w:spacing w:val="-2"/>
                <w:sz w:val="16"/>
              </w:rPr>
              <w:t>6.780</w:t>
            </w:r>
          </w:p>
        </w:tc>
        <w:tc>
          <w:tcPr>
            <w:tcW w:w="680" w:type="dxa"/>
          </w:tcPr>
          <w:p>
            <w:pPr>
              <w:pStyle w:val="TableParagraph"/>
              <w:ind w:right="68"/>
              <w:rPr>
                <w:sz w:val="16"/>
              </w:rPr>
            </w:pPr>
            <w:r>
              <w:rPr>
                <w:spacing w:val="-2"/>
                <w:sz w:val="16"/>
              </w:rPr>
              <w:t>5.235</w:t>
            </w:r>
          </w:p>
        </w:tc>
        <w:tc>
          <w:tcPr>
            <w:tcW w:w="679" w:type="dxa"/>
          </w:tcPr>
          <w:p>
            <w:pPr>
              <w:pStyle w:val="TableParagraph"/>
              <w:ind w:right="67"/>
              <w:rPr>
                <w:sz w:val="16"/>
              </w:rPr>
            </w:pPr>
            <w:r>
              <w:rPr>
                <w:spacing w:val="-2"/>
                <w:sz w:val="16"/>
              </w:rPr>
              <w:t>4.896</w:t>
            </w:r>
          </w:p>
        </w:tc>
        <w:tc>
          <w:tcPr>
            <w:tcW w:w="679" w:type="dxa"/>
          </w:tcPr>
          <w:p>
            <w:pPr>
              <w:pStyle w:val="TableParagraph"/>
              <w:ind w:right="67"/>
              <w:rPr>
                <w:sz w:val="16"/>
              </w:rPr>
            </w:pPr>
            <w:r>
              <w:rPr>
                <w:spacing w:val="-2"/>
                <w:sz w:val="16"/>
              </w:rPr>
              <w:t>7.409</w:t>
            </w:r>
          </w:p>
        </w:tc>
        <w:tc>
          <w:tcPr>
            <w:tcW w:w="692" w:type="dxa"/>
          </w:tcPr>
          <w:p>
            <w:pPr>
              <w:pStyle w:val="TableParagraph"/>
              <w:ind w:right="67"/>
              <w:rPr>
                <w:sz w:val="16"/>
              </w:rPr>
            </w:pPr>
            <w:r>
              <w:rPr>
                <w:spacing w:val="-2"/>
                <w:sz w:val="16"/>
              </w:rPr>
              <w:t>10.183</w:t>
            </w:r>
          </w:p>
        </w:tc>
        <w:tc>
          <w:tcPr>
            <w:tcW w:w="679" w:type="dxa"/>
          </w:tcPr>
          <w:p>
            <w:pPr>
              <w:pStyle w:val="TableParagraph"/>
              <w:ind w:right="65"/>
              <w:rPr>
                <w:sz w:val="16"/>
              </w:rPr>
            </w:pPr>
            <w:r>
              <w:rPr>
                <w:spacing w:val="-2"/>
                <w:sz w:val="16"/>
              </w:rPr>
              <w:t>6.679</w:t>
            </w:r>
          </w:p>
        </w:tc>
        <w:tc>
          <w:tcPr>
            <w:tcW w:w="679" w:type="dxa"/>
          </w:tcPr>
          <w:p>
            <w:pPr>
              <w:pStyle w:val="TableParagraph"/>
              <w:ind w:right="65"/>
              <w:rPr>
                <w:sz w:val="16"/>
              </w:rPr>
            </w:pPr>
            <w:r>
              <w:rPr>
                <w:spacing w:val="-2"/>
                <w:sz w:val="16"/>
              </w:rPr>
              <w:t>7.491</w:t>
            </w:r>
          </w:p>
        </w:tc>
        <w:tc>
          <w:tcPr>
            <w:tcW w:w="680" w:type="dxa"/>
          </w:tcPr>
          <w:p>
            <w:pPr>
              <w:pStyle w:val="TableParagraph"/>
              <w:ind w:right="63"/>
              <w:rPr>
                <w:sz w:val="16"/>
              </w:rPr>
            </w:pPr>
            <w:r>
              <w:rPr>
                <w:spacing w:val="-2"/>
                <w:sz w:val="16"/>
              </w:rPr>
              <w:t>8.387</w:t>
            </w:r>
          </w:p>
        </w:tc>
        <w:tc>
          <w:tcPr>
            <w:tcW w:w="678" w:type="dxa"/>
          </w:tcPr>
          <w:p>
            <w:pPr>
              <w:pStyle w:val="TableParagraph"/>
              <w:ind w:right="61"/>
              <w:rPr>
                <w:sz w:val="16"/>
              </w:rPr>
            </w:pPr>
            <w:r>
              <w:rPr>
                <w:spacing w:val="-2"/>
                <w:sz w:val="16"/>
              </w:rPr>
              <w:t>7.962</w:t>
            </w:r>
          </w:p>
        </w:tc>
        <w:tc>
          <w:tcPr>
            <w:tcW w:w="696" w:type="dxa"/>
          </w:tcPr>
          <w:p>
            <w:pPr>
              <w:pStyle w:val="TableParagraph"/>
              <w:ind w:right="40"/>
              <w:rPr>
                <w:sz w:val="16"/>
              </w:rPr>
            </w:pPr>
            <w:r>
              <w:rPr>
                <w:spacing w:val="-2"/>
                <w:sz w:val="16"/>
              </w:rPr>
              <w:t>92.149</w:t>
            </w:r>
          </w:p>
        </w:tc>
      </w:tr>
      <w:tr>
        <w:trPr>
          <w:trHeight w:val="221" w:hRule="atLeast"/>
        </w:trPr>
        <w:tc>
          <w:tcPr>
            <w:tcW w:w="476" w:type="dxa"/>
          </w:tcPr>
          <w:p>
            <w:pPr>
              <w:pStyle w:val="TableParagraph"/>
              <w:spacing w:line="164" w:lineRule="exact"/>
              <w:ind w:right="18"/>
              <w:jc w:val="center"/>
              <w:rPr>
                <w:b/>
                <w:sz w:val="16"/>
              </w:rPr>
            </w:pPr>
            <w:r>
              <w:rPr>
                <w:b/>
                <w:spacing w:val="-4"/>
                <w:sz w:val="16"/>
              </w:rPr>
              <w:t>2019</w:t>
            </w:r>
          </w:p>
        </w:tc>
        <w:tc>
          <w:tcPr>
            <w:tcW w:w="680" w:type="dxa"/>
          </w:tcPr>
          <w:p>
            <w:pPr>
              <w:pStyle w:val="TableParagraph"/>
              <w:spacing w:line="164" w:lineRule="exact"/>
              <w:ind w:right="68"/>
              <w:rPr>
                <w:b/>
                <w:sz w:val="16"/>
              </w:rPr>
            </w:pPr>
            <w:r>
              <w:rPr>
                <w:b/>
                <w:spacing w:val="-2"/>
                <w:sz w:val="16"/>
              </w:rPr>
              <w:t>9.646</w:t>
            </w:r>
          </w:p>
        </w:tc>
        <w:tc>
          <w:tcPr>
            <w:tcW w:w="736" w:type="dxa"/>
          </w:tcPr>
          <w:p>
            <w:pPr>
              <w:pStyle w:val="TableParagraph"/>
              <w:spacing w:line="164" w:lineRule="exact"/>
              <w:ind w:right="69"/>
              <w:rPr>
                <w:b/>
                <w:sz w:val="16"/>
              </w:rPr>
            </w:pPr>
            <w:r>
              <w:rPr>
                <w:b/>
                <w:spacing w:val="-2"/>
                <w:sz w:val="16"/>
              </w:rPr>
              <w:t>9.304</w:t>
            </w:r>
          </w:p>
        </w:tc>
        <w:tc>
          <w:tcPr>
            <w:tcW w:w="680" w:type="dxa"/>
          </w:tcPr>
          <w:p>
            <w:pPr>
              <w:pStyle w:val="TableParagraph"/>
              <w:spacing w:line="164" w:lineRule="exact"/>
              <w:ind w:right="68"/>
              <w:rPr>
                <w:b/>
                <w:sz w:val="16"/>
              </w:rPr>
            </w:pPr>
            <w:r>
              <w:rPr>
                <w:b/>
                <w:spacing w:val="-2"/>
                <w:sz w:val="16"/>
              </w:rPr>
              <w:t>9.848</w:t>
            </w:r>
          </w:p>
        </w:tc>
        <w:tc>
          <w:tcPr>
            <w:tcW w:w="679" w:type="dxa"/>
          </w:tcPr>
          <w:p>
            <w:pPr>
              <w:pStyle w:val="TableParagraph"/>
              <w:spacing w:line="164" w:lineRule="exact"/>
              <w:ind w:right="68"/>
              <w:rPr>
                <w:b/>
                <w:sz w:val="16"/>
              </w:rPr>
            </w:pPr>
            <w:r>
              <w:rPr>
                <w:b/>
                <w:spacing w:val="-2"/>
                <w:sz w:val="16"/>
              </w:rPr>
              <w:t>8.658</w:t>
            </w:r>
          </w:p>
        </w:tc>
        <w:tc>
          <w:tcPr>
            <w:tcW w:w="680" w:type="dxa"/>
          </w:tcPr>
          <w:p>
            <w:pPr>
              <w:pStyle w:val="TableParagraph"/>
              <w:spacing w:line="164" w:lineRule="exact"/>
              <w:ind w:right="68"/>
              <w:rPr>
                <w:b/>
                <w:sz w:val="16"/>
              </w:rPr>
            </w:pPr>
            <w:r>
              <w:rPr>
                <w:b/>
                <w:spacing w:val="-2"/>
                <w:sz w:val="16"/>
              </w:rPr>
              <w:t>6.070</w:t>
            </w:r>
          </w:p>
        </w:tc>
        <w:tc>
          <w:tcPr>
            <w:tcW w:w="679" w:type="dxa"/>
          </w:tcPr>
          <w:p>
            <w:pPr>
              <w:pStyle w:val="TableParagraph"/>
              <w:spacing w:line="164" w:lineRule="exact"/>
              <w:ind w:right="67"/>
              <w:rPr>
                <w:b/>
                <w:sz w:val="16"/>
              </w:rPr>
            </w:pPr>
            <w:r>
              <w:rPr>
                <w:b/>
                <w:spacing w:val="-2"/>
                <w:sz w:val="16"/>
              </w:rPr>
              <w:t>5.865</w:t>
            </w:r>
          </w:p>
        </w:tc>
        <w:tc>
          <w:tcPr>
            <w:tcW w:w="679" w:type="dxa"/>
          </w:tcPr>
          <w:p>
            <w:pPr>
              <w:pStyle w:val="TableParagraph"/>
              <w:spacing w:line="164" w:lineRule="exact"/>
              <w:ind w:right="67"/>
              <w:rPr>
                <w:b/>
                <w:sz w:val="16"/>
              </w:rPr>
            </w:pPr>
            <w:r>
              <w:rPr>
                <w:b/>
                <w:spacing w:val="-2"/>
                <w:sz w:val="16"/>
              </w:rPr>
              <w:t>8.718</w:t>
            </w:r>
          </w:p>
        </w:tc>
        <w:tc>
          <w:tcPr>
            <w:tcW w:w="692" w:type="dxa"/>
          </w:tcPr>
          <w:p>
            <w:pPr>
              <w:pStyle w:val="TableParagraph"/>
              <w:spacing w:line="164" w:lineRule="exact"/>
              <w:ind w:right="67"/>
              <w:rPr>
                <w:b/>
                <w:sz w:val="16"/>
              </w:rPr>
            </w:pPr>
            <w:r>
              <w:rPr>
                <w:b/>
                <w:spacing w:val="-2"/>
                <w:sz w:val="16"/>
              </w:rPr>
              <w:t>11.265</w:t>
            </w:r>
          </w:p>
        </w:tc>
        <w:tc>
          <w:tcPr>
            <w:tcW w:w="679" w:type="dxa"/>
          </w:tcPr>
          <w:p>
            <w:pPr>
              <w:pStyle w:val="TableParagraph"/>
              <w:spacing w:line="164" w:lineRule="exact"/>
              <w:ind w:right="65"/>
              <w:rPr>
                <w:b/>
                <w:sz w:val="16"/>
              </w:rPr>
            </w:pPr>
            <w:r>
              <w:rPr>
                <w:b/>
                <w:spacing w:val="-2"/>
                <w:sz w:val="16"/>
              </w:rPr>
              <w:t>7.424</w:t>
            </w:r>
          </w:p>
        </w:tc>
        <w:tc>
          <w:tcPr>
            <w:tcW w:w="679" w:type="dxa"/>
          </w:tcPr>
          <w:p>
            <w:pPr>
              <w:pStyle w:val="TableParagraph"/>
              <w:spacing w:line="164" w:lineRule="exact"/>
              <w:ind w:right="65"/>
              <w:rPr>
                <w:b/>
                <w:sz w:val="16"/>
              </w:rPr>
            </w:pPr>
            <w:r>
              <w:rPr>
                <w:b/>
                <w:spacing w:val="-2"/>
                <w:sz w:val="16"/>
              </w:rPr>
              <w:t>7.695</w:t>
            </w:r>
          </w:p>
        </w:tc>
        <w:tc>
          <w:tcPr>
            <w:tcW w:w="680" w:type="dxa"/>
          </w:tcPr>
          <w:p>
            <w:pPr>
              <w:pStyle w:val="TableParagraph"/>
              <w:spacing w:line="164" w:lineRule="exact"/>
              <w:ind w:right="63"/>
              <w:rPr>
                <w:b/>
                <w:sz w:val="16"/>
              </w:rPr>
            </w:pPr>
            <w:r>
              <w:rPr>
                <w:b/>
                <w:spacing w:val="-2"/>
                <w:sz w:val="16"/>
              </w:rPr>
              <w:t>8.185</w:t>
            </w:r>
          </w:p>
        </w:tc>
        <w:tc>
          <w:tcPr>
            <w:tcW w:w="678" w:type="dxa"/>
          </w:tcPr>
          <w:p>
            <w:pPr>
              <w:pStyle w:val="TableParagraph"/>
              <w:spacing w:line="164" w:lineRule="exact"/>
              <w:ind w:right="61"/>
              <w:rPr>
                <w:b/>
                <w:sz w:val="16"/>
              </w:rPr>
            </w:pPr>
            <w:r>
              <w:rPr>
                <w:b/>
                <w:spacing w:val="-2"/>
                <w:sz w:val="16"/>
              </w:rPr>
              <w:t>8.276</w:t>
            </w:r>
          </w:p>
        </w:tc>
        <w:tc>
          <w:tcPr>
            <w:tcW w:w="696" w:type="dxa"/>
          </w:tcPr>
          <w:p>
            <w:pPr>
              <w:pStyle w:val="TableParagraph"/>
              <w:spacing w:line="164" w:lineRule="exact"/>
              <w:ind w:right="40"/>
              <w:rPr>
                <w:b/>
                <w:sz w:val="16"/>
              </w:rPr>
            </w:pPr>
            <w:r>
              <w:rPr>
                <w:b/>
                <w:spacing w:val="-2"/>
                <w:sz w:val="16"/>
              </w:rPr>
              <w:t>100.954</w:t>
            </w:r>
          </w:p>
        </w:tc>
      </w:tr>
    </w:tbl>
    <w:p>
      <w:pPr>
        <w:pStyle w:val="BodyText"/>
        <w:rPr>
          <w:sz w:val="20"/>
        </w:rPr>
      </w:pPr>
    </w:p>
    <w:p>
      <w:pPr>
        <w:pStyle w:val="BodyText"/>
        <w:spacing w:before="80"/>
        <w:rPr>
          <w:sz w:val="20"/>
        </w:rPr>
      </w:pPr>
      <w:r>
        <w:rPr>
          <w:sz w:val="20"/>
        </w:rPr>
        <w:drawing>
          <wp:anchor distT="0" distB="0" distL="0" distR="0" allowOverlap="1" layoutInCell="1" locked="0" behindDoc="1" simplePos="0" relativeHeight="487625728">
            <wp:simplePos x="0" y="0"/>
            <wp:positionH relativeFrom="page">
              <wp:posOffset>914400</wp:posOffset>
            </wp:positionH>
            <wp:positionV relativeFrom="paragraph">
              <wp:posOffset>212611</wp:posOffset>
            </wp:positionV>
            <wp:extent cx="4930369" cy="2987040"/>
            <wp:effectExtent l="0" t="0" r="0" b="0"/>
            <wp:wrapTopAndBottom/>
            <wp:docPr id="115" name="Image 115"/>
            <wp:cNvGraphicFramePr>
              <a:graphicFrameLocks/>
            </wp:cNvGraphicFramePr>
            <a:graphic>
              <a:graphicData uri="http://schemas.openxmlformats.org/drawingml/2006/picture">
                <pic:pic>
                  <pic:nvPicPr>
                    <pic:cNvPr id="115" name="Image 115"/>
                    <pic:cNvPicPr/>
                  </pic:nvPicPr>
                  <pic:blipFill>
                    <a:blip r:embed="rId84" cstate="print"/>
                    <a:stretch>
                      <a:fillRect/>
                    </a:stretch>
                  </pic:blipFill>
                  <pic:spPr>
                    <a:xfrm>
                      <a:off x="0" y="0"/>
                      <a:ext cx="4930369" cy="2987040"/>
                    </a:xfrm>
                    <a:prstGeom prst="rect">
                      <a:avLst/>
                    </a:prstGeom>
                  </pic:spPr>
                </pic:pic>
              </a:graphicData>
            </a:graphic>
          </wp:anchor>
        </w:drawing>
      </w:r>
    </w:p>
    <w:p>
      <w:pPr>
        <w:pStyle w:val="BodyText"/>
        <w:spacing w:before="127"/>
        <w:rPr>
          <w:sz w:val="20"/>
        </w:rPr>
      </w:pPr>
    </w:p>
    <w:tbl>
      <w:tblPr>
        <w:tblW w:w="0" w:type="auto"/>
        <w:jc w:val="left"/>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2"/>
        <w:gridCol w:w="820"/>
        <w:gridCol w:w="821"/>
        <w:gridCol w:w="772"/>
        <w:gridCol w:w="791"/>
        <w:gridCol w:w="802"/>
        <w:gridCol w:w="715"/>
        <w:gridCol w:w="719"/>
        <w:gridCol w:w="667"/>
        <w:gridCol w:w="663"/>
        <w:gridCol w:w="667"/>
        <w:gridCol w:w="583"/>
      </w:tblGrid>
      <w:tr>
        <w:trPr>
          <w:trHeight w:val="221" w:hRule="atLeast"/>
        </w:trPr>
        <w:tc>
          <w:tcPr>
            <w:tcW w:w="682" w:type="dxa"/>
          </w:tcPr>
          <w:p>
            <w:pPr>
              <w:pStyle w:val="TableParagraph"/>
              <w:spacing w:line="178" w:lineRule="exact" w:before="0"/>
              <w:ind w:left="50"/>
              <w:jc w:val="left"/>
              <w:rPr>
                <w:sz w:val="16"/>
              </w:rPr>
            </w:pPr>
            <w:r>
              <w:rPr>
                <w:spacing w:val="-2"/>
                <w:sz w:val="16"/>
              </w:rPr>
              <w:t>Enero</w:t>
            </w:r>
          </w:p>
        </w:tc>
        <w:tc>
          <w:tcPr>
            <w:tcW w:w="820" w:type="dxa"/>
          </w:tcPr>
          <w:p>
            <w:pPr>
              <w:pStyle w:val="TableParagraph"/>
              <w:spacing w:line="178" w:lineRule="exact" w:before="0"/>
              <w:ind w:right="164"/>
              <w:rPr>
                <w:sz w:val="16"/>
              </w:rPr>
            </w:pPr>
            <w:r>
              <w:rPr>
                <w:spacing w:val="-2"/>
                <w:sz w:val="16"/>
              </w:rPr>
              <w:t>Febrero</w:t>
            </w:r>
          </w:p>
        </w:tc>
        <w:tc>
          <w:tcPr>
            <w:tcW w:w="821" w:type="dxa"/>
          </w:tcPr>
          <w:p>
            <w:pPr>
              <w:pStyle w:val="TableParagraph"/>
              <w:spacing w:line="178" w:lineRule="exact" w:before="0"/>
              <w:ind w:left="122"/>
              <w:jc w:val="left"/>
              <w:rPr>
                <w:sz w:val="16"/>
              </w:rPr>
            </w:pPr>
            <w:r>
              <w:rPr>
                <w:spacing w:val="-2"/>
                <w:sz w:val="16"/>
              </w:rPr>
              <w:t>Marzo</w:t>
            </w:r>
          </w:p>
        </w:tc>
        <w:tc>
          <w:tcPr>
            <w:tcW w:w="772" w:type="dxa"/>
          </w:tcPr>
          <w:p>
            <w:pPr>
              <w:pStyle w:val="TableParagraph"/>
              <w:spacing w:line="178" w:lineRule="exact" w:before="0"/>
              <w:ind w:left="153"/>
              <w:jc w:val="left"/>
              <w:rPr>
                <w:sz w:val="16"/>
              </w:rPr>
            </w:pPr>
            <w:r>
              <w:rPr>
                <w:spacing w:val="-4"/>
                <w:sz w:val="16"/>
              </w:rPr>
              <w:t>Abril</w:t>
            </w:r>
          </w:p>
        </w:tc>
        <w:tc>
          <w:tcPr>
            <w:tcW w:w="791" w:type="dxa"/>
          </w:tcPr>
          <w:p>
            <w:pPr>
              <w:pStyle w:val="TableParagraph"/>
              <w:spacing w:line="178" w:lineRule="exact" w:before="0"/>
              <w:ind w:left="137"/>
              <w:jc w:val="left"/>
              <w:rPr>
                <w:sz w:val="16"/>
              </w:rPr>
            </w:pPr>
            <w:r>
              <w:rPr>
                <w:spacing w:val="-4"/>
                <w:sz w:val="16"/>
              </w:rPr>
              <w:t>Mayo</w:t>
            </w:r>
          </w:p>
        </w:tc>
        <w:tc>
          <w:tcPr>
            <w:tcW w:w="802" w:type="dxa"/>
          </w:tcPr>
          <w:p>
            <w:pPr>
              <w:pStyle w:val="TableParagraph"/>
              <w:spacing w:line="178" w:lineRule="exact" w:before="0"/>
              <w:ind w:left="139"/>
              <w:jc w:val="left"/>
              <w:rPr>
                <w:sz w:val="16"/>
              </w:rPr>
            </w:pPr>
            <w:r>
              <w:rPr>
                <w:spacing w:val="-2"/>
                <w:sz w:val="16"/>
              </w:rPr>
              <w:t>Junio</w:t>
            </w:r>
          </w:p>
        </w:tc>
        <w:tc>
          <w:tcPr>
            <w:tcW w:w="715" w:type="dxa"/>
          </w:tcPr>
          <w:p>
            <w:pPr>
              <w:pStyle w:val="TableParagraph"/>
              <w:spacing w:line="178" w:lineRule="exact" w:before="0"/>
              <w:ind w:left="154"/>
              <w:jc w:val="left"/>
              <w:rPr>
                <w:sz w:val="16"/>
              </w:rPr>
            </w:pPr>
            <w:r>
              <w:rPr>
                <w:spacing w:val="-4"/>
                <w:sz w:val="16"/>
              </w:rPr>
              <w:t>Julio</w:t>
            </w:r>
          </w:p>
        </w:tc>
        <w:tc>
          <w:tcPr>
            <w:tcW w:w="719" w:type="dxa"/>
          </w:tcPr>
          <w:p>
            <w:pPr>
              <w:pStyle w:val="TableParagraph"/>
              <w:spacing w:line="178" w:lineRule="exact" w:before="0"/>
              <w:ind w:right="54"/>
              <w:jc w:val="center"/>
              <w:rPr>
                <w:sz w:val="16"/>
              </w:rPr>
            </w:pPr>
            <w:r>
              <w:rPr>
                <w:spacing w:val="-2"/>
                <w:sz w:val="16"/>
              </w:rPr>
              <w:t>Agosto</w:t>
            </w:r>
          </w:p>
        </w:tc>
        <w:tc>
          <w:tcPr>
            <w:tcW w:w="667" w:type="dxa"/>
          </w:tcPr>
          <w:p>
            <w:pPr>
              <w:pStyle w:val="TableParagraph"/>
              <w:spacing w:line="178" w:lineRule="exact" w:before="0"/>
              <w:ind w:left="137"/>
              <w:jc w:val="left"/>
              <w:rPr>
                <w:sz w:val="16"/>
              </w:rPr>
            </w:pPr>
            <w:r>
              <w:rPr>
                <w:spacing w:val="-5"/>
                <w:sz w:val="16"/>
              </w:rPr>
              <w:t>Sep</w:t>
            </w:r>
          </w:p>
        </w:tc>
        <w:tc>
          <w:tcPr>
            <w:tcW w:w="663" w:type="dxa"/>
          </w:tcPr>
          <w:p>
            <w:pPr>
              <w:pStyle w:val="TableParagraph"/>
              <w:spacing w:line="178" w:lineRule="exact" w:before="0"/>
              <w:ind w:left="154"/>
              <w:jc w:val="left"/>
              <w:rPr>
                <w:sz w:val="16"/>
              </w:rPr>
            </w:pPr>
            <w:r>
              <w:rPr>
                <w:spacing w:val="-5"/>
                <w:sz w:val="16"/>
              </w:rPr>
              <w:t>Oct</w:t>
            </w:r>
          </w:p>
        </w:tc>
        <w:tc>
          <w:tcPr>
            <w:tcW w:w="667" w:type="dxa"/>
          </w:tcPr>
          <w:p>
            <w:pPr>
              <w:pStyle w:val="TableParagraph"/>
              <w:spacing w:line="178" w:lineRule="exact" w:before="0"/>
              <w:ind w:right="99"/>
              <w:jc w:val="center"/>
              <w:rPr>
                <w:sz w:val="16"/>
              </w:rPr>
            </w:pPr>
            <w:r>
              <w:rPr>
                <w:spacing w:val="-5"/>
                <w:sz w:val="16"/>
              </w:rPr>
              <w:t>Nov</w:t>
            </w:r>
          </w:p>
        </w:tc>
        <w:tc>
          <w:tcPr>
            <w:tcW w:w="583" w:type="dxa"/>
          </w:tcPr>
          <w:p>
            <w:pPr>
              <w:pStyle w:val="TableParagraph"/>
              <w:spacing w:line="178" w:lineRule="exact" w:before="0"/>
              <w:ind w:left="167"/>
              <w:jc w:val="left"/>
              <w:rPr>
                <w:sz w:val="16"/>
              </w:rPr>
            </w:pPr>
            <w:r>
              <w:rPr>
                <w:spacing w:val="-5"/>
                <w:sz w:val="16"/>
              </w:rPr>
              <w:t>Dic</w:t>
            </w:r>
          </w:p>
        </w:tc>
      </w:tr>
      <w:tr>
        <w:trPr>
          <w:trHeight w:val="221" w:hRule="atLeast"/>
        </w:trPr>
        <w:tc>
          <w:tcPr>
            <w:tcW w:w="682" w:type="dxa"/>
          </w:tcPr>
          <w:p>
            <w:pPr>
              <w:pStyle w:val="TableParagraph"/>
              <w:spacing w:line="164" w:lineRule="exact"/>
              <w:ind w:left="189"/>
              <w:jc w:val="left"/>
              <w:rPr>
                <w:b/>
                <w:sz w:val="16"/>
              </w:rPr>
            </w:pPr>
            <w:r>
              <w:rPr>
                <w:b/>
                <w:spacing w:val="-2"/>
                <w:sz w:val="16"/>
              </w:rPr>
              <w:t>9.646</w:t>
            </w:r>
          </w:p>
        </w:tc>
        <w:tc>
          <w:tcPr>
            <w:tcW w:w="820" w:type="dxa"/>
          </w:tcPr>
          <w:p>
            <w:pPr>
              <w:pStyle w:val="TableParagraph"/>
              <w:spacing w:line="164" w:lineRule="exact"/>
              <w:ind w:right="120"/>
              <w:rPr>
                <w:b/>
                <w:sz w:val="16"/>
              </w:rPr>
            </w:pPr>
            <w:r>
              <w:rPr>
                <w:b/>
                <w:spacing w:val="-2"/>
                <w:sz w:val="16"/>
              </w:rPr>
              <w:t>9.304</w:t>
            </w:r>
          </w:p>
        </w:tc>
        <w:tc>
          <w:tcPr>
            <w:tcW w:w="821" w:type="dxa"/>
          </w:tcPr>
          <w:p>
            <w:pPr>
              <w:pStyle w:val="TableParagraph"/>
              <w:spacing w:line="164" w:lineRule="exact"/>
              <w:ind w:left="268"/>
              <w:jc w:val="left"/>
              <w:rPr>
                <w:b/>
                <w:sz w:val="16"/>
              </w:rPr>
            </w:pPr>
            <w:r>
              <w:rPr>
                <w:b/>
                <w:spacing w:val="-2"/>
                <w:sz w:val="16"/>
              </w:rPr>
              <w:t>9.848</w:t>
            </w:r>
          </w:p>
        </w:tc>
        <w:tc>
          <w:tcPr>
            <w:tcW w:w="772" w:type="dxa"/>
          </w:tcPr>
          <w:p>
            <w:pPr>
              <w:pStyle w:val="TableParagraph"/>
              <w:spacing w:line="164" w:lineRule="exact"/>
              <w:ind w:left="237"/>
              <w:jc w:val="left"/>
              <w:rPr>
                <w:b/>
                <w:sz w:val="16"/>
              </w:rPr>
            </w:pPr>
            <w:r>
              <w:rPr>
                <w:b/>
                <w:spacing w:val="-2"/>
                <w:sz w:val="16"/>
              </w:rPr>
              <w:t>8.658</w:t>
            </w:r>
          </w:p>
        </w:tc>
        <w:tc>
          <w:tcPr>
            <w:tcW w:w="791" w:type="dxa"/>
          </w:tcPr>
          <w:p>
            <w:pPr>
              <w:pStyle w:val="TableParagraph"/>
              <w:spacing w:line="164" w:lineRule="exact"/>
              <w:ind w:left="255"/>
              <w:jc w:val="left"/>
              <w:rPr>
                <w:b/>
                <w:sz w:val="16"/>
              </w:rPr>
            </w:pPr>
            <w:r>
              <w:rPr>
                <w:b/>
                <w:spacing w:val="-2"/>
                <w:sz w:val="16"/>
              </w:rPr>
              <w:t>6.070</w:t>
            </w:r>
          </w:p>
        </w:tc>
        <w:tc>
          <w:tcPr>
            <w:tcW w:w="802" w:type="dxa"/>
          </w:tcPr>
          <w:p>
            <w:pPr>
              <w:pStyle w:val="TableParagraph"/>
              <w:spacing w:line="164" w:lineRule="exact"/>
              <w:ind w:left="254"/>
              <w:jc w:val="left"/>
              <w:rPr>
                <w:b/>
                <w:sz w:val="16"/>
              </w:rPr>
            </w:pPr>
            <w:r>
              <w:rPr>
                <w:b/>
                <w:spacing w:val="-2"/>
                <w:sz w:val="16"/>
              </w:rPr>
              <w:t>5.865</w:t>
            </w:r>
          </w:p>
        </w:tc>
        <w:tc>
          <w:tcPr>
            <w:tcW w:w="715" w:type="dxa"/>
          </w:tcPr>
          <w:p>
            <w:pPr>
              <w:pStyle w:val="TableParagraph"/>
              <w:spacing w:line="164" w:lineRule="exact"/>
              <w:ind w:left="241"/>
              <w:jc w:val="left"/>
              <w:rPr>
                <w:b/>
                <w:sz w:val="16"/>
              </w:rPr>
            </w:pPr>
            <w:r>
              <w:rPr>
                <w:b/>
                <w:spacing w:val="-2"/>
                <w:sz w:val="16"/>
              </w:rPr>
              <w:t>8.718</w:t>
            </w:r>
          </w:p>
        </w:tc>
        <w:tc>
          <w:tcPr>
            <w:tcW w:w="719" w:type="dxa"/>
          </w:tcPr>
          <w:p>
            <w:pPr>
              <w:pStyle w:val="TableParagraph"/>
              <w:spacing w:line="164" w:lineRule="exact"/>
              <w:ind w:left="35" w:right="54"/>
              <w:jc w:val="center"/>
              <w:rPr>
                <w:b/>
                <w:sz w:val="16"/>
              </w:rPr>
            </w:pPr>
            <w:r>
              <w:rPr>
                <w:b/>
                <w:spacing w:val="-2"/>
                <w:sz w:val="16"/>
              </w:rPr>
              <w:t>11.265</w:t>
            </w:r>
          </w:p>
        </w:tc>
        <w:tc>
          <w:tcPr>
            <w:tcW w:w="667" w:type="dxa"/>
          </w:tcPr>
          <w:p>
            <w:pPr>
              <w:pStyle w:val="TableParagraph"/>
              <w:spacing w:line="164" w:lineRule="exact"/>
              <w:ind w:left="141"/>
              <w:jc w:val="left"/>
              <w:rPr>
                <w:b/>
                <w:sz w:val="16"/>
              </w:rPr>
            </w:pPr>
            <w:r>
              <w:rPr>
                <w:b/>
                <w:spacing w:val="-2"/>
                <w:sz w:val="16"/>
              </w:rPr>
              <w:t>7.424</w:t>
            </w:r>
          </w:p>
        </w:tc>
        <w:tc>
          <w:tcPr>
            <w:tcW w:w="663" w:type="dxa"/>
          </w:tcPr>
          <w:p>
            <w:pPr>
              <w:pStyle w:val="TableParagraph"/>
              <w:spacing w:line="164" w:lineRule="exact"/>
              <w:ind w:left="140"/>
              <w:jc w:val="left"/>
              <w:rPr>
                <w:b/>
                <w:sz w:val="16"/>
              </w:rPr>
            </w:pPr>
            <w:r>
              <w:rPr>
                <w:b/>
                <w:spacing w:val="-2"/>
                <w:sz w:val="16"/>
              </w:rPr>
              <w:t>7.695</w:t>
            </w:r>
          </w:p>
        </w:tc>
        <w:tc>
          <w:tcPr>
            <w:tcW w:w="667" w:type="dxa"/>
          </w:tcPr>
          <w:p>
            <w:pPr>
              <w:pStyle w:val="TableParagraph"/>
              <w:spacing w:line="164" w:lineRule="exact"/>
              <w:ind w:left="120" w:right="99"/>
              <w:jc w:val="center"/>
              <w:rPr>
                <w:b/>
                <w:sz w:val="16"/>
              </w:rPr>
            </w:pPr>
            <w:r>
              <w:rPr>
                <w:b/>
                <w:spacing w:val="-2"/>
                <w:sz w:val="16"/>
              </w:rPr>
              <w:t>8.185</w:t>
            </w:r>
          </w:p>
        </w:tc>
        <w:tc>
          <w:tcPr>
            <w:tcW w:w="583" w:type="dxa"/>
          </w:tcPr>
          <w:p>
            <w:pPr>
              <w:pStyle w:val="TableParagraph"/>
              <w:spacing w:line="164" w:lineRule="exact"/>
              <w:ind w:left="144"/>
              <w:jc w:val="left"/>
              <w:rPr>
                <w:b/>
                <w:sz w:val="16"/>
              </w:rPr>
            </w:pPr>
            <w:r>
              <w:rPr>
                <w:b/>
                <w:spacing w:val="-2"/>
                <w:sz w:val="16"/>
              </w:rPr>
              <w:t>8.276</w:t>
            </w:r>
          </w:p>
        </w:tc>
      </w:tr>
    </w:tbl>
    <w:p>
      <w:pPr>
        <w:spacing w:before="1"/>
        <w:ind w:left="2693" w:right="4092" w:hanging="2328"/>
        <w:jc w:val="left"/>
        <w:rPr>
          <w:rFonts w:ascii="Arial"/>
          <w:b/>
          <w:sz w:val="20"/>
        </w:rPr>
      </w:pPr>
      <w:r>
        <w:rPr>
          <w:rFonts w:ascii="Arial"/>
          <w:b/>
          <w:sz w:val="20"/>
        </w:rPr>
        <w:t>TOTAL</w:t>
      </w:r>
      <w:r>
        <w:rPr>
          <w:rFonts w:ascii="Arial"/>
          <w:b/>
          <w:spacing w:val="-4"/>
          <w:sz w:val="20"/>
        </w:rPr>
        <w:t> </w:t>
      </w:r>
      <w:r>
        <w:rPr>
          <w:rFonts w:ascii="Arial"/>
          <w:b/>
          <w:sz w:val="20"/>
        </w:rPr>
        <w:t>ENTRADAS:</w:t>
      </w:r>
      <w:r>
        <w:rPr>
          <w:rFonts w:ascii="Arial"/>
          <w:b/>
          <w:spacing w:val="-4"/>
          <w:sz w:val="20"/>
        </w:rPr>
        <w:t> </w:t>
      </w:r>
      <w:r>
        <w:rPr>
          <w:rFonts w:ascii="Arial"/>
          <w:b/>
          <w:sz w:val="20"/>
        </w:rPr>
        <w:t>100.954</w:t>
      </w:r>
      <w:r>
        <w:rPr>
          <w:rFonts w:ascii="Arial"/>
          <w:b/>
          <w:spacing w:val="40"/>
          <w:sz w:val="20"/>
        </w:rPr>
        <w:t> </w:t>
      </w:r>
      <w:r>
        <w:rPr>
          <w:rFonts w:ascii="Arial"/>
          <w:b/>
          <w:sz w:val="20"/>
        </w:rPr>
        <w:t>Datos</w:t>
      </w:r>
      <w:r>
        <w:rPr>
          <w:rFonts w:ascii="Arial"/>
          <w:b/>
          <w:spacing w:val="-4"/>
          <w:sz w:val="20"/>
        </w:rPr>
        <w:t> </w:t>
      </w:r>
      <w:r>
        <w:rPr>
          <w:rFonts w:ascii="Arial"/>
          <w:b/>
          <w:sz w:val="20"/>
        </w:rPr>
        <w:t>a</w:t>
      </w:r>
      <w:r>
        <w:rPr>
          <w:rFonts w:ascii="Arial"/>
          <w:b/>
          <w:spacing w:val="-5"/>
          <w:sz w:val="20"/>
        </w:rPr>
        <w:t> </w:t>
      </w:r>
      <w:r>
        <w:rPr>
          <w:rFonts w:ascii="Arial"/>
          <w:b/>
          <w:sz w:val="20"/>
        </w:rPr>
        <w:t>31</w:t>
      </w:r>
      <w:r>
        <w:rPr>
          <w:rFonts w:ascii="Arial"/>
          <w:b/>
          <w:spacing w:val="-4"/>
          <w:sz w:val="20"/>
        </w:rPr>
        <w:t> </w:t>
      </w:r>
      <w:r>
        <w:rPr>
          <w:rFonts w:ascii="Arial"/>
          <w:b/>
          <w:sz w:val="20"/>
        </w:rPr>
        <w:t>Diciembre</w:t>
      </w:r>
      <w:r>
        <w:rPr>
          <w:rFonts w:ascii="Arial"/>
          <w:b/>
          <w:spacing w:val="-4"/>
          <w:sz w:val="20"/>
        </w:rPr>
        <w:t> </w:t>
      </w:r>
      <w:r>
        <w:rPr>
          <w:rFonts w:ascii="Arial"/>
          <w:b/>
          <w:sz w:val="20"/>
        </w:rPr>
        <w:t>de </w:t>
      </w:r>
      <w:r>
        <w:rPr>
          <w:rFonts w:ascii="Arial"/>
          <w:b/>
          <w:spacing w:val="-4"/>
          <w:sz w:val="20"/>
        </w:rPr>
        <w:t>2019</w:t>
      </w:r>
    </w:p>
    <w:p>
      <w:pPr>
        <w:pStyle w:val="BodyText"/>
        <w:spacing w:before="9"/>
        <w:rPr>
          <w:rFonts w:ascii="Arial"/>
          <w:b/>
          <w:sz w:val="4"/>
        </w:rPr>
      </w:pPr>
      <w:r>
        <w:rPr>
          <w:rFonts w:ascii="Arial"/>
          <w:b/>
          <w:sz w:val="4"/>
        </w:rPr>
        <mc:AlternateContent>
          <mc:Choice Requires="wps">
            <w:drawing>
              <wp:anchor distT="0" distB="0" distL="0" distR="0" allowOverlap="1" layoutInCell="1" locked="0" behindDoc="1" simplePos="0" relativeHeight="487626240">
                <wp:simplePos x="0" y="0"/>
                <wp:positionH relativeFrom="page">
                  <wp:posOffset>963930</wp:posOffset>
                </wp:positionH>
                <wp:positionV relativeFrom="paragraph">
                  <wp:posOffset>50245</wp:posOffset>
                </wp:positionV>
                <wp:extent cx="4819015" cy="3157855"/>
                <wp:effectExtent l="0" t="0" r="0" b="0"/>
                <wp:wrapTopAndBottom/>
                <wp:docPr id="116" name="Group 116"/>
                <wp:cNvGraphicFramePr>
                  <a:graphicFrameLocks/>
                </wp:cNvGraphicFramePr>
                <a:graphic>
                  <a:graphicData uri="http://schemas.microsoft.com/office/word/2010/wordprocessingGroup">
                    <wpg:wgp>
                      <wpg:cNvPr id="116" name="Group 116"/>
                      <wpg:cNvGrpSpPr/>
                      <wpg:grpSpPr>
                        <a:xfrm>
                          <a:off x="0" y="0"/>
                          <a:ext cx="4819015" cy="3157855"/>
                          <a:chExt cx="4819015" cy="3157855"/>
                        </a:xfrm>
                      </wpg:grpSpPr>
                      <wps:wsp>
                        <wps:cNvPr id="117" name="Graphic 117"/>
                        <wps:cNvSpPr/>
                        <wps:spPr>
                          <a:xfrm>
                            <a:off x="289559" y="811530"/>
                            <a:ext cx="4418965" cy="2002155"/>
                          </a:xfrm>
                          <a:custGeom>
                            <a:avLst/>
                            <a:gdLst/>
                            <a:ahLst/>
                            <a:cxnLst/>
                            <a:rect l="l" t="t" r="r" b="b"/>
                            <a:pathLst>
                              <a:path w="4418965" h="2002155">
                                <a:moveTo>
                                  <a:pt x="4418838" y="0"/>
                                </a:moveTo>
                                <a:lnTo>
                                  <a:pt x="0" y="0"/>
                                </a:lnTo>
                                <a:lnTo>
                                  <a:pt x="0" y="2001774"/>
                                </a:lnTo>
                                <a:lnTo>
                                  <a:pt x="4418838" y="2001774"/>
                                </a:lnTo>
                                <a:lnTo>
                                  <a:pt x="4418838" y="0"/>
                                </a:lnTo>
                                <a:close/>
                              </a:path>
                            </a:pathLst>
                          </a:custGeom>
                          <a:solidFill>
                            <a:srgbClr val="CCFFCC"/>
                          </a:solidFill>
                        </wps:spPr>
                        <wps:bodyPr wrap="square" lIns="0" tIns="0" rIns="0" bIns="0" rtlCol="0">
                          <a:prstTxWarp prst="textNoShape">
                            <a:avLst/>
                          </a:prstTxWarp>
                          <a:noAutofit/>
                        </wps:bodyPr>
                      </wps:wsp>
                      <wps:wsp>
                        <wps:cNvPr id="118" name="Graphic 118"/>
                        <wps:cNvSpPr/>
                        <wps:spPr>
                          <a:xfrm>
                            <a:off x="289560" y="810005"/>
                            <a:ext cx="4418965" cy="1871980"/>
                          </a:xfrm>
                          <a:custGeom>
                            <a:avLst/>
                            <a:gdLst/>
                            <a:ahLst/>
                            <a:cxnLst/>
                            <a:rect l="l" t="t" r="r" b="b"/>
                            <a:pathLst>
                              <a:path w="4418965" h="1871980">
                                <a:moveTo>
                                  <a:pt x="4418838" y="1868424"/>
                                </a:moveTo>
                                <a:lnTo>
                                  <a:pt x="0" y="1868424"/>
                                </a:lnTo>
                                <a:lnTo>
                                  <a:pt x="0" y="1871472"/>
                                </a:lnTo>
                                <a:lnTo>
                                  <a:pt x="4418838" y="1871472"/>
                                </a:lnTo>
                                <a:lnTo>
                                  <a:pt x="4418838" y="1868424"/>
                                </a:lnTo>
                                <a:close/>
                              </a:path>
                              <a:path w="4418965" h="1871980">
                                <a:moveTo>
                                  <a:pt x="4418838" y="1735074"/>
                                </a:moveTo>
                                <a:lnTo>
                                  <a:pt x="0" y="1735074"/>
                                </a:lnTo>
                                <a:lnTo>
                                  <a:pt x="0" y="1738122"/>
                                </a:lnTo>
                                <a:lnTo>
                                  <a:pt x="4418838" y="1738122"/>
                                </a:lnTo>
                                <a:lnTo>
                                  <a:pt x="4418838" y="1735074"/>
                                </a:lnTo>
                                <a:close/>
                              </a:path>
                              <a:path w="4418965" h="1871980">
                                <a:moveTo>
                                  <a:pt x="4418838" y="1600962"/>
                                </a:moveTo>
                                <a:lnTo>
                                  <a:pt x="0" y="1600962"/>
                                </a:lnTo>
                                <a:lnTo>
                                  <a:pt x="0" y="1604022"/>
                                </a:lnTo>
                                <a:lnTo>
                                  <a:pt x="4418838" y="1604022"/>
                                </a:lnTo>
                                <a:lnTo>
                                  <a:pt x="4418838" y="1600962"/>
                                </a:lnTo>
                                <a:close/>
                              </a:path>
                              <a:path w="4418965" h="1871980">
                                <a:moveTo>
                                  <a:pt x="4418838" y="1467612"/>
                                </a:moveTo>
                                <a:lnTo>
                                  <a:pt x="0" y="1467612"/>
                                </a:lnTo>
                                <a:lnTo>
                                  <a:pt x="0" y="1470672"/>
                                </a:lnTo>
                                <a:lnTo>
                                  <a:pt x="4418838" y="1470672"/>
                                </a:lnTo>
                                <a:lnTo>
                                  <a:pt x="4418838" y="1467612"/>
                                </a:lnTo>
                                <a:close/>
                              </a:path>
                              <a:path w="4418965" h="1871980">
                                <a:moveTo>
                                  <a:pt x="4418838" y="1334262"/>
                                </a:moveTo>
                                <a:lnTo>
                                  <a:pt x="0" y="1334262"/>
                                </a:lnTo>
                                <a:lnTo>
                                  <a:pt x="0" y="1337322"/>
                                </a:lnTo>
                                <a:lnTo>
                                  <a:pt x="4418838" y="1337322"/>
                                </a:lnTo>
                                <a:lnTo>
                                  <a:pt x="4418838" y="1334262"/>
                                </a:lnTo>
                                <a:close/>
                              </a:path>
                              <a:path w="4418965" h="1871980">
                                <a:moveTo>
                                  <a:pt x="4418838" y="1200912"/>
                                </a:moveTo>
                                <a:lnTo>
                                  <a:pt x="0" y="1200912"/>
                                </a:lnTo>
                                <a:lnTo>
                                  <a:pt x="0" y="1203972"/>
                                </a:lnTo>
                                <a:lnTo>
                                  <a:pt x="4418838" y="1203972"/>
                                </a:lnTo>
                                <a:lnTo>
                                  <a:pt x="4418838" y="1200912"/>
                                </a:lnTo>
                                <a:close/>
                              </a:path>
                              <a:path w="4418965" h="1871980">
                                <a:moveTo>
                                  <a:pt x="4418838" y="1067562"/>
                                </a:moveTo>
                                <a:lnTo>
                                  <a:pt x="0" y="1067562"/>
                                </a:lnTo>
                                <a:lnTo>
                                  <a:pt x="0" y="1070622"/>
                                </a:lnTo>
                                <a:lnTo>
                                  <a:pt x="4418838" y="1070622"/>
                                </a:lnTo>
                                <a:lnTo>
                                  <a:pt x="4418838" y="1067562"/>
                                </a:lnTo>
                                <a:close/>
                              </a:path>
                              <a:path w="4418965" h="1871980">
                                <a:moveTo>
                                  <a:pt x="4418838" y="934212"/>
                                </a:moveTo>
                                <a:lnTo>
                                  <a:pt x="0" y="934212"/>
                                </a:lnTo>
                                <a:lnTo>
                                  <a:pt x="0" y="937272"/>
                                </a:lnTo>
                                <a:lnTo>
                                  <a:pt x="4418838" y="937272"/>
                                </a:lnTo>
                                <a:lnTo>
                                  <a:pt x="4418838" y="934212"/>
                                </a:lnTo>
                                <a:close/>
                              </a:path>
                              <a:path w="4418965" h="1871980">
                                <a:moveTo>
                                  <a:pt x="4418838" y="800862"/>
                                </a:moveTo>
                                <a:lnTo>
                                  <a:pt x="0" y="800862"/>
                                </a:lnTo>
                                <a:lnTo>
                                  <a:pt x="0" y="803922"/>
                                </a:lnTo>
                                <a:lnTo>
                                  <a:pt x="4418838" y="803922"/>
                                </a:lnTo>
                                <a:lnTo>
                                  <a:pt x="4418838" y="800862"/>
                                </a:lnTo>
                                <a:close/>
                              </a:path>
                              <a:path w="4418965" h="1871980">
                                <a:moveTo>
                                  <a:pt x="4418838" y="667512"/>
                                </a:moveTo>
                                <a:lnTo>
                                  <a:pt x="0" y="667512"/>
                                </a:lnTo>
                                <a:lnTo>
                                  <a:pt x="0" y="670572"/>
                                </a:lnTo>
                                <a:lnTo>
                                  <a:pt x="4418838" y="670572"/>
                                </a:lnTo>
                                <a:lnTo>
                                  <a:pt x="4418838" y="667512"/>
                                </a:lnTo>
                                <a:close/>
                              </a:path>
                              <a:path w="4418965" h="1871980">
                                <a:moveTo>
                                  <a:pt x="4418838" y="534162"/>
                                </a:moveTo>
                                <a:lnTo>
                                  <a:pt x="0" y="534162"/>
                                </a:lnTo>
                                <a:lnTo>
                                  <a:pt x="0" y="537222"/>
                                </a:lnTo>
                                <a:lnTo>
                                  <a:pt x="4418838" y="537222"/>
                                </a:lnTo>
                                <a:lnTo>
                                  <a:pt x="4418838" y="534162"/>
                                </a:lnTo>
                                <a:close/>
                              </a:path>
                              <a:path w="4418965" h="1871980">
                                <a:moveTo>
                                  <a:pt x="4418838" y="400050"/>
                                </a:moveTo>
                                <a:lnTo>
                                  <a:pt x="0" y="400050"/>
                                </a:lnTo>
                                <a:lnTo>
                                  <a:pt x="0" y="403110"/>
                                </a:lnTo>
                                <a:lnTo>
                                  <a:pt x="4418838" y="403110"/>
                                </a:lnTo>
                                <a:lnTo>
                                  <a:pt x="4418838" y="400050"/>
                                </a:lnTo>
                                <a:close/>
                              </a:path>
                              <a:path w="4418965" h="1871980">
                                <a:moveTo>
                                  <a:pt x="4418838" y="266700"/>
                                </a:moveTo>
                                <a:lnTo>
                                  <a:pt x="0" y="266700"/>
                                </a:lnTo>
                                <a:lnTo>
                                  <a:pt x="0" y="269760"/>
                                </a:lnTo>
                                <a:lnTo>
                                  <a:pt x="4418838" y="269760"/>
                                </a:lnTo>
                                <a:lnTo>
                                  <a:pt x="4418838" y="266700"/>
                                </a:lnTo>
                                <a:close/>
                              </a:path>
                              <a:path w="4418965" h="1871980">
                                <a:moveTo>
                                  <a:pt x="4418838" y="133350"/>
                                </a:moveTo>
                                <a:lnTo>
                                  <a:pt x="0" y="133350"/>
                                </a:lnTo>
                                <a:lnTo>
                                  <a:pt x="0" y="136410"/>
                                </a:lnTo>
                                <a:lnTo>
                                  <a:pt x="4418838" y="136410"/>
                                </a:lnTo>
                                <a:lnTo>
                                  <a:pt x="4418838" y="133350"/>
                                </a:lnTo>
                                <a:close/>
                              </a:path>
                              <a:path w="4418965" h="1871980">
                                <a:moveTo>
                                  <a:pt x="4418838" y="0"/>
                                </a:moveTo>
                                <a:lnTo>
                                  <a:pt x="0" y="0"/>
                                </a:lnTo>
                                <a:lnTo>
                                  <a:pt x="0" y="3060"/>
                                </a:lnTo>
                                <a:lnTo>
                                  <a:pt x="4418838" y="3060"/>
                                </a:lnTo>
                                <a:lnTo>
                                  <a:pt x="4418838" y="0"/>
                                </a:lnTo>
                                <a:close/>
                              </a:path>
                            </a:pathLst>
                          </a:custGeom>
                          <a:solidFill>
                            <a:srgbClr val="008000"/>
                          </a:solidFill>
                        </wps:spPr>
                        <wps:bodyPr wrap="square" lIns="0" tIns="0" rIns="0" bIns="0" rtlCol="0">
                          <a:prstTxWarp prst="textNoShape">
                            <a:avLst/>
                          </a:prstTxWarp>
                          <a:noAutofit/>
                        </wps:bodyPr>
                      </wps:wsp>
                      <wps:wsp>
                        <wps:cNvPr id="119" name="Graphic 119"/>
                        <wps:cNvSpPr/>
                        <wps:spPr>
                          <a:xfrm>
                            <a:off x="656844" y="811529"/>
                            <a:ext cx="4053204" cy="2002155"/>
                          </a:xfrm>
                          <a:custGeom>
                            <a:avLst/>
                            <a:gdLst/>
                            <a:ahLst/>
                            <a:cxnLst/>
                            <a:rect l="l" t="t" r="r" b="b"/>
                            <a:pathLst>
                              <a:path w="4053204" h="2002155">
                                <a:moveTo>
                                  <a:pt x="3048" y="0"/>
                                </a:moveTo>
                                <a:lnTo>
                                  <a:pt x="0" y="0"/>
                                </a:lnTo>
                                <a:lnTo>
                                  <a:pt x="0" y="2001774"/>
                                </a:lnTo>
                                <a:lnTo>
                                  <a:pt x="3048" y="2001774"/>
                                </a:lnTo>
                                <a:lnTo>
                                  <a:pt x="3048" y="0"/>
                                </a:lnTo>
                                <a:close/>
                              </a:path>
                              <a:path w="4053204" h="2002155">
                                <a:moveTo>
                                  <a:pt x="371081" y="0"/>
                                </a:moveTo>
                                <a:lnTo>
                                  <a:pt x="368046" y="0"/>
                                </a:lnTo>
                                <a:lnTo>
                                  <a:pt x="368046" y="2001774"/>
                                </a:lnTo>
                                <a:lnTo>
                                  <a:pt x="371081" y="2001774"/>
                                </a:lnTo>
                                <a:lnTo>
                                  <a:pt x="371081" y="0"/>
                                </a:lnTo>
                                <a:close/>
                              </a:path>
                              <a:path w="4053204" h="2002155">
                                <a:moveTo>
                                  <a:pt x="739127" y="0"/>
                                </a:moveTo>
                                <a:lnTo>
                                  <a:pt x="736092" y="0"/>
                                </a:lnTo>
                                <a:lnTo>
                                  <a:pt x="736092" y="2001774"/>
                                </a:lnTo>
                                <a:lnTo>
                                  <a:pt x="739127" y="2001774"/>
                                </a:lnTo>
                                <a:lnTo>
                                  <a:pt x="739127" y="0"/>
                                </a:lnTo>
                                <a:close/>
                              </a:path>
                              <a:path w="4053204" h="2002155">
                                <a:moveTo>
                                  <a:pt x="1107173" y="0"/>
                                </a:moveTo>
                                <a:lnTo>
                                  <a:pt x="1104138" y="0"/>
                                </a:lnTo>
                                <a:lnTo>
                                  <a:pt x="1104138" y="2001774"/>
                                </a:lnTo>
                                <a:lnTo>
                                  <a:pt x="1107173" y="2001774"/>
                                </a:lnTo>
                                <a:lnTo>
                                  <a:pt x="1107173" y="0"/>
                                </a:lnTo>
                                <a:close/>
                              </a:path>
                              <a:path w="4053204" h="2002155">
                                <a:moveTo>
                                  <a:pt x="1475232" y="0"/>
                                </a:moveTo>
                                <a:lnTo>
                                  <a:pt x="1472184" y="0"/>
                                </a:lnTo>
                                <a:lnTo>
                                  <a:pt x="1472184" y="2001774"/>
                                </a:lnTo>
                                <a:lnTo>
                                  <a:pt x="1475232" y="2001774"/>
                                </a:lnTo>
                                <a:lnTo>
                                  <a:pt x="1475232" y="0"/>
                                </a:lnTo>
                                <a:close/>
                              </a:path>
                              <a:path w="4053204" h="2002155">
                                <a:moveTo>
                                  <a:pt x="1844027" y="0"/>
                                </a:moveTo>
                                <a:lnTo>
                                  <a:pt x="1840992" y="0"/>
                                </a:lnTo>
                                <a:lnTo>
                                  <a:pt x="1840992" y="2001774"/>
                                </a:lnTo>
                                <a:lnTo>
                                  <a:pt x="1844027" y="2001774"/>
                                </a:lnTo>
                                <a:lnTo>
                                  <a:pt x="1844027" y="0"/>
                                </a:lnTo>
                                <a:close/>
                              </a:path>
                              <a:path w="4053204" h="2002155">
                                <a:moveTo>
                                  <a:pt x="2212086" y="0"/>
                                </a:moveTo>
                                <a:lnTo>
                                  <a:pt x="2209038" y="0"/>
                                </a:lnTo>
                                <a:lnTo>
                                  <a:pt x="2209038" y="2001774"/>
                                </a:lnTo>
                                <a:lnTo>
                                  <a:pt x="2212086" y="2001774"/>
                                </a:lnTo>
                                <a:lnTo>
                                  <a:pt x="2212086" y="0"/>
                                </a:lnTo>
                                <a:close/>
                              </a:path>
                              <a:path w="4053204" h="2002155">
                                <a:moveTo>
                                  <a:pt x="2580119" y="0"/>
                                </a:moveTo>
                                <a:lnTo>
                                  <a:pt x="2577084" y="0"/>
                                </a:lnTo>
                                <a:lnTo>
                                  <a:pt x="2577084" y="2001774"/>
                                </a:lnTo>
                                <a:lnTo>
                                  <a:pt x="2580119" y="2001774"/>
                                </a:lnTo>
                                <a:lnTo>
                                  <a:pt x="2580119" y="0"/>
                                </a:lnTo>
                                <a:close/>
                              </a:path>
                              <a:path w="4053204" h="2002155">
                                <a:moveTo>
                                  <a:pt x="2948165" y="0"/>
                                </a:moveTo>
                                <a:lnTo>
                                  <a:pt x="2945130" y="0"/>
                                </a:lnTo>
                                <a:lnTo>
                                  <a:pt x="2945130" y="2001774"/>
                                </a:lnTo>
                                <a:lnTo>
                                  <a:pt x="2948165" y="2001774"/>
                                </a:lnTo>
                                <a:lnTo>
                                  <a:pt x="2948165" y="0"/>
                                </a:lnTo>
                                <a:close/>
                              </a:path>
                              <a:path w="4053204" h="2002155">
                                <a:moveTo>
                                  <a:pt x="3316224" y="0"/>
                                </a:moveTo>
                                <a:lnTo>
                                  <a:pt x="3313176" y="0"/>
                                </a:lnTo>
                                <a:lnTo>
                                  <a:pt x="3313176" y="2001774"/>
                                </a:lnTo>
                                <a:lnTo>
                                  <a:pt x="3316224" y="2001774"/>
                                </a:lnTo>
                                <a:lnTo>
                                  <a:pt x="3316224" y="0"/>
                                </a:lnTo>
                                <a:close/>
                              </a:path>
                              <a:path w="4053204" h="2002155">
                                <a:moveTo>
                                  <a:pt x="3685019" y="0"/>
                                </a:moveTo>
                                <a:lnTo>
                                  <a:pt x="3681984" y="0"/>
                                </a:lnTo>
                                <a:lnTo>
                                  <a:pt x="3681984" y="2001774"/>
                                </a:lnTo>
                                <a:lnTo>
                                  <a:pt x="3685019" y="2001774"/>
                                </a:lnTo>
                                <a:lnTo>
                                  <a:pt x="3685019" y="0"/>
                                </a:lnTo>
                                <a:close/>
                              </a:path>
                              <a:path w="4053204" h="2002155">
                                <a:moveTo>
                                  <a:pt x="4053065" y="0"/>
                                </a:moveTo>
                                <a:lnTo>
                                  <a:pt x="4050030" y="0"/>
                                </a:lnTo>
                                <a:lnTo>
                                  <a:pt x="4050030" y="2001774"/>
                                </a:lnTo>
                                <a:lnTo>
                                  <a:pt x="4053065" y="2001774"/>
                                </a:lnTo>
                                <a:lnTo>
                                  <a:pt x="4053065"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283463" y="805433"/>
                            <a:ext cx="4431030" cy="2014220"/>
                          </a:xfrm>
                          <a:custGeom>
                            <a:avLst/>
                            <a:gdLst/>
                            <a:ahLst/>
                            <a:cxnLst/>
                            <a:rect l="l" t="t" r="r" b="b"/>
                            <a:pathLst>
                              <a:path w="4431030" h="2014220">
                                <a:moveTo>
                                  <a:pt x="4427982" y="0"/>
                                </a:moveTo>
                                <a:lnTo>
                                  <a:pt x="3048" y="0"/>
                                </a:lnTo>
                                <a:lnTo>
                                  <a:pt x="0" y="3048"/>
                                </a:lnTo>
                                <a:lnTo>
                                  <a:pt x="0" y="2010918"/>
                                </a:lnTo>
                                <a:lnTo>
                                  <a:pt x="3048" y="2013966"/>
                                </a:lnTo>
                                <a:lnTo>
                                  <a:pt x="4427982" y="2013966"/>
                                </a:lnTo>
                                <a:lnTo>
                                  <a:pt x="4431030" y="2010918"/>
                                </a:lnTo>
                                <a:lnTo>
                                  <a:pt x="4431030" y="2007870"/>
                                </a:lnTo>
                                <a:lnTo>
                                  <a:pt x="12192" y="2007870"/>
                                </a:lnTo>
                                <a:lnTo>
                                  <a:pt x="6096" y="2001774"/>
                                </a:lnTo>
                                <a:lnTo>
                                  <a:pt x="12192" y="2001774"/>
                                </a:lnTo>
                                <a:lnTo>
                                  <a:pt x="12192" y="12192"/>
                                </a:lnTo>
                                <a:lnTo>
                                  <a:pt x="6095" y="12192"/>
                                </a:lnTo>
                                <a:lnTo>
                                  <a:pt x="12192" y="6096"/>
                                </a:lnTo>
                                <a:lnTo>
                                  <a:pt x="4431030" y="6096"/>
                                </a:lnTo>
                                <a:lnTo>
                                  <a:pt x="4431030" y="3048"/>
                                </a:lnTo>
                                <a:lnTo>
                                  <a:pt x="4427982" y="0"/>
                                </a:lnTo>
                                <a:close/>
                              </a:path>
                              <a:path w="4431030" h="2014220">
                                <a:moveTo>
                                  <a:pt x="12192" y="2001774"/>
                                </a:moveTo>
                                <a:lnTo>
                                  <a:pt x="6096" y="2001774"/>
                                </a:lnTo>
                                <a:lnTo>
                                  <a:pt x="12192" y="2007870"/>
                                </a:lnTo>
                                <a:lnTo>
                                  <a:pt x="12192" y="2001774"/>
                                </a:lnTo>
                                <a:close/>
                              </a:path>
                              <a:path w="4431030" h="2014220">
                                <a:moveTo>
                                  <a:pt x="4418838" y="2001774"/>
                                </a:moveTo>
                                <a:lnTo>
                                  <a:pt x="12192" y="2001774"/>
                                </a:lnTo>
                                <a:lnTo>
                                  <a:pt x="12192" y="2007870"/>
                                </a:lnTo>
                                <a:lnTo>
                                  <a:pt x="4418838" y="2007870"/>
                                </a:lnTo>
                                <a:lnTo>
                                  <a:pt x="4418838" y="2001774"/>
                                </a:lnTo>
                                <a:close/>
                              </a:path>
                              <a:path w="4431030" h="2014220">
                                <a:moveTo>
                                  <a:pt x="4418838" y="6096"/>
                                </a:moveTo>
                                <a:lnTo>
                                  <a:pt x="4418838" y="2007870"/>
                                </a:lnTo>
                                <a:lnTo>
                                  <a:pt x="4424934" y="2001774"/>
                                </a:lnTo>
                                <a:lnTo>
                                  <a:pt x="4431030" y="2001773"/>
                                </a:lnTo>
                                <a:lnTo>
                                  <a:pt x="4431030" y="12192"/>
                                </a:lnTo>
                                <a:lnTo>
                                  <a:pt x="4424934" y="12192"/>
                                </a:lnTo>
                                <a:lnTo>
                                  <a:pt x="4418838" y="6096"/>
                                </a:lnTo>
                                <a:close/>
                              </a:path>
                              <a:path w="4431030" h="2014220">
                                <a:moveTo>
                                  <a:pt x="4431030" y="2001773"/>
                                </a:moveTo>
                                <a:lnTo>
                                  <a:pt x="4424934" y="2001774"/>
                                </a:lnTo>
                                <a:lnTo>
                                  <a:pt x="4418838" y="2007870"/>
                                </a:lnTo>
                                <a:lnTo>
                                  <a:pt x="4431030" y="2007870"/>
                                </a:lnTo>
                                <a:lnTo>
                                  <a:pt x="4431030" y="2001773"/>
                                </a:lnTo>
                                <a:close/>
                              </a:path>
                              <a:path w="4431030" h="2014220">
                                <a:moveTo>
                                  <a:pt x="12192" y="6096"/>
                                </a:moveTo>
                                <a:lnTo>
                                  <a:pt x="6095" y="12192"/>
                                </a:lnTo>
                                <a:lnTo>
                                  <a:pt x="12192" y="12192"/>
                                </a:lnTo>
                                <a:lnTo>
                                  <a:pt x="12192" y="6096"/>
                                </a:lnTo>
                                <a:close/>
                              </a:path>
                              <a:path w="4431030" h="2014220">
                                <a:moveTo>
                                  <a:pt x="4418838" y="6096"/>
                                </a:moveTo>
                                <a:lnTo>
                                  <a:pt x="12192" y="6096"/>
                                </a:lnTo>
                                <a:lnTo>
                                  <a:pt x="12192" y="12192"/>
                                </a:lnTo>
                                <a:lnTo>
                                  <a:pt x="4418838" y="12192"/>
                                </a:lnTo>
                                <a:lnTo>
                                  <a:pt x="4418838" y="6096"/>
                                </a:lnTo>
                                <a:close/>
                              </a:path>
                              <a:path w="4431030" h="2014220">
                                <a:moveTo>
                                  <a:pt x="4431030" y="6096"/>
                                </a:moveTo>
                                <a:lnTo>
                                  <a:pt x="4418838" y="6096"/>
                                </a:lnTo>
                                <a:lnTo>
                                  <a:pt x="4424934" y="12192"/>
                                </a:lnTo>
                                <a:lnTo>
                                  <a:pt x="4431030" y="12192"/>
                                </a:lnTo>
                                <a:lnTo>
                                  <a:pt x="4431030" y="6096"/>
                                </a:lnTo>
                                <a:close/>
                              </a:path>
                            </a:pathLst>
                          </a:custGeom>
                          <a:solidFill>
                            <a:srgbClr val="808080"/>
                          </a:solidFill>
                        </wps:spPr>
                        <wps:bodyPr wrap="square" lIns="0" tIns="0" rIns="0" bIns="0" rtlCol="0">
                          <a:prstTxWarp prst="textNoShape">
                            <a:avLst/>
                          </a:prstTxWarp>
                          <a:noAutofit/>
                        </wps:bodyPr>
                      </wps:wsp>
                      <wps:wsp>
                        <wps:cNvPr id="121" name="Graphic 121"/>
                        <wps:cNvSpPr/>
                        <wps:spPr>
                          <a:xfrm>
                            <a:off x="259080" y="810005"/>
                            <a:ext cx="4451350" cy="2030095"/>
                          </a:xfrm>
                          <a:custGeom>
                            <a:avLst/>
                            <a:gdLst/>
                            <a:ahLst/>
                            <a:cxnLst/>
                            <a:rect l="l" t="t" r="r" b="b"/>
                            <a:pathLst>
                              <a:path w="4451350" h="2030095">
                                <a:moveTo>
                                  <a:pt x="4450829" y="2003298"/>
                                </a:moveTo>
                                <a:lnTo>
                                  <a:pt x="4449318" y="2003298"/>
                                </a:lnTo>
                                <a:lnTo>
                                  <a:pt x="4449318" y="2001786"/>
                                </a:lnTo>
                                <a:lnTo>
                                  <a:pt x="31991" y="2001786"/>
                                </a:lnTo>
                                <a:lnTo>
                                  <a:pt x="31991" y="1524"/>
                                </a:lnTo>
                                <a:lnTo>
                                  <a:pt x="30480" y="1524"/>
                                </a:lnTo>
                                <a:lnTo>
                                  <a:pt x="30480" y="0"/>
                                </a:lnTo>
                                <a:lnTo>
                                  <a:pt x="0" y="0"/>
                                </a:lnTo>
                                <a:lnTo>
                                  <a:pt x="0" y="3060"/>
                                </a:lnTo>
                                <a:lnTo>
                                  <a:pt x="28956" y="3060"/>
                                </a:lnTo>
                                <a:lnTo>
                                  <a:pt x="28956" y="133350"/>
                                </a:lnTo>
                                <a:lnTo>
                                  <a:pt x="0" y="133350"/>
                                </a:lnTo>
                                <a:lnTo>
                                  <a:pt x="0" y="136410"/>
                                </a:lnTo>
                                <a:lnTo>
                                  <a:pt x="28956" y="136410"/>
                                </a:lnTo>
                                <a:lnTo>
                                  <a:pt x="28956" y="266700"/>
                                </a:lnTo>
                                <a:lnTo>
                                  <a:pt x="0" y="266700"/>
                                </a:lnTo>
                                <a:lnTo>
                                  <a:pt x="0" y="269760"/>
                                </a:lnTo>
                                <a:lnTo>
                                  <a:pt x="28956" y="269760"/>
                                </a:lnTo>
                                <a:lnTo>
                                  <a:pt x="28956" y="400050"/>
                                </a:lnTo>
                                <a:lnTo>
                                  <a:pt x="0" y="400050"/>
                                </a:lnTo>
                                <a:lnTo>
                                  <a:pt x="0" y="403110"/>
                                </a:lnTo>
                                <a:lnTo>
                                  <a:pt x="28956" y="403110"/>
                                </a:lnTo>
                                <a:lnTo>
                                  <a:pt x="28956" y="534162"/>
                                </a:lnTo>
                                <a:lnTo>
                                  <a:pt x="0" y="534162"/>
                                </a:lnTo>
                                <a:lnTo>
                                  <a:pt x="0" y="537222"/>
                                </a:lnTo>
                                <a:lnTo>
                                  <a:pt x="28956" y="537222"/>
                                </a:lnTo>
                                <a:lnTo>
                                  <a:pt x="28956" y="667512"/>
                                </a:lnTo>
                                <a:lnTo>
                                  <a:pt x="0" y="667512"/>
                                </a:lnTo>
                                <a:lnTo>
                                  <a:pt x="0" y="670572"/>
                                </a:lnTo>
                                <a:lnTo>
                                  <a:pt x="28956" y="670572"/>
                                </a:lnTo>
                                <a:lnTo>
                                  <a:pt x="28956" y="800862"/>
                                </a:lnTo>
                                <a:lnTo>
                                  <a:pt x="0" y="800862"/>
                                </a:lnTo>
                                <a:lnTo>
                                  <a:pt x="0" y="803922"/>
                                </a:lnTo>
                                <a:lnTo>
                                  <a:pt x="28956" y="803922"/>
                                </a:lnTo>
                                <a:lnTo>
                                  <a:pt x="28956" y="934212"/>
                                </a:lnTo>
                                <a:lnTo>
                                  <a:pt x="0" y="934212"/>
                                </a:lnTo>
                                <a:lnTo>
                                  <a:pt x="0" y="937272"/>
                                </a:lnTo>
                                <a:lnTo>
                                  <a:pt x="28956" y="937272"/>
                                </a:lnTo>
                                <a:lnTo>
                                  <a:pt x="28956" y="1067562"/>
                                </a:lnTo>
                                <a:lnTo>
                                  <a:pt x="0" y="1067562"/>
                                </a:lnTo>
                                <a:lnTo>
                                  <a:pt x="0" y="1070622"/>
                                </a:lnTo>
                                <a:lnTo>
                                  <a:pt x="28956" y="1070622"/>
                                </a:lnTo>
                                <a:lnTo>
                                  <a:pt x="28956" y="1200912"/>
                                </a:lnTo>
                                <a:lnTo>
                                  <a:pt x="0" y="1200912"/>
                                </a:lnTo>
                                <a:lnTo>
                                  <a:pt x="0" y="1203972"/>
                                </a:lnTo>
                                <a:lnTo>
                                  <a:pt x="28956" y="1203972"/>
                                </a:lnTo>
                                <a:lnTo>
                                  <a:pt x="28956" y="1334262"/>
                                </a:lnTo>
                                <a:lnTo>
                                  <a:pt x="0" y="1334262"/>
                                </a:lnTo>
                                <a:lnTo>
                                  <a:pt x="0" y="1337322"/>
                                </a:lnTo>
                                <a:lnTo>
                                  <a:pt x="28956" y="1337322"/>
                                </a:lnTo>
                                <a:lnTo>
                                  <a:pt x="28956" y="1467612"/>
                                </a:lnTo>
                                <a:lnTo>
                                  <a:pt x="0" y="1467612"/>
                                </a:lnTo>
                                <a:lnTo>
                                  <a:pt x="0" y="1470672"/>
                                </a:lnTo>
                                <a:lnTo>
                                  <a:pt x="28956" y="1470672"/>
                                </a:lnTo>
                                <a:lnTo>
                                  <a:pt x="28956" y="1600962"/>
                                </a:lnTo>
                                <a:lnTo>
                                  <a:pt x="0" y="1600962"/>
                                </a:lnTo>
                                <a:lnTo>
                                  <a:pt x="0" y="1604022"/>
                                </a:lnTo>
                                <a:lnTo>
                                  <a:pt x="28956" y="1604022"/>
                                </a:lnTo>
                                <a:lnTo>
                                  <a:pt x="28956" y="1735074"/>
                                </a:lnTo>
                                <a:lnTo>
                                  <a:pt x="0" y="1735074"/>
                                </a:lnTo>
                                <a:lnTo>
                                  <a:pt x="0" y="1738122"/>
                                </a:lnTo>
                                <a:lnTo>
                                  <a:pt x="28956" y="1738122"/>
                                </a:lnTo>
                                <a:lnTo>
                                  <a:pt x="28956" y="1868424"/>
                                </a:lnTo>
                                <a:lnTo>
                                  <a:pt x="0" y="1868424"/>
                                </a:lnTo>
                                <a:lnTo>
                                  <a:pt x="0" y="1871472"/>
                                </a:lnTo>
                                <a:lnTo>
                                  <a:pt x="28956" y="1871472"/>
                                </a:lnTo>
                                <a:lnTo>
                                  <a:pt x="28956" y="2001774"/>
                                </a:lnTo>
                                <a:lnTo>
                                  <a:pt x="0" y="2001774"/>
                                </a:lnTo>
                                <a:lnTo>
                                  <a:pt x="0" y="2004822"/>
                                </a:lnTo>
                                <a:lnTo>
                                  <a:pt x="28956" y="2004822"/>
                                </a:lnTo>
                                <a:lnTo>
                                  <a:pt x="28956" y="2029968"/>
                                </a:lnTo>
                                <a:lnTo>
                                  <a:pt x="31991" y="2029968"/>
                                </a:lnTo>
                                <a:lnTo>
                                  <a:pt x="31991" y="2004822"/>
                                </a:lnTo>
                                <a:lnTo>
                                  <a:pt x="397764" y="2004822"/>
                                </a:lnTo>
                                <a:lnTo>
                                  <a:pt x="397764" y="2029968"/>
                                </a:lnTo>
                                <a:lnTo>
                                  <a:pt x="400812" y="2029968"/>
                                </a:lnTo>
                                <a:lnTo>
                                  <a:pt x="400812" y="2004822"/>
                                </a:lnTo>
                                <a:lnTo>
                                  <a:pt x="765810" y="2004822"/>
                                </a:lnTo>
                                <a:lnTo>
                                  <a:pt x="765810" y="2029968"/>
                                </a:lnTo>
                                <a:lnTo>
                                  <a:pt x="768845" y="2029968"/>
                                </a:lnTo>
                                <a:lnTo>
                                  <a:pt x="768845" y="2004822"/>
                                </a:lnTo>
                                <a:lnTo>
                                  <a:pt x="1133856" y="2004822"/>
                                </a:lnTo>
                                <a:lnTo>
                                  <a:pt x="1133856" y="2029968"/>
                                </a:lnTo>
                                <a:lnTo>
                                  <a:pt x="1136891" y="2029968"/>
                                </a:lnTo>
                                <a:lnTo>
                                  <a:pt x="1136891" y="2004822"/>
                                </a:lnTo>
                                <a:lnTo>
                                  <a:pt x="1501902" y="2004822"/>
                                </a:lnTo>
                                <a:lnTo>
                                  <a:pt x="1501902" y="2029968"/>
                                </a:lnTo>
                                <a:lnTo>
                                  <a:pt x="1504937" y="2029968"/>
                                </a:lnTo>
                                <a:lnTo>
                                  <a:pt x="1504937" y="2004822"/>
                                </a:lnTo>
                                <a:lnTo>
                                  <a:pt x="1869948" y="2004822"/>
                                </a:lnTo>
                                <a:lnTo>
                                  <a:pt x="1869948" y="2029968"/>
                                </a:lnTo>
                                <a:lnTo>
                                  <a:pt x="1872996" y="2029968"/>
                                </a:lnTo>
                                <a:lnTo>
                                  <a:pt x="1872996" y="2004822"/>
                                </a:lnTo>
                                <a:lnTo>
                                  <a:pt x="2238756" y="2004822"/>
                                </a:lnTo>
                                <a:lnTo>
                                  <a:pt x="2238756" y="2029968"/>
                                </a:lnTo>
                                <a:lnTo>
                                  <a:pt x="2241791" y="2029968"/>
                                </a:lnTo>
                                <a:lnTo>
                                  <a:pt x="2241791" y="2004822"/>
                                </a:lnTo>
                                <a:lnTo>
                                  <a:pt x="2606802" y="2004822"/>
                                </a:lnTo>
                                <a:lnTo>
                                  <a:pt x="2606802" y="2029968"/>
                                </a:lnTo>
                                <a:lnTo>
                                  <a:pt x="2609850" y="2029968"/>
                                </a:lnTo>
                                <a:lnTo>
                                  <a:pt x="2609850" y="2004822"/>
                                </a:lnTo>
                                <a:lnTo>
                                  <a:pt x="2974848" y="2004822"/>
                                </a:lnTo>
                                <a:lnTo>
                                  <a:pt x="2974848" y="2029968"/>
                                </a:lnTo>
                                <a:lnTo>
                                  <a:pt x="2977883" y="2029968"/>
                                </a:lnTo>
                                <a:lnTo>
                                  <a:pt x="2977883" y="2004822"/>
                                </a:lnTo>
                                <a:lnTo>
                                  <a:pt x="3342894" y="2004822"/>
                                </a:lnTo>
                                <a:lnTo>
                                  <a:pt x="3342894" y="2029968"/>
                                </a:lnTo>
                                <a:lnTo>
                                  <a:pt x="3345929" y="2029968"/>
                                </a:lnTo>
                                <a:lnTo>
                                  <a:pt x="3345929" y="2004822"/>
                                </a:lnTo>
                                <a:lnTo>
                                  <a:pt x="3710940" y="2004822"/>
                                </a:lnTo>
                                <a:lnTo>
                                  <a:pt x="3710940" y="2029968"/>
                                </a:lnTo>
                                <a:lnTo>
                                  <a:pt x="3713988" y="2029968"/>
                                </a:lnTo>
                                <a:lnTo>
                                  <a:pt x="3713988" y="2004822"/>
                                </a:lnTo>
                                <a:lnTo>
                                  <a:pt x="4079748" y="2004822"/>
                                </a:lnTo>
                                <a:lnTo>
                                  <a:pt x="4079748" y="2029968"/>
                                </a:lnTo>
                                <a:lnTo>
                                  <a:pt x="4082783" y="2029968"/>
                                </a:lnTo>
                                <a:lnTo>
                                  <a:pt x="4082783" y="2004822"/>
                                </a:lnTo>
                                <a:lnTo>
                                  <a:pt x="4447794" y="2004822"/>
                                </a:lnTo>
                                <a:lnTo>
                                  <a:pt x="4447794" y="2029968"/>
                                </a:lnTo>
                                <a:lnTo>
                                  <a:pt x="4450829" y="2029968"/>
                                </a:lnTo>
                                <a:lnTo>
                                  <a:pt x="4450829" y="2003298"/>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467105" y="1303782"/>
                            <a:ext cx="4063365" cy="733425"/>
                          </a:xfrm>
                          <a:custGeom>
                            <a:avLst/>
                            <a:gdLst/>
                            <a:ahLst/>
                            <a:cxnLst/>
                            <a:rect l="l" t="t" r="r" b="b"/>
                            <a:pathLst>
                              <a:path w="4063365" h="733425">
                                <a:moveTo>
                                  <a:pt x="1107186" y="358902"/>
                                </a:moveTo>
                                <a:lnTo>
                                  <a:pt x="1475232" y="704088"/>
                                </a:lnTo>
                                <a:lnTo>
                                  <a:pt x="1478280" y="705612"/>
                                </a:lnTo>
                                <a:lnTo>
                                  <a:pt x="1479042" y="705612"/>
                                </a:lnTo>
                                <a:lnTo>
                                  <a:pt x="1847088" y="733044"/>
                                </a:lnTo>
                                <a:lnTo>
                                  <a:pt x="1849374" y="733044"/>
                                </a:lnTo>
                                <a:lnTo>
                                  <a:pt x="1852421" y="731520"/>
                                </a:lnTo>
                                <a:lnTo>
                                  <a:pt x="1861255" y="722376"/>
                                </a:lnTo>
                                <a:lnTo>
                                  <a:pt x="1843277" y="722376"/>
                                </a:lnTo>
                                <a:lnTo>
                                  <a:pt x="1845009" y="720583"/>
                                </a:lnTo>
                                <a:lnTo>
                                  <a:pt x="1501012" y="694944"/>
                                </a:lnTo>
                                <a:lnTo>
                                  <a:pt x="1483614" y="694944"/>
                                </a:lnTo>
                                <a:lnTo>
                                  <a:pt x="1480796" y="693535"/>
                                </a:lnTo>
                                <a:lnTo>
                                  <a:pt x="1482111" y="693535"/>
                                </a:lnTo>
                                <a:lnTo>
                                  <a:pt x="1126130" y="359664"/>
                                </a:lnTo>
                                <a:lnTo>
                                  <a:pt x="1109472" y="359664"/>
                                </a:lnTo>
                                <a:lnTo>
                                  <a:pt x="1107186" y="358902"/>
                                </a:lnTo>
                                <a:close/>
                              </a:path>
                              <a:path w="4063365" h="733425">
                                <a:moveTo>
                                  <a:pt x="1845009" y="720583"/>
                                </a:moveTo>
                                <a:lnTo>
                                  <a:pt x="1843277" y="722376"/>
                                </a:lnTo>
                                <a:lnTo>
                                  <a:pt x="1848612" y="720852"/>
                                </a:lnTo>
                                <a:lnTo>
                                  <a:pt x="1845009" y="720583"/>
                                </a:lnTo>
                                <a:close/>
                              </a:path>
                              <a:path w="4063365" h="733425">
                                <a:moveTo>
                                  <a:pt x="2586228" y="0"/>
                                </a:moveTo>
                                <a:lnTo>
                                  <a:pt x="2582418" y="0"/>
                                </a:lnTo>
                                <a:lnTo>
                                  <a:pt x="2580894" y="762"/>
                                </a:lnTo>
                                <a:lnTo>
                                  <a:pt x="2580132" y="1524"/>
                                </a:lnTo>
                                <a:lnTo>
                                  <a:pt x="2211324" y="341376"/>
                                </a:lnTo>
                                <a:lnTo>
                                  <a:pt x="1845009" y="720583"/>
                                </a:lnTo>
                                <a:lnTo>
                                  <a:pt x="1848612" y="720852"/>
                                </a:lnTo>
                                <a:lnTo>
                                  <a:pt x="1843277" y="722376"/>
                                </a:lnTo>
                                <a:lnTo>
                                  <a:pt x="1861255" y="722376"/>
                                </a:lnTo>
                                <a:lnTo>
                                  <a:pt x="2220468" y="350520"/>
                                </a:lnTo>
                                <a:lnTo>
                                  <a:pt x="2582590" y="15443"/>
                                </a:lnTo>
                                <a:lnTo>
                                  <a:pt x="2578608" y="9906"/>
                                </a:lnTo>
                                <a:lnTo>
                                  <a:pt x="2593994" y="9906"/>
                                </a:lnTo>
                                <a:lnTo>
                                  <a:pt x="2588514" y="2286"/>
                                </a:lnTo>
                                <a:lnTo>
                                  <a:pt x="2587752" y="762"/>
                                </a:lnTo>
                                <a:lnTo>
                                  <a:pt x="2586228" y="0"/>
                                </a:lnTo>
                                <a:close/>
                              </a:path>
                              <a:path w="4063365" h="733425">
                                <a:moveTo>
                                  <a:pt x="1482111" y="693535"/>
                                </a:moveTo>
                                <a:lnTo>
                                  <a:pt x="1480796" y="693535"/>
                                </a:lnTo>
                                <a:lnTo>
                                  <a:pt x="1483614" y="694944"/>
                                </a:lnTo>
                                <a:lnTo>
                                  <a:pt x="1482111" y="693535"/>
                                </a:lnTo>
                                <a:close/>
                              </a:path>
                              <a:path w="4063365" h="733425">
                                <a:moveTo>
                                  <a:pt x="1482111" y="693535"/>
                                </a:moveTo>
                                <a:lnTo>
                                  <a:pt x="1483614" y="694944"/>
                                </a:lnTo>
                                <a:lnTo>
                                  <a:pt x="1501012" y="694944"/>
                                </a:lnTo>
                                <a:lnTo>
                                  <a:pt x="1482111" y="693535"/>
                                </a:lnTo>
                                <a:close/>
                              </a:path>
                              <a:path w="4063365" h="733425">
                                <a:moveTo>
                                  <a:pt x="2593994" y="9906"/>
                                </a:moveTo>
                                <a:lnTo>
                                  <a:pt x="2578608" y="9906"/>
                                </a:lnTo>
                                <a:lnTo>
                                  <a:pt x="2587752" y="10668"/>
                                </a:lnTo>
                                <a:lnTo>
                                  <a:pt x="2582590" y="15443"/>
                                </a:lnTo>
                                <a:lnTo>
                                  <a:pt x="2947416" y="522732"/>
                                </a:lnTo>
                                <a:lnTo>
                                  <a:pt x="2948940" y="524256"/>
                                </a:lnTo>
                                <a:lnTo>
                                  <a:pt x="2951226" y="525018"/>
                                </a:lnTo>
                                <a:lnTo>
                                  <a:pt x="2953512" y="525018"/>
                                </a:lnTo>
                                <a:lnTo>
                                  <a:pt x="3053191" y="515112"/>
                                </a:lnTo>
                                <a:lnTo>
                                  <a:pt x="2957322" y="515112"/>
                                </a:lnTo>
                                <a:lnTo>
                                  <a:pt x="2951988" y="512826"/>
                                </a:lnTo>
                                <a:lnTo>
                                  <a:pt x="2955431" y="512483"/>
                                </a:lnTo>
                                <a:lnTo>
                                  <a:pt x="2593994" y="9906"/>
                                </a:lnTo>
                                <a:close/>
                              </a:path>
                              <a:path w="4063365" h="733425">
                                <a:moveTo>
                                  <a:pt x="2955431" y="512483"/>
                                </a:moveTo>
                                <a:lnTo>
                                  <a:pt x="2951988" y="512826"/>
                                </a:lnTo>
                                <a:lnTo>
                                  <a:pt x="2957322" y="515112"/>
                                </a:lnTo>
                                <a:lnTo>
                                  <a:pt x="2955431" y="512483"/>
                                </a:lnTo>
                                <a:close/>
                              </a:path>
                              <a:path w="4063365" h="733425">
                                <a:moveTo>
                                  <a:pt x="4059935" y="399288"/>
                                </a:moveTo>
                                <a:lnTo>
                                  <a:pt x="4056887" y="399288"/>
                                </a:lnTo>
                                <a:lnTo>
                                  <a:pt x="3688842" y="410718"/>
                                </a:lnTo>
                                <a:lnTo>
                                  <a:pt x="3688079" y="410718"/>
                                </a:lnTo>
                                <a:lnTo>
                                  <a:pt x="3320033" y="476250"/>
                                </a:lnTo>
                                <a:lnTo>
                                  <a:pt x="2955431" y="512483"/>
                                </a:lnTo>
                                <a:lnTo>
                                  <a:pt x="2957322" y="515112"/>
                                </a:lnTo>
                                <a:lnTo>
                                  <a:pt x="3053191" y="515112"/>
                                </a:lnTo>
                                <a:lnTo>
                                  <a:pt x="3321557" y="488442"/>
                                </a:lnTo>
                                <a:lnTo>
                                  <a:pt x="3689604" y="422910"/>
                                </a:lnTo>
                                <a:lnTo>
                                  <a:pt x="3688842" y="422910"/>
                                </a:lnTo>
                                <a:lnTo>
                                  <a:pt x="4056887" y="411480"/>
                                </a:lnTo>
                                <a:lnTo>
                                  <a:pt x="4060698" y="411480"/>
                                </a:lnTo>
                                <a:lnTo>
                                  <a:pt x="4062983" y="408432"/>
                                </a:lnTo>
                                <a:lnTo>
                                  <a:pt x="4062983" y="401574"/>
                                </a:lnTo>
                                <a:lnTo>
                                  <a:pt x="4059935" y="399288"/>
                                </a:lnTo>
                                <a:close/>
                              </a:path>
                              <a:path w="4063365" h="733425">
                                <a:moveTo>
                                  <a:pt x="769940" y="200406"/>
                                </a:moveTo>
                                <a:lnTo>
                                  <a:pt x="740663" y="200406"/>
                                </a:lnTo>
                                <a:lnTo>
                                  <a:pt x="744474" y="201168"/>
                                </a:lnTo>
                                <a:lnTo>
                                  <a:pt x="743073" y="201446"/>
                                </a:lnTo>
                                <a:lnTo>
                                  <a:pt x="1109472" y="359664"/>
                                </a:lnTo>
                                <a:lnTo>
                                  <a:pt x="1126130" y="359664"/>
                                </a:lnTo>
                                <a:lnTo>
                                  <a:pt x="1115567" y="349758"/>
                                </a:lnTo>
                                <a:lnTo>
                                  <a:pt x="1115567" y="348996"/>
                                </a:lnTo>
                                <a:lnTo>
                                  <a:pt x="1114044" y="348996"/>
                                </a:lnTo>
                                <a:lnTo>
                                  <a:pt x="769940" y="200406"/>
                                </a:lnTo>
                                <a:close/>
                              </a:path>
                              <a:path w="4063365" h="733425">
                                <a:moveTo>
                                  <a:pt x="4571" y="215646"/>
                                </a:moveTo>
                                <a:lnTo>
                                  <a:pt x="1523" y="218694"/>
                                </a:lnTo>
                                <a:lnTo>
                                  <a:pt x="0" y="224790"/>
                                </a:lnTo>
                                <a:lnTo>
                                  <a:pt x="3047" y="227838"/>
                                </a:lnTo>
                                <a:lnTo>
                                  <a:pt x="6095" y="228600"/>
                                </a:lnTo>
                                <a:lnTo>
                                  <a:pt x="374141" y="274320"/>
                                </a:lnTo>
                                <a:lnTo>
                                  <a:pt x="376427" y="274320"/>
                                </a:lnTo>
                                <a:lnTo>
                                  <a:pt x="437769" y="262128"/>
                                </a:lnTo>
                                <a:lnTo>
                                  <a:pt x="373379" y="262128"/>
                                </a:lnTo>
                                <a:lnTo>
                                  <a:pt x="374259" y="261953"/>
                                </a:lnTo>
                                <a:lnTo>
                                  <a:pt x="7619" y="216408"/>
                                </a:lnTo>
                                <a:lnTo>
                                  <a:pt x="4571" y="215646"/>
                                </a:lnTo>
                                <a:close/>
                              </a:path>
                              <a:path w="4063365" h="733425">
                                <a:moveTo>
                                  <a:pt x="374259" y="261953"/>
                                </a:moveTo>
                                <a:lnTo>
                                  <a:pt x="373379" y="262128"/>
                                </a:lnTo>
                                <a:lnTo>
                                  <a:pt x="375665" y="262128"/>
                                </a:lnTo>
                                <a:lnTo>
                                  <a:pt x="374259" y="261953"/>
                                </a:lnTo>
                                <a:close/>
                              </a:path>
                              <a:path w="4063365" h="733425">
                                <a:moveTo>
                                  <a:pt x="744474" y="188976"/>
                                </a:moveTo>
                                <a:lnTo>
                                  <a:pt x="741426" y="188976"/>
                                </a:lnTo>
                                <a:lnTo>
                                  <a:pt x="374259" y="261953"/>
                                </a:lnTo>
                                <a:lnTo>
                                  <a:pt x="375665" y="262128"/>
                                </a:lnTo>
                                <a:lnTo>
                                  <a:pt x="437769" y="262128"/>
                                </a:lnTo>
                                <a:lnTo>
                                  <a:pt x="743073" y="201446"/>
                                </a:lnTo>
                                <a:lnTo>
                                  <a:pt x="740663" y="200406"/>
                                </a:lnTo>
                                <a:lnTo>
                                  <a:pt x="769940" y="200406"/>
                                </a:lnTo>
                                <a:lnTo>
                                  <a:pt x="745235" y="189738"/>
                                </a:lnTo>
                                <a:lnTo>
                                  <a:pt x="744474" y="188976"/>
                                </a:lnTo>
                                <a:close/>
                              </a:path>
                              <a:path w="4063365" h="733425">
                                <a:moveTo>
                                  <a:pt x="740663" y="200406"/>
                                </a:moveTo>
                                <a:lnTo>
                                  <a:pt x="743073" y="201446"/>
                                </a:lnTo>
                                <a:lnTo>
                                  <a:pt x="744474" y="201168"/>
                                </a:lnTo>
                                <a:lnTo>
                                  <a:pt x="740663" y="200406"/>
                                </a:lnTo>
                                <a:close/>
                              </a:path>
                              <a:path w="4063365" h="733425">
                                <a:moveTo>
                                  <a:pt x="2578608" y="9906"/>
                                </a:moveTo>
                                <a:lnTo>
                                  <a:pt x="2582590" y="15443"/>
                                </a:lnTo>
                                <a:lnTo>
                                  <a:pt x="2587752" y="10668"/>
                                </a:lnTo>
                                <a:lnTo>
                                  <a:pt x="2578608" y="9906"/>
                                </a:lnTo>
                                <a:close/>
                              </a:path>
                            </a:pathLst>
                          </a:custGeom>
                          <a:solidFill>
                            <a:srgbClr val="003300"/>
                          </a:solidFill>
                        </wps:spPr>
                        <wps:bodyPr wrap="square" lIns="0" tIns="0" rIns="0" bIns="0" rtlCol="0">
                          <a:prstTxWarp prst="textNoShape">
                            <a:avLst/>
                          </a:prstTxWarp>
                          <a:noAutofit/>
                        </wps:bodyPr>
                      </wps:wsp>
                      <wps:wsp>
                        <wps:cNvPr id="123" name="Graphic 123"/>
                        <wps:cNvSpPr/>
                        <wps:spPr>
                          <a:xfrm>
                            <a:off x="0" y="0"/>
                            <a:ext cx="4819015" cy="3157855"/>
                          </a:xfrm>
                          <a:custGeom>
                            <a:avLst/>
                            <a:gdLst/>
                            <a:ahLst/>
                            <a:cxnLst/>
                            <a:rect l="l" t="t" r="r" b="b"/>
                            <a:pathLst>
                              <a:path w="4819015" h="3157855">
                                <a:moveTo>
                                  <a:pt x="4817364" y="0"/>
                                </a:moveTo>
                                <a:lnTo>
                                  <a:pt x="1524" y="0"/>
                                </a:lnTo>
                                <a:lnTo>
                                  <a:pt x="0" y="1524"/>
                                </a:lnTo>
                                <a:lnTo>
                                  <a:pt x="0" y="3156204"/>
                                </a:lnTo>
                                <a:lnTo>
                                  <a:pt x="1524" y="3157728"/>
                                </a:lnTo>
                                <a:lnTo>
                                  <a:pt x="4817364" y="3157728"/>
                                </a:lnTo>
                                <a:lnTo>
                                  <a:pt x="4818888" y="3156204"/>
                                </a:lnTo>
                                <a:lnTo>
                                  <a:pt x="3048" y="3156204"/>
                                </a:lnTo>
                                <a:lnTo>
                                  <a:pt x="1524" y="3154680"/>
                                </a:lnTo>
                                <a:lnTo>
                                  <a:pt x="3048" y="3154680"/>
                                </a:lnTo>
                                <a:lnTo>
                                  <a:pt x="3048" y="3048"/>
                                </a:lnTo>
                                <a:lnTo>
                                  <a:pt x="1523" y="3048"/>
                                </a:lnTo>
                                <a:lnTo>
                                  <a:pt x="3048" y="1524"/>
                                </a:lnTo>
                                <a:lnTo>
                                  <a:pt x="4818888" y="1524"/>
                                </a:lnTo>
                                <a:lnTo>
                                  <a:pt x="4817364" y="0"/>
                                </a:lnTo>
                                <a:close/>
                              </a:path>
                              <a:path w="4819015" h="3157855">
                                <a:moveTo>
                                  <a:pt x="3048" y="3154680"/>
                                </a:moveTo>
                                <a:lnTo>
                                  <a:pt x="1524" y="3154680"/>
                                </a:lnTo>
                                <a:lnTo>
                                  <a:pt x="3048" y="3156204"/>
                                </a:lnTo>
                                <a:lnTo>
                                  <a:pt x="3048" y="3154680"/>
                                </a:lnTo>
                                <a:close/>
                              </a:path>
                              <a:path w="4819015" h="3157855">
                                <a:moveTo>
                                  <a:pt x="4815840" y="3154680"/>
                                </a:moveTo>
                                <a:lnTo>
                                  <a:pt x="3048" y="3154680"/>
                                </a:lnTo>
                                <a:lnTo>
                                  <a:pt x="3048" y="3156204"/>
                                </a:lnTo>
                                <a:lnTo>
                                  <a:pt x="4815840" y="3156204"/>
                                </a:lnTo>
                                <a:lnTo>
                                  <a:pt x="4815840" y="3154680"/>
                                </a:lnTo>
                                <a:close/>
                              </a:path>
                              <a:path w="4819015" h="3157855">
                                <a:moveTo>
                                  <a:pt x="4815840" y="1524"/>
                                </a:moveTo>
                                <a:lnTo>
                                  <a:pt x="4815840" y="3156204"/>
                                </a:lnTo>
                                <a:lnTo>
                                  <a:pt x="4817364" y="3154680"/>
                                </a:lnTo>
                                <a:lnTo>
                                  <a:pt x="4818888" y="3154680"/>
                                </a:lnTo>
                                <a:lnTo>
                                  <a:pt x="4818888" y="3048"/>
                                </a:lnTo>
                                <a:lnTo>
                                  <a:pt x="4817364" y="3048"/>
                                </a:lnTo>
                                <a:lnTo>
                                  <a:pt x="4815840" y="1524"/>
                                </a:lnTo>
                                <a:close/>
                              </a:path>
                              <a:path w="4819015" h="3157855">
                                <a:moveTo>
                                  <a:pt x="4818888" y="3154680"/>
                                </a:moveTo>
                                <a:lnTo>
                                  <a:pt x="4817364" y="3154680"/>
                                </a:lnTo>
                                <a:lnTo>
                                  <a:pt x="4815840" y="3156204"/>
                                </a:lnTo>
                                <a:lnTo>
                                  <a:pt x="4818888" y="3156204"/>
                                </a:lnTo>
                                <a:lnTo>
                                  <a:pt x="4818888" y="3154680"/>
                                </a:lnTo>
                                <a:close/>
                              </a:path>
                              <a:path w="4819015" h="3157855">
                                <a:moveTo>
                                  <a:pt x="3048" y="1524"/>
                                </a:moveTo>
                                <a:lnTo>
                                  <a:pt x="1523" y="3048"/>
                                </a:lnTo>
                                <a:lnTo>
                                  <a:pt x="3048" y="3048"/>
                                </a:lnTo>
                                <a:lnTo>
                                  <a:pt x="3048" y="1524"/>
                                </a:lnTo>
                                <a:close/>
                              </a:path>
                              <a:path w="4819015" h="3157855">
                                <a:moveTo>
                                  <a:pt x="4815840" y="1524"/>
                                </a:moveTo>
                                <a:lnTo>
                                  <a:pt x="3048" y="1524"/>
                                </a:lnTo>
                                <a:lnTo>
                                  <a:pt x="3048" y="3048"/>
                                </a:lnTo>
                                <a:lnTo>
                                  <a:pt x="4815840" y="3048"/>
                                </a:lnTo>
                                <a:lnTo>
                                  <a:pt x="4815840" y="1524"/>
                                </a:lnTo>
                                <a:close/>
                              </a:path>
                              <a:path w="4819015" h="3157855">
                                <a:moveTo>
                                  <a:pt x="4818888" y="1524"/>
                                </a:moveTo>
                                <a:lnTo>
                                  <a:pt x="4815840" y="1524"/>
                                </a:lnTo>
                                <a:lnTo>
                                  <a:pt x="4817364" y="3048"/>
                                </a:lnTo>
                                <a:lnTo>
                                  <a:pt x="4818888" y="3048"/>
                                </a:lnTo>
                                <a:lnTo>
                                  <a:pt x="4818888" y="1524"/>
                                </a:lnTo>
                                <a:close/>
                              </a:path>
                            </a:pathLst>
                          </a:custGeom>
                          <a:solidFill>
                            <a:srgbClr val="000000"/>
                          </a:solidFill>
                        </wps:spPr>
                        <wps:bodyPr wrap="square" lIns="0" tIns="0" rIns="0" bIns="0" rtlCol="0">
                          <a:prstTxWarp prst="textNoShape">
                            <a:avLst/>
                          </a:prstTxWarp>
                          <a:noAutofit/>
                        </wps:bodyPr>
                      </wps:wsp>
                      <wps:wsp>
                        <wps:cNvPr id="124" name="Textbox 124"/>
                        <wps:cNvSpPr txBox="1"/>
                        <wps:spPr>
                          <a:xfrm>
                            <a:off x="320040" y="282087"/>
                            <a:ext cx="2073275" cy="266065"/>
                          </a:xfrm>
                          <a:prstGeom prst="rect">
                            <a:avLst/>
                          </a:prstGeom>
                        </wps:spPr>
                        <wps:txbx>
                          <w:txbxContent>
                            <w:p>
                              <w:pPr>
                                <w:spacing w:line="228" w:lineRule="exact" w:before="0"/>
                                <w:ind w:left="0" w:right="0" w:firstLine="0"/>
                                <w:jc w:val="left"/>
                                <w:rPr>
                                  <w:rFonts w:ascii="Arial"/>
                                  <w:b/>
                                  <w:sz w:val="20"/>
                                </w:rPr>
                              </w:pPr>
                              <w:r>
                                <w:rPr>
                                  <w:rFonts w:ascii="Arial"/>
                                  <w:b/>
                                  <w:color w:val="008000"/>
                                  <w:sz w:val="20"/>
                                </w:rPr>
                                <w:t>ENTRADAS</w:t>
                              </w:r>
                              <w:r>
                                <w:rPr>
                                  <w:rFonts w:ascii="Arial"/>
                                  <w:b/>
                                  <w:color w:val="008000"/>
                                  <w:spacing w:val="18"/>
                                  <w:sz w:val="20"/>
                                </w:rPr>
                                <w:t> </w:t>
                              </w:r>
                              <w:r>
                                <w:rPr>
                                  <w:rFonts w:ascii="Arial"/>
                                  <w:b/>
                                  <w:color w:val="008000"/>
                                  <w:sz w:val="20"/>
                                </w:rPr>
                                <w:t>VISITANTES</w:t>
                              </w:r>
                              <w:r>
                                <w:rPr>
                                  <w:rFonts w:ascii="Arial"/>
                                  <w:b/>
                                  <w:color w:val="008000"/>
                                  <w:spacing w:val="16"/>
                                  <w:sz w:val="20"/>
                                </w:rPr>
                                <w:t> </w:t>
                              </w:r>
                              <w:r>
                                <w:rPr>
                                  <w:rFonts w:ascii="Arial"/>
                                  <w:b/>
                                  <w:color w:val="008000"/>
                                  <w:spacing w:val="-2"/>
                                  <w:sz w:val="20"/>
                                </w:rPr>
                                <w:t>CMCMH</w:t>
                              </w:r>
                            </w:p>
                            <w:p>
                              <w:pPr>
                                <w:spacing w:before="5"/>
                                <w:ind w:left="0" w:right="0" w:firstLine="0"/>
                                <w:jc w:val="left"/>
                                <w:rPr>
                                  <w:rFonts w:ascii="Arial"/>
                                  <w:b/>
                                  <w:sz w:val="16"/>
                                </w:rPr>
                              </w:pPr>
                              <w:r>
                                <w:rPr>
                                  <w:rFonts w:ascii="Arial"/>
                                  <w:b/>
                                  <w:w w:val="105"/>
                                  <w:sz w:val="16"/>
                                </w:rPr>
                                <w:t>Curva</w:t>
                              </w:r>
                              <w:r>
                                <w:rPr>
                                  <w:rFonts w:ascii="Arial"/>
                                  <w:b/>
                                  <w:spacing w:val="-10"/>
                                  <w:w w:val="105"/>
                                  <w:sz w:val="16"/>
                                </w:rPr>
                                <w:t> </w:t>
                              </w:r>
                              <w:r>
                                <w:rPr>
                                  <w:rFonts w:ascii="Arial"/>
                                  <w:b/>
                                  <w:w w:val="105"/>
                                  <w:sz w:val="16"/>
                                </w:rPr>
                                <w:t>de</w:t>
                              </w:r>
                              <w:r>
                                <w:rPr>
                                  <w:rFonts w:ascii="Arial"/>
                                  <w:b/>
                                  <w:spacing w:val="-10"/>
                                  <w:w w:val="105"/>
                                  <w:sz w:val="16"/>
                                </w:rPr>
                                <w:t> </w:t>
                              </w:r>
                              <w:r>
                                <w:rPr>
                                  <w:rFonts w:ascii="Arial"/>
                                  <w:b/>
                                  <w:spacing w:val="-2"/>
                                  <w:w w:val="105"/>
                                  <w:sz w:val="16"/>
                                </w:rPr>
                                <w:t>Crecimiento</w:t>
                              </w:r>
                            </w:p>
                          </w:txbxContent>
                        </wps:txbx>
                        <wps:bodyPr wrap="square" lIns="0" tIns="0" rIns="0" bIns="0" rtlCol="0">
                          <a:noAutofit/>
                        </wps:bodyPr>
                      </wps:wsp>
                      <wps:wsp>
                        <wps:cNvPr id="125" name="Textbox 125"/>
                        <wps:cNvSpPr txBox="1"/>
                        <wps:spPr>
                          <a:xfrm>
                            <a:off x="89154" y="752532"/>
                            <a:ext cx="126364" cy="2114550"/>
                          </a:xfrm>
                          <a:prstGeom prst="rect">
                            <a:avLst/>
                          </a:prstGeom>
                        </wps:spPr>
                        <wps:txbx>
                          <w:txbxContent>
                            <w:p>
                              <w:pPr>
                                <w:spacing w:line="178" w:lineRule="exact" w:before="0"/>
                                <w:ind w:left="0" w:right="0" w:firstLine="0"/>
                                <w:jc w:val="left"/>
                                <w:rPr>
                                  <w:rFonts w:ascii="Arial"/>
                                  <w:b/>
                                  <w:sz w:val="16"/>
                                </w:rPr>
                              </w:pPr>
                              <w:r>
                                <w:rPr>
                                  <w:rFonts w:ascii="Arial"/>
                                  <w:b/>
                                  <w:spacing w:val="-5"/>
                                  <w:sz w:val="16"/>
                                </w:rPr>
                                <w:t>15</w:t>
                              </w:r>
                            </w:p>
                            <w:p>
                              <w:pPr>
                                <w:spacing w:before="26"/>
                                <w:ind w:left="0" w:right="0" w:firstLine="0"/>
                                <w:jc w:val="left"/>
                                <w:rPr>
                                  <w:rFonts w:ascii="Arial"/>
                                  <w:b/>
                                  <w:sz w:val="16"/>
                                </w:rPr>
                              </w:pPr>
                              <w:r>
                                <w:rPr>
                                  <w:rFonts w:ascii="Arial"/>
                                  <w:b/>
                                  <w:spacing w:val="-5"/>
                                  <w:sz w:val="16"/>
                                </w:rPr>
                                <w:t>14</w:t>
                              </w:r>
                            </w:p>
                            <w:p>
                              <w:pPr>
                                <w:spacing w:before="26"/>
                                <w:ind w:left="0" w:right="0" w:firstLine="0"/>
                                <w:jc w:val="left"/>
                                <w:rPr>
                                  <w:rFonts w:ascii="Arial"/>
                                  <w:b/>
                                  <w:sz w:val="16"/>
                                </w:rPr>
                              </w:pPr>
                              <w:r>
                                <w:rPr>
                                  <w:rFonts w:ascii="Arial"/>
                                  <w:b/>
                                  <w:spacing w:val="-5"/>
                                  <w:sz w:val="16"/>
                                </w:rPr>
                                <w:t>13</w:t>
                              </w:r>
                            </w:p>
                            <w:p>
                              <w:pPr>
                                <w:spacing w:before="26"/>
                                <w:ind w:left="0" w:right="0" w:firstLine="0"/>
                                <w:jc w:val="left"/>
                                <w:rPr>
                                  <w:rFonts w:ascii="Arial"/>
                                  <w:b/>
                                  <w:sz w:val="16"/>
                                </w:rPr>
                              </w:pPr>
                              <w:r>
                                <w:rPr>
                                  <w:rFonts w:ascii="Arial"/>
                                  <w:b/>
                                  <w:spacing w:val="-5"/>
                                  <w:sz w:val="16"/>
                                </w:rPr>
                                <w:t>12</w:t>
                              </w:r>
                            </w:p>
                            <w:p>
                              <w:pPr>
                                <w:spacing w:before="26"/>
                                <w:ind w:left="0" w:right="0" w:firstLine="0"/>
                                <w:jc w:val="left"/>
                                <w:rPr>
                                  <w:rFonts w:ascii="Arial"/>
                                  <w:b/>
                                  <w:sz w:val="16"/>
                                </w:rPr>
                              </w:pPr>
                              <w:r>
                                <w:rPr>
                                  <w:rFonts w:ascii="Arial"/>
                                  <w:b/>
                                  <w:spacing w:val="-5"/>
                                  <w:sz w:val="16"/>
                                </w:rPr>
                                <w:t>11</w:t>
                              </w:r>
                            </w:p>
                            <w:p>
                              <w:pPr>
                                <w:spacing w:before="26"/>
                                <w:ind w:left="0" w:right="0" w:firstLine="0"/>
                                <w:jc w:val="left"/>
                                <w:rPr>
                                  <w:rFonts w:ascii="Arial"/>
                                  <w:b/>
                                  <w:sz w:val="16"/>
                                </w:rPr>
                              </w:pPr>
                              <w:r>
                                <w:rPr>
                                  <w:rFonts w:ascii="Arial"/>
                                  <w:b/>
                                  <w:spacing w:val="-5"/>
                                  <w:sz w:val="16"/>
                                </w:rPr>
                                <w:t>10</w:t>
                              </w:r>
                            </w:p>
                            <w:p>
                              <w:pPr>
                                <w:spacing w:before="26"/>
                                <w:ind w:left="89" w:right="0" w:firstLine="0"/>
                                <w:jc w:val="left"/>
                                <w:rPr>
                                  <w:rFonts w:ascii="Arial"/>
                                  <w:b/>
                                  <w:sz w:val="16"/>
                                </w:rPr>
                              </w:pPr>
                              <w:r>
                                <w:rPr>
                                  <w:rFonts w:ascii="Arial"/>
                                  <w:b/>
                                  <w:spacing w:val="-10"/>
                                  <w:sz w:val="16"/>
                                </w:rPr>
                                <w:t>9</w:t>
                              </w:r>
                            </w:p>
                            <w:p>
                              <w:pPr>
                                <w:spacing w:before="27"/>
                                <w:ind w:left="89" w:right="0" w:firstLine="0"/>
                                <w:jc w:val="left"/>
                                <w:rPr>
                                  <w:rFonts w:ascii="Arial"/>
                                  <w:b/>
                                  <w:sz w:val="16"/>
                                </w:rPr>
                              </w:pPr>
                              <w:r>
                                <w:rPr>
                                  <w:rFonts w:ascii="Arial"/>
                                  <w:b/>
                                  <w:spacing w:val="-10"/>
                                  <w:sz w:val="16"/>
                                </w:rPr>
                                <w:t>8</w:t>
                              </w:r>
                            </w:p>
                            <w:p>
                              <w:pPr>
                                <w:spacing w:before="26"/>
                                <w:ind w:left="89" w:right="0" w:firstLine="0"/>
                                <w:jc w:val="left"/>
                                <w:rPr>
                                  <w:rFonts w:ascii="Arial"/>
                                  <w:b/>
                                  <w:sz w:val="16"/>
                                </w:rPr>
                              </w:pPr>
                              <w:r>
                                <w:rPr>
                                  <w:rFonts w:ascii="Arial"/>
                                  <w:b/>
                                  <w:spacing w:val="-10"/>
                                  <w:sz w:val="16"/>
                                </w:rPr>
                                <w:t>7</w:t>
                              </w:r>
                            </w:p>
                            <w:p>
                              <w:pPr>
                                <w:spacing w:before="26"/>
                                <w:ind w:left="89" w:right="0" w:firstLine="0"/>
                                <w:jc w:val="left"/>
                                <w:rPr>
                                  <w:rFonts w:ascii="Arial"/>
                                  <w:b/>
                                  <w:sz w:val="16"/>
                                </w:rPr>
                              </w:pPr>
                              <w:r>
                                <w:rPr>
                                  <w:rFonts w:ascii="Arial"/>
                                  <w:b/>
                                  <w:spacing w:val="-10"/>
                                  <w:sz w:val="16"/>
                                </w:rPr>
                                <w:t>6</w:t>
                              </w:r>
                            </w:p>
                            <w:p>
                              <w:pPr>
                                <w:spacing w:before="26"/>
                                <w:ind w:left="89" w:right="0" w:firstLine="0"/>
                                <w:jc w:val="left"/>
                                <w:rPr>
                                  <w:rFonts w:ascii="Arial"/>
                                  <w:b/>
                                  <w:sz w:val="16"/>
                                </w:rPr>
                              </w:pPr>
                              <w:r>
                                <w:rPr>
                                  <w:rFonts w:ascii="Arial"/>
                                  <w:b/>
                                  <w:spacing w:val="-10"/>
                                  <w:sz w:val="16"/>
                                </w:rPr>
                                <w:t>5</w:t>
                              </w:r>
                            </w:p>
                            <w:p>
                              <w:pPr>
                                <w:spacing w:before="26"/>
                                <w:ind w:left="89" w:right="0" w:firstLine="0"/>
                                <w:jc w:val="left"/>
                                <w:rPr>
                                  <w:rFonts w:ascii="Arial"/>
                                  <w:b/>
                                  <w:sz w:val="16"/>
                                </w:rPr>
                              </w:pPr>
                              <w:r>
                                <w:rPr>
                                  <w:rFonts w:ascii="Arial"/>
                                  <w:b/>
                                  <w:spacing w:val="-10"/>
                                  <w:sz w:val="16"/>
                                </w:rPr>
                                <w:t>4</w:t>
                              </w:r>
                            </w:p>
                            <w:p>
                              <w:pPr>
                                <w:spacing w:before="26"/>
                                <w:ind w:left="89" w:right="0" w:firstLine="0"/>
                                <w:jc w:val="left"/>
                                <w:rPr>
                                  <w:rFonts w:ascii="Arial"/>
                                  <w:b/>
                                  <w:sz w:val="16"/>
                                </w:rPr>
                              </w:pPr>
                              <w:r>
                                <w:rPr>
                                  <w:rFonts w:ascii="Arial"/>
                                  <w:b/>
                                  <w:spacing w:val="-10"/>
                                  <w:sz w:val="16"/>
                                </w:rPr>
                                <w:t>3</w:t>
                              </w:r>
                            </w:p>
                            <w:p>
                              <w:pPr>
                                <w:spacing w:before="26"/>
                                <w:ind w:left="89" w:right="0" w:firstLine="0"/>
                                <w:jc w:val="left"/>
                                <w:rPr>
                                  <w:rFonts w:ascii="Arial"/>
                                  <w:b/>
                                  <w:sz w:val="16"/>
                                </w:rPr>
                              </w:pPr>
                              <w:r>
                                <w:rPr>
                                  <w:rFonts w:ascii="Arial"/>
                                  <w:b/>
                                  <w:spacing w:val="-10"/>
                                  <w:sz w:val="16"/>
                                </w:rPr>
                                <w:t>2</w:t>
                              </w:r>
                            </w:p>
                            <w:p>
                              <w:pPr>
                                <w:spacing w:before="26"/>
                                <w:ind w:left="89" w:right="0" w:firstLine="0"/>
                                <w:jc w:val="left"/>
                                <w:rPr>
                                  <w:rFonts w:ascii="Arial"/>
                                  <w:b/>
                                  <w:sz w:val="16"/>
                                </w:rPr>
                              </w:pPr>
                              <w:r>
                                <w:rPr>
                                  <w:rFonts w:ascii="Arial"/>
                                  <w:b/>
                                  <w:spacing w:val="-10"/>
                                  <w:sz w:val="16"/>
                                </w:rPr>
                                <w:t>1</w:t>
                              </w:r>
                            </w:p>
                            <w:p>
                              <w:pPr>
                                <w:spacing w:before="26"/>
                                <w:ind w:left="89" w:right="0" w:firstLine="0"/>
                                <w:jc w:val="left"/>
                                <w:rPr>
                                  <w:rFonts w:ascii="Arial"/>
                                  <w:b/>
                                  <w:sz w:val="16"/>
                                </w:rPr>
                              </w:pPr>
                              <w:r>
                                <w:rPr>
                                  <w:rFonts w:ascii="Arial"/>
                                  <w:b/>
                                  <w:spacing w:val="-10"/>
                                  <w:sz w:val="16"/>
                                </w:rPr>
                                <w:t>0</w:t>
                              </w:r>
                            </w:p>
                          </w:txbxContent>
                        </wps:txbx>
                        <wps:bodyPr wrap="square" lIns="0" tIns="0" rIns="0" bIns="0" rtlCol="0">
                          <a:noAutofit/>
                        </wps:bodyPr>
                      </wps:wsp>
                      <wps:wsp>
                        <wps:cNvPr id="126" name="Textbox 126"/>
                        <wps:cNvSpPr txBox="1"/>
                        <wps:spPr>
                          <a:xfrm>
                            <a:off x="348234" y="2866703"/>
                            <a:ext cx="4258310" cy="99695"/>
                          </a:xfrm>
                          <a:prstGeom prst="rect">
                            <a:avLst/>
                          </a:prstGeom>
                        </wps:spPr>
                        <wps:txbx>
                          <w:txbxContent>
                            <w:p>
                              <w:pPr>
                                <w:tabs>
                                  <w:tab w:pos="1778" w:val="left" w:leader="none"/>
                                  <w:tab w:pos="2339" w:val="left" w:leader="none"/>
                                  <w:tab w:pos="2910" w:val="left" w:leader="none"/>
                                  <w:tab w:pos="3514" w:val="left" w:leader="none"/>
                                  <w:tab w:pos="4709" w:val="left" w:leader="none"/>
                                  <w:tab w:pos="5301" w:val="left" w:leader="none"/>
                                  <w:tab w:pos="5864" w:val="left" w:leader="none"/>
                                  <w:tab w:pos="6467" w:val="left" w:leader="none"/>
                                </w:tabs>
                                <w:spacing w:line="157" w:lineRule="exact" w:before="0"/>
                                <w:ind w:left="0" w:right="0" w:firstLine="0"/>
                                <w:jc w:val="left"/>
                                <w:rPr>
                                  <w:rFonts w:ascii="Arial"/>
                                  <w:b/>
                                  <w:sz w:val="14"/>
                                </w:rPr>
                              </w:pPr>
                              <w:r>
                                <w:rPr>
                                  <w:rFonts w:ascii="Arial"/>
                                  <w:b/>
                                  <w:sz w:val="14"/>
                                </w:rPr>
                                <w:t>Enero</w:t>
                              </w:r>
                              <w:r>
                                <w:rPr>
                                  <w:rFonts w:ascii="Arial"/>
                                  <w:b/>
                                  <w:spacing w:val="74"/>
                                  <w:sz w:val="14"/>
                                </w:rPr>
                                <w:t> </w:t>
                              </w:r>
                              <w:r>
                                <w:rPr>
                                  <w:rFonts w:ascii="Arial"/>
                                  <w:b/>
                                  <w:sz w:val="14"/>
                                </w:rPr>
                                <w:t>Febrero</w:t>
                              </w:r>
                              <w:r>
                                <w:rPr>
                                  <w:rFonts w:ascii="Arial"/>
                                  <w:b/>
                                  <w:spacing w:val="73"/>
                                  <w:sz w:val="14"/>
                                </w:rPr>
                                <w:t> </w:t>
                              </w:r>
                              <w:r>
                                <w:rPr>
                                  <w:rFonts w:ascii="Arial"/>
                                  <w:b/>
                                  <w:spacing w:val="-4"/>
                                  <w:sz w:val="14"/>
                                </w:rPr>
                                <w:t>Marzo</w:t>
                              </w:r>
                              <w:r>
                                <w:rPr>
                                  <w:rFonts w:ascii="Arial"/>
                                  <w:b/>
                                  <w:sz w:val="14"/>
                                </w:rPr>
                                <w:tab/>
                              </w:r>
                              <w:r>
                                <w:rPr>
                                  <w:rFonts w:ascii="Arial"/>
                                  <w:b/>
                                  <w:spacing w:val="-4"/>
                                  <w:sz w:val="14"/>
                                </w:rPr>
                                <w:t>Abril</w:t>
                              </w:r>
                              <w:r>
                                <w:rPr>
                                  <w:rFonts w:ascii="Arial"/>
                                  <w:b/>
                                  <w:sz w:val="14"/>
                                </w:rPr>
                                <w:tab/>
                              </w:r>
                              <w:r>
                                <w:rPr>
                                  <w:rFonts w:ascii="Arial"/>
                                  <w:b/>
                                  <w:spacing w:val="-4"/>
                                  <w:sz w:val="14"/>
                                </w:rPr>
                                <w:t>Mayo</w:t>
                              </w:r>
                              <w:r>
                                <w:rPr>
                                  <w:rFonts w:ascii="Arial"/>
                                  <w:b/>
                                  <w:sz w:val="14"/>
                                </w:rPr>
                                <w:tab/>
                              </w:r>
                              <w:r>
                                <w:rPr>
                                  <w:rFonts w:ascii="Arial"/>
                                  <w:b/>
                                  <w:spacing w:val="-2"/>
                                  <w:sz w:val="14"/>
                                </w:rPr>
                                <w:t>Junio</w:t>
                              </w:r>
                              <w:r>
                                <w:rPr>
                                  <w:rFonts w:ascii="Arial"/>
                                  <w:b/>
                                  <w:sz w:val="14"/>
                                </w:rPr>
                                <w:tab/>
                                <w:t>Julio</w:t>
                              </w:r>
                              <w:r>
                                <w:rPr>
                                  <w:rFonts w:ascii="Arial"/>
                                  <w:b/>
                                  <w:spacing w:val="46"/>
                                  <w:sz w:val="14"/>
                                </w:rPr>
                                <w:t>  </w:t>
                              </w:r>
                              <w:r>
                                <w:rPr>
                                  <w:rFonts w:ascii="Arial"/>
                                  <w:b/>
                                  <w:spacing w:val="-2"/>
                                  <w:sz w:val="14"/>
                                </w:rPr>
                                <w:t>Agosto</w:t>
                              </w:r>
                              <w:r>
                                <w:rPr>
                                  <w:rFonts w:ascii="Arial"/>
                                  <w:b/>
                                  <w:sz w:val="14"/>
                                </w:rPr>
                                <w:tab/>
                              </w:r>
                              <w:r>
                                <w:rPr>
                                  <w:rFonts w:ascii="Arial"/>
                                  <w:b/>
                                  <w:spacing w:val="-5"/>
                                  <w:sz w:val="14"/>
                                </w:rPr>
                                <w:t>Sep</w:t>
                              </w:r>
                              <w:r>
                                <w:rPr>
                                  <w:rFonts w:ascii="Arial"/>
                                  <w:b/>
                                  <w:sz w:val="14"/>
                                </w:rPr>
                                <w:tab/>
                              </w:r>
                              <w:r>
                                <w:rPr>
                                  <w:rFonts w:ascii="Arial"/>
                                  <w:b/>
                                  <w:spacing w:val="-5"/>
                                  <w:sz w:val="14"/>
                                </w:rPr>
                                <w:t>Oct</w:t>
                              </w:r>
                              <w:r>
                                <w:rPr>
                                  <w:rFonts w:ascii="Arial"/>
                                  <w:b/>
                                  <w:sz w:val="14"/>
                                </w:rPr>
                                <w:tab/>
                              </w:r>
                              <w:r>
                                <w:rPr>
                                  <w:rFonts w:ascii="Arial"/>
                                  <w:b/>
                                  <w:spacing w:val="-5"/>
                                  <w:sz w:val="14"/>
                                </w:rPr>
                                <w:t>Nov</w:t>
                              </w:r>
                              <w:r>
                                <w:rPr>
                                  <w:rFonts w:ascii="Arial"/>
                                  <w:b/>
                                  <w:sz w:val="14"/>
                                </w:rPr>
                                <w:tab/>
                              </w:r>
                              <w:r>
                                <w:rPr>
                                  <w:rFonts w:ascii="Arial"/>
                                  <w:b/>
                                  <w:spacing w:val="-5"/>
                                  <w:sz w:val="14"/>
                                </w:rPr>
                                <w:t>Dic</w:t>
                              </w:r>
                            </w:p>
                          </w:txbxContent>
                        </wps:txbx>
                        <wps:bodyPr wrap="square" lIns="0" tIns="0" rIns="0" bIns="0" rtlCol="0">
                          <a:noAutofit/>
                        </wps:bodyPr>
                      </wps:wsp>
                    </wpg:wgp>
                  </a:graphicData>
                </a:graphic>
              </wp:anchor>
            </w:drawing>
          </mc:Choice>
          <mc:Fallback>
            <w:pict>
              <v:group style="position:absolute;margin-left:75.900002pt;margin-top:3.956335pt;width:379.45pt;height:248.65pt;mso-position-horizontal-relative:page;mso-position-vertical-relative:paragraph;z-index:-15690240;mso-wrap-distance-left:0;mso-wrap-distance-right:0" id="docshapegroup37" coordorigin="1518,79" coordsize="7589,4973">
                <v:rect style="position:absolute;left:1974;top:1357;width:6959;height:3153" id="docshape38" filled="true" fillcolor="#ccffcc" stroked="false">
                  <v:fill type="solid"/>
                </v:rect>
                <v:shape style="position:absolute;left:1974;top:1354;width:6959;height:2948" id="docshape39" coordorigin="1974,1355" coordsize="6959,2948" path="m8933,4297l1974,4297,1974,4302,8933,4302,8933,4297xm8933,4087l1974,4087,1974,4092,8933,4092,8933,4087xm8933,3876l1974,3876,1974,3881,8933,3881,8933,3876xm8933,3666l1974,3666,1974,3671,8933,3671,8933,3666xm8933,3456l1974,3456,1974,3461,8933,3461,8933,3456xm8933,3246l1974,3246,1974,3251,8933,3251,8933,3246xm8933,3036l1974,3036,1974,3041,8933,3041,8933,3036xm8933,2826l1974,2826,1974,2831,8933,2831,8933,2826xm8933,2616l1974,2616,1974,2621,8933,2621,8933,2616xm8933,2406l1974,2406,1974,2411,8933,2411,8933,2406xm8933,2196l1974,2196,1974,2201,8933,2201,8933,2196xm8933,1985l1974,1985,1974,1990,8933,1990,8933,1985xm8933,1775l1974,1775,1974,1780,8933,1780,8933,1775xm8933,1565l1974,1565,1974,1570,8933,1570,8933,1565xm8933,1355l1974,1355,1974,1360,8933,1360,8933,1355xe" filled="true" fillcolor="#008000" stroked="false">
                  <v:path arrowok="t"/>
                  <v:fill type="solid"/>
                </v:shape>
                <v:shape style="position:absolute;left:2552;top:1357;width:6383;height:3153" id="docshape40" coordorigin="2552,1357" coordsize="6383,3153" path="m2557,1357l2552,1357,2552,4510,2557,4510,2557,1357xm3137,1357l3132,1357,3132,4510,3137,4510,3137,1357xm3716,1357l3712,1357,3712,4510,3716,4510,3716,1357xm4296,1357l4291,1357,4291,4510,4296,4510,4296,1357xm4876,1357l4871,1357,4871,4510,4876,4510,4876,1357xm5456,1357l5452,1357,5452,4510,5456,4510,5456,1357xm6036,1357l6031,1357,6031,4510,6036,4510,6036,1357xm6616,1357l6611,1357,6611,4510,6616,4510,6616,1357xm7195,1357l7190,1357,7190,4510,7195,4510,7195,1357xm7775,1357l7770,1357,7770,4510,7775,4510,7775,1357xm8356,1357l8351,1357,8351,4510,8356,4510,8356,1357xm8935,1357l8930,1357,8930,4510,8935,4510,8935,1357xe" filled="true" fillcolor="#000000" stroked="false">
                  <v:path arrowok="t"/>
                  <v:fill type="solid"/>
                </v:shape>
                <v:shape style="position:absolute;left:1964;top:1347;width:6978;height:3172" id="docshape41" coordorigin="1964,1348" coordsize="6978,3172" path="m8938,1348l1969,1348,1964,1352,1964,4514,1969,4519,8938,4519,8942,4514,8942,4510,1984,4510,1974,4500,1984,4500,1984,1367,1974,1367,1984,1357,8942,1357,8942,1352,8938,1348xm1984,4500l1974,4500,1984,4510,1984,4500xm8923,4500l1984,4500,1984,4510,8923,4510,8923,4500xm8923,1357l8923,4510,8933,4500,8942,4500,8942,1367,8933,1367,8923,1357xm8942,4500l8933,4500,8923,4510,8942,4510,8942,4500xm1984,1357l1974,1367,1984,1367,1984,1357xm8923,1357l1984,1357,1984,1367,8923,1367,8923,1357xm8942,1357l8923,1357,8933,1367,8942,1367,8942,1357xe" filled="true" fillcolor="#808080" stroked="false">
                  <v:path arrowok="t"/>
                  <v:fill type="solid"/>
                </v:shape>
                <v:shape style="position:absolute;left:1926;top:1354;width:7010;height:3197" id="docshape42" coordorigin="1926,1355" coordsize="7010,3197" path="m8935,4510l8933,4510,8933,4507,1976,4507,1976,1357,1974,1357,1974,1355,1926,1355,1926,1360,1972,1360,1972,1565,1926,1565,1926,1570,1972,1570,1972,1775,1926,1775,1926,1780,1972,1780,1972,1985,1926,1985,1926,1990,1972,1990,1972,2196,1926,2196,1926,2201,1972,2201,1972,2406,1926,2406,1926,2411,1972,2411,1972,2616,1926,2616,1926,2621,1972,2621,1972,2826,1926,2826,1926,2831,1972,2831,1972,3036,1926,3036,1926,3041,1972,3041,1972,3246,1926,3246,1926,3251,1972,3251,1972,3456,1926,3456,1926,3461,1972,3461,1972,3666,1926,3666,1926,3671,1972,3671,1972,3876,1926,3876,1926,3881,1972,3881,1972,4087,1926,4087,1926,4092,1972,4092,1972,4297,1926,4297,1926,4302,1972,4302,1972,4507,1926,4507,1926,4512,1972,4512,1972,4552,1976,4552,1976,4512,2552,4512,2552,4552,2557,4552,2557,4512,3132,4512,3132,4552,3137,4552,3137,4512,3712,4512,3712,4552,3716,4552,3716,4512,4291,4512,4291,4552,4296,4552,4296,4512,4871,4512,4871,4552,4876,4552,4876,4512,5452,4512,5452,4552,5456,4552,5456,4512,6031,4512,6031,4552,6036,4552,6036,4512,6611,4512,6611,4552,6616,4552,6616,4512,7190,4512,7190,4552,7195,4552,7195,4512,7770,4512,7770,4552,7775,4552,7775,4512,8351,4512,8351,4552,8356,4552,8356,4512,8930,4512,8930,4552,8935,4552,8935,4510xe" filled="true" fillcolor="#000000" stroked="false">
                  <v:path arrowok="t"/>
                  <v:fill type="solid"/>
                </v:shape>
                <v:shape style="position:absolute;left:2253;top:2132;width:6399;height:1155" id="docshape43" coordorigin="2254,2132" coordsize="6399,1155" path="m3997,2698l4577,3241,4582,3244,4583,3244,5162,3287,5166,3287,5171,3284,5185,3270,5156,3270,5159,3267,4617,3227,4590,3227,4586,3225,4588,3225,4027,2699,4001,2699,3997,2698xm5159,3267l5156,3270,5165,3268,5159,3267xm6326,2132l6320,2132,6318,2134,6317,2135,5736,2670,5159,3267,5165,3268,5156,3270,5185,3270,5750,2684,6321,2157,6314,2148,6339,2148,6330,2136,6329,2134,6326,2132xm4588,3225l4586,3225,4590,3227,4588,3225xm4588,3225l4590,3227,4617,3227,4588,3225xm6339,2148l6314,2148,6329,2149,6321,2157,6895,2956,6898,2958,6901,2959,6905,2959,7062,2944,6911,2944,6902,2940,6908,2939,6339,2148xm6908,2939l6902,2940,6911,2944,6908,2939xm8647,2761l8642,2761,8063,2779,8062,2779,7482,2882,6908,2939,6911,2944,7062,2944,7484,2902,8064,2798,8063,2798,8642,2780,8648,2780,8652,2776,8652,2765,8647,2761xm3466,2448l3420,2448,3426,2449,3424,2450,4001,2699,4027,2699,4010,2683,4010,2682,4008,2682,3466,2448xm2261,2472l2256,2477,2254,2486,2258,2491,2263,2492,2843,2564,2846,2564,2943,2545,2842,2545,2843,2545,2266,2473,2261,2472xm2843,2545l2842,2545,2845,2545,2843,2545xm3426,2430l3421,2430,2843,2545,2845,2545,2943,2545,3424,2450,3420,2448,3466,2448,3427,2431,3426,2430xm3420,2448l3424,2450,3426,2449,3420,2448xm6314,2148l6321,2157,6329,2149,6314,2148xe" filled="true" fillcolor="#003300" stroked="false">
                  <v:path arrowok="t"/>
                  <v:fill type="solid"/>
                </v:shape>
                <v:shape style="position:absolute;left:1518;top:79;width:7589;height:4973" id="docshape44" coordorigin="1518,79" coordsize="7589,4973" path="m9104,79l1520,79,1518,82,1518,5050,1520,5052,9104,5052,9107,5050,1523,5050,1520,5047,1523,5047,1523,84,1520,84,1523,82,9107,82,9104,79xm1523,5047l1520,5047,1523,5050,1523,5047xm9102,5047l1523,5047,1523,5050,9102,5050,9102,5047xm9102,82l9102,5050,9104,5047,9107,5047,9107,84,9104,84,9102,82xm9107,5047l9104,5047,9102,5050,9107,5050,9107,5047xm1523,82l1520,84,1523,84,1523,82xm9102,82l1523,82,1523,84,9102,84,9102,82xm9107,82l9102,82,9104,84,9107,84,9107,82xe" filled="true" fillcolor="#000000" stroked="false">
                  <v:path arrowok="t"/>
                  <v:fill type="solid"/>
                </v:shape>
                <v:shape style="position:absolute;left:2022;top:523;width:3265;height:419" type="#_x0000_t202" id="docshape45" filled="false" stroked="false">
                  <v:textbox inset="0,0,0,0">
                    <w:txbxContent>
                      <w:p>
                        <w:pPr>
                          <w:spacing w:line="228" w:lineRule="exact" w:before="0"/>
                          <w:ind w:left="0" w:right="0" w:firstLine="0"/>
                          <w:jc w:val="left"/>
                          <w:rPr>
                            <w:rFonts w:ascii="Arial"/>
                            <w:b/>
                            <w:sz w:val="20"/>
                          </w:rPr>
                        </w:pPr>
                        <w:r>
                          <w:rPr>
                            <w:rFonts w:ascii="Arial"/>
                            <w:b/>
                            <w:color w:val="008000"/>
                            <w:sz w:val="20"/>
                          </w:rPr>
                          <w:t>ENTRADAS</w:t>
                        </w:r>
                        <w:r>
                          <w:rPr>
                            <w:rFonts w:ascii="Arial"/>
                            <w:b/>
                            <w:color w:val="008000"/>
                            <w:spacing w:val="18"/>
                            <w:sz w:val="20"/>
                          </w:rPr>
                          <w:t> </w:t>
                        </w:r>
                        <w:r>
                          <w:rPr>
                            <w:rFonts w:ascii="Arial"/>
                            <w:b/>
                            <w:color w:val="008000"/>
                            <w:sz w:val="20"/>
                          </w:rPr>
                          <w:t>VISITANTES</w:t>
                        </w:r>
                        <w:r>
                          <w:rPr>
                            <w:rFonts w:ascii="Arial"/>
                            <w:b/>
                            <w:color w:val="008000"/>
                            <w:spacing w:val="16"/>
                            <w:sz w:val="20"/>
                          </w:rPr>
                          <w:t> </w:t>
                        </w:r>
                        <w:r>
                          <w:rPr>
                            <w:rFonts w:ascii="Arial"/>
                            <w:b/>
                            <w:color w:val="008000"/>
                            <w:spacing w:val="-2"/>
                            <w:sz w:val="20"/>
                          </w:rPr>
                          <w:t>CMCMH</w:t>
                        </w:r>
                      </w:p>
                      <w:p>
                        <w:pPr>
                          <w:spacing w:before="5"/>
                          <w:ind w:left="0" w:right="0" w:firstLine="0"/>
                          <w:jc w:val="left"/>
                          <w:rPr>
                            <w:rFonts w:ascii="Arial"/>
                            <w:b/>
                            <w:sz w:val="16"/>
                          </w:rPr>
                        </w:pPr>
                        <w:r>
                          <w:rPr>
                            <w:rFonts w:ascii="Arial"/>
                            <w:b/>
                            <w:w w:val="105"/>
                            <w:sz w:val="16"/>
                          </w:rPr>
                          <w:t>Curva</w:t>
                        </w:r>
                        <w:r>
                          <w:rPr>
                            <w:rFonts w:ascii="Arial"/>
                            <w:b/>
                            <w:spacing w:val="-10"/>
                            <w:w w:val="105"/>
                            <w:sz w:val="16"/>
                          </w:rPr>
                          <w:t> </w:t>
                        </w:r>
                        <w:r>
                          <w:rPr>
                            <w:rFonts w:ascii="Arial"/>
                            <w:b/>
                            <w:w w:val="105"/>
                            <w:sz w:val="16"/>
                          </w:rPr>
                          <w:t>de</w:t>
                        </w:r>
                        <w:r>
                          <w:rPr>
                            <w:rFonts w:ascii="Arial"/>
                            <w:b/>
                            <w:spacing w:val="-10"/>
                            <w:w w:val="105"/>
                            <w:sz w:val="16"/>
                          </w:rPr>
                          <w:t> </w:t>
                        </w:r>
                        <w:r>
                          <w:rPr>
                            <w:rFonts w:ascii="Arial"/>
                            <w:b/>
                            <w:spacing w:val="-2"/>
                            <w:w w:val="105"/>
                            <w:sz w:val="16"/>
                          </w:rPr>
                          <w:t>Crecimiento</w:t>
                        </w:r>
                      </w:p>
                    </w:txbxContent>
                  </v:textbox>
                  <w10:wrap type="none"/>
                </v:shape>
                <v:shape style="position:absolute;left:1658;top:1264;width:199;height:3330" type="#_x0000_t202" id="docshape46" filled="false" stroked="false">
                  <v:textbox inset="0,0,0,0">
                    <w:txbxContent>
                      <w:p>
                        <w:pPr>
                          <w:spacing w:line="178" w:lineRule="exact" w:before="0"/>
                          <w:ind w:left="0" w:right="0" w:firstLine="0"/>
                          <w:jc w:val="left"/>
                          <w:rPr>
                            <w:rFonts w:ascii="Arial"/>
                            <w:b/>
                            <w:sz w:val="16"/>
                          </w:rPr>
                        </w:pPr>
                        <w:r>
                          <w:rPr>
                            <w:rFonts w:ascii="Arial"/>
                            <w:b/>
                            <w:spacing w:val="-5"/>
                            <w:sz w:val="16"/>
                          </w:rPr>
                          <w:t>15</w:t>
                        </w:r>
                      </w:p>
                      <w:p>
                        <w:pPr>
                          <w:spacing w:before="26"/>
                          <w:ind w:left="0" w:right="0" w:firstLine="0"/>
                          <w:jc w:val="left"/>
                          <w:rPr>
                            <w:rFonts w:ascii="Arial"/>
                            <w:b/>
                            <w:sz w:val="16"/>
                          </w:rPr>
                        </w:pPr>
                        <w:r>
                          <w:rPr>
                            <w:rFonts w:ascii="Arial"/>
                            <w:b/>
                            <w:spacing w:val="-5"/>
                            <w:sz w:val="16"/>
                          </w:rPr>
                          <w:t>14</w:t>
                        </w:r>
                      </w:p>
                      <w:p>
                        <w:pPr>
                          <w:spacing w:before="26"/>
                          <w:ind w:left="0" w:right="0" w:firstLine="0"/>
                          <w:jc w:val="left"/>
                          <w:rPr>
                            <w:rFonts w:ascii="Arial"/>
                            <w:b/>
                            <w:sz w:val="16"/>
                          </w:rPr>
                        </w:pPr>
                        <w:r>
                          <w:rPr>
                            <w:rFonts w:ascii="Arial"/>
                            <w:b/>
                            <w:spacing w:val="-5"/>
                            <w:sz w:val="16"/>
                          </w:rPr>
                          <w:t>13</w:t>
                        </w:r>
                      </w:p>
                      <w:p>
                        <w:pPr>
                          <w:spacing w:before="26"/>
                          <w:ind w:left="0" w:right="0" w:firstLine="0"/>
                          <w:jc w:val="left"/>
                          <w:rPr>
                            <w:rFonts w:ascii="Arial"/>
                            <w:b/>
                            <w:sz w:val="16"/>
                          </w:rPr>
                        </w:pPr>
                        <w:r>
                          <w:rPr>
                            <w:rFonts w:ascii="Arial"/>
                            <w:b/>
                            <w:spacing w:val="-5"/>
                            <w:sz w:val="16"/>
                          </w:rPr>
                          <w:t>12</w:t>
                        </w:r>
                      </w:p>
                      <w:p>
                        <w:pPr>
                          <w:spacing w:before="26"/>
                          <w:ind w:left="0" w:right="0" w:firstLine="0"/>
                          <w:jc w:val="left"/>
                          <w:rPr>
                            <w:rFonts w:ascii="Arial"/>
                            <w:b/>
                            <w:sz w:val="16"/>
                          </w:rPr>
                        </w:pPr>
                        <w:r>
                          <w:rPr>
                            <w:rFonts w:ascii="Arial"/>
                            <w:b/>
                            <w:spacing w:val="-5"/>
                            <w:sz w:val="16"/>
                          </w:rPr>
                          <w:t>11</w:t>
                        </w:r>
                      </w:p>
                      <w:p>
                        <w:pPr>
                          <w:spacing w:before="26"/>
                          <w:ind w:left="0" w:right="0" w:firstLine="0"/>
                          <w:jc w:val="left"/>
                          <w:rPr>
                            <w:rFonts w:ascii="Arial"/>
                            <w:b/>
                            <w:sz w:val="16"/>
                          </w:rPr>
                        </w:pPr>
                        <w:r>
                          <w:rPr>
                            <w:rFonts w:ascii="Arial"/>
                            <w:b/>
                            <w:spacing w:val="-5"/>
                            <w:sz w:val="16"/>
                          </w:rPr>
                          <w:t>10</w:t>
                        </w:r>
                      </w:p>
                      <w:p>
                        <w:pPr>
                          <w:spacing w:before="26"/>
                          <w:ind w:left="89" w:right="0" w:firstLine="0"/>
                          <w:jc w:val="left"/>
                          <w:rPr>
                            <w:rFonts w:ascii="Arial"/>
                            <w:b/>
                            <w:sz w:val="16"/>
                          </w:rPr>
                        </w:pPr>
                        <w:r>
                          <w:rPr>
                            <w:rFonts w:ascii="Arial"/>
                            <w:b/>
                            <w:spacing w:val="-10"/>
                            <w:sz w:val="16"/>
                          </w:rPr>
                          <w:t>9</w:t>
                        </w:r>
                      </w:p>
                      <w:p>
                        <w:pPr>
                          <w:spacing w:before="27"/>
                          <w:ind w:left="89" w:right="0" w:firstLine="0"/>
                          <w:jc w:val="left"/>
                          <w:rPr>
                            <w:rFonts w:ascii="Arial"/>
                            <w:b/>
                            <w:sz w:val="16"/>
                          </w:rPr>
                        </w:pPr>
                        <w:r>
                          <w:rPr>
                            <w:rFonts w:ascii="Arial"/>
                            <w:b/>
                            <w:spacing w:val="-10"/>
                            <w:sz w:val="16"/>
                          </w:rPr>
                          <w:t>8</w:t>
                        </w:r>
                      </w:p>
                      <w:p>
                        <w:pPr>
                          <w:spacing w:before="26"/>
                          <w:ind w:left="89" w:right="0" w:firstLine="0"/>
                          <w:jc w:val="left"/>
                          <w:rPr>
                            <w:rFonts w:ascii="Arial"/>
                            <w:b/>
                            <w:sz w:val="16"/>
                          </w:rPr>
                        </w:pPr>
                        <w:r>
                          <w:rPr>
                            <w:rFonts w:ascii="Arial"/>
                            <w:b/>
                            <w:spacing w:val="-10"/>
                            <w:sz w:val="16"/>
                          </w:rPr>
                          <w:t>7</w:t>
                        </w:r>
                      </w:p>
                      <w:p>
                        <w:pPr>
                          <w:spacing w:before="26"/>
                          <w:ind w:left="89" w:right="0" w:firstLine="0"/>
                          <w:jc w:val="left"/>
                          <w:rPr>
                            <w:rFonts w:ascii="Arial"/>
                            <w:b/>
                            <w:sz w:val="16"/>
                          </w:rPr>
                        </w:pPr>
                        <w:r>
                          <w:rPr>
                            <w:rFonts w:ascii="Arial"/>
                            <w:b/>
                            <w:spacing w:val="-10"/>
                            <w:sz w:val="16"/>
                          </w:rPr>
                          <w:t>6</w:t>
                        </w:r>
                      </w:p>
                      <w:p>
                        <w:pPr>
                          <w:spacing w:before="26"/>
                          <w:ind w:left="89" w:right="0" w:firstLine="0"/>
                          <w:jc w:val="left"/>
                          <w:rPr>
                            <w:rFonts w:ascii="Arial"/>
                            <w:b/>
                            <w:sz w:val="16"/>
                          </w:rPr>
                        </w:pPr>
                        <w:r>
                          <w:rPr>
                            <w:rFonts w:ascii="Arial"/>
                            <w:b/>
                            <w:spacing w:val="-10"/>
                            <w:sz w:val="16"/>
                          </w:rPr>
                          <w:t>5</w:t>
                        </w:r>
                      </w:p>
                      <w:p>
                        <w:pPr>
                          <w:spacing w:before="26"/>
                          <w:ind w:left="89" w:right="0" w:firstLine="0"/>
                          <w:jc w:val="left"/>
                          <w:rPr>
                            <w:rFonts w:ascii="Arial"/>
                            <w:b/>
                            <w:sz w:val="16"/>
                          </w:rPr>
                        </w:pPr>
                        <w:r>
                          <w:rPr>
                            <w:rFonts w:ascii="Arial"/>
                            <w:b/>
                            <w:spacing w:val="-10"/>
                            <w:sz w:val="16"/>
                          </w:rPr>
                          <w:t>4</w:t>
                        </w:r>
                      </w:p>
                      <w:p>
                        <w:pPr>
                          <w:spacing w:before="26"/>
                          <w:ind w:left="89" w:right="0" w:firstLine="0"/>
                          <w:jc w:val="left"/>
                          <w:rPr>
                            <w:rFonts w:ascii="Arial"/>
                            <w:b/>
                            <w:sz w:val="16"/>
                          </w:rPr>
                        </w:pPr>
                        <w:r>
                          <w:rPr>
                            <w:rFonts w:ascii="Arial"/>
                            <w:b/>
                            <w:spacing w:val="-10"/>
                            <w:sz w:val="16"/>
                          </w:rPr>
                          <w:t>3</w:t>
                        </w:r>
                      </w:p>
                      <w:p>
                        <w:pPr>
                          <w:spacing w:before="26"/>
                          <w:ind w:left="89" w:right="0" w:firstLine="0"/>
                          <w:jc w:val="left"/>
                          <w:rPr>
                            <w:rFonts w:ascii="Arial"/>
                            <w:b/>
                            <w:sz w:val="16"/>
                          </w:rPr>
                        </w:pPr>
                        <w:r>
                          <w:rPr>
                            <w:rFonts w:ascii="Arial"/>
                            <w:b/>
                            <w:spacing w:val="-10"/>
                            <w:sz w:val="16"/>
                          </w:rPr>
                          <w:t>2</w:t>
                        </w:r>
                      </w:p>
                      <w:p>
                        <w:pPr>
                          <w:spacing w:before="26"/>
                          <w:ind w:left="89" w:right="0" w:firstLine="0"/>
                          <w:jc w:val="left"/>
                          <w:rPr>
                            <w:rFonts w:ascii="Arial"/>
                            <w:b/>
                            <w:sz w:val="16"/>
                          </w:rPr>
                        </w:pPr>
                        <w:r>
                          <w:rPr>
                            <w:rFonts w:ascii="Arial"/>
                            <w:b/>
                            <w:spacing w:val="-10"/>
                            <w:sz w:val="16"/>
                          </w:rPr>
                          <w:t>1</w:t>
                        </w:r>
                      </w:p>
                      <w:p>
                        <w:pPr>
                          <w:spacing w:before="26"/>
                          <w:ind w:left="89" w:right="0" w:firstLine="0"/>
                          <w:jc w:val="left"/>
                          <w:rPr>
                            <w:rFonts w:ascii="Arial"/>
                            <w:b/>
                            <w:sz w:val="16"/>
                          </w:rPr>
                        </w:pPr>
                        <w:r>
                          <w:rPr>
                            <w:rFonts w:ascii="Arial"/>
                            <w:b/>
                            <w:spacing w:val="-10"/>
                            <w:sz w:val="16"/>
                          </w:rPr>
                          <w:t>0</w:t>
                        </w:r>
                      </w:p>
                    </w:txbxContent>
                  </v:textbox>
                  <w10:wrap type="none"/>
                </v:shape>
                <v:shape style="position:absolute;left:2066;top:4593;width:6706;height:157" type="#_x0000_t202" id="docshape47" filled="false" stroked="false">
                  <v:textbox inset="0,0,0,0">
                    <w:txbxContent>
                      <w:p>
                        <w:pPr>
                          <w:tabs>
                            <w:tab w:pos="1778" w:val="left" w:leader="none"/>
                            <w:tab w:pos="2339" w:val="left" w:leader="none"/>
                            <w:tab w:pos="2910" w:val="left" w:leader="none"/>
                            <w:tab w:pos="3514" w:val="left" w:leader="none"/>
                            <w:tab w:pos="4709" w:val="left" w:leader="none"/>
                            <w:tab w:pos="5301" w:val="left" w:leader="none"/>
                            <w:tab w:pos="5864" w:val="left" w:leader="none"/>
                            <w:tab w:pos="6467" w:val="left" w:leader="none"/>
                          </w:tabs>
                          <w:spacing w:line="157" w:lineRule="exact" w:before="0"/>
                          <w:ind w:left="0" w:right="0" w:firstLine="0"/>
                          <w:jc w:val="left"/>
                          <w:rPr>
                            <w:rFonts w:ascii="Arial"/>
                            <w:b/>
                            <w:sz w:val="14"/>
                          </w:rPr>
                        </w:pPr>
                        <w:r>
                          <w:rPr>
                            <w:rFonts w:ascii="Arial"/>
                            <w:b/>
                            <w:sz w:val="14"/>
                          </w:rPr>
                          <w:t>Enero</w:t>
                        </w:r>
                        <w:r>
                          <w:rPr>
                            <w:rFonts w:ascii="Arial"/>
                            <w:b/>
                            <w:spacing w:val="74"/>
                            <w:sz w:val="14"/>
                          </w:rPr>
                          <w:t> </w:t>
                        </w:r>
                        <w:r>
                          <w:rPr>
                            <w:rFonts w:ascii="Arial"/>
                            <w:b/>
                            <w:sz w:val="14"/>
                          </w:rPr>
                          <w:t>Febrero</w:t>
                        </w:r>
                        <w:r>
                          <w:rPr>
                            <w:rFonts w:ascii="Arial"/>
                            <w:b/>
                            <w:spacing w:val="73"/>
                            <w:sz w:val="14"/>
                          </w:rPr>
                          <w:t> </w:t>
                        </w:r>
                        <w:r>
                          <w:rPr>
                            <w:rFonts w:ascii="Arial"/>
                            <w:b/>
                            <w:spacing w:val="-4"/>
                            <w:sz w:val="14"/>
                          </w:rPr>
                          <w:t>Marzo</w:t>
                        </w:r>
                        <w:r>
                          <w:rPr>
                            <w:rFonts w:ascii="Arial"/>
                            <w:b/>
                            <w:sz w:val="14"/>
                          </w:rPr>
                          <w:tab/>
                        </w:r>
                        <w:r>
                          <w:rPr>
                            <w:rFonts w:ascii="Arial"/>
                            <w:b/>
                            <w:spacing w:val="-4"/>
                            <w:sz w:val="14"/>
                          </w:rPr>
                          <w:t>Abril</w:t>
                        </w:r>
                        <w:r>
                          <w:rPr>
                            <w:rFonts w:ascii="Arial"/>
                            <w:b/>
                            <w:sz w:val="14"/>
                          </w:rPr>
                          <w:tab/>
                        </w:r>
                        <w:r>
                          <w:rPr>
                            <w:rFonts w:ascii="Arial"/>
                            <w:b/>
                            <w:spacing w:val="-4"/>
                            <w:sz w:val="14"/>
                          </w:rPr>
                          <w:t>Mayo</w:t>
                        </w:r>
                        <w:r>
                          <w:rPr>
                            <w:rFonts w:ascii="Arial"/>
                            <w:b/>
                            <w:sz w:val="14"/>
                          </w:rPr>
                          <w:tab/>
                        </w:r>
                        <w:r>
                          <w:rPr>
                            <w:rFonts w:ascii="Arial"/>
                            <w:b/>
                            <w:spacing w:val="-2"/>
                            <w:sz w:val="14"/>
                          </w:rPr>
                          <w:t>Junio</w:t>
                        </w:r>
                        <w:r>
                          <w:rPr>
                            <w:rFonts w:ascii="Arial"/>
                            <w:b/>
                            <w:sz w:val="14"/>
                          </w:rPr>
                          <w:tab/>
                          <w:t>Julio</w:t>
                        </w:r>
                        <w:r>
                          <w:rPr>
                            <w:rFonts w:ascii="Arial"/>
                            <w:b/>
                            <w:spacing w:val="46"/>
                            <w:sz w:val="14"/>
                          </w:rPr>
                          <w:t>  </w:t>
                        </w:r>
                        <w:r>
                          <w:rPr>
                            <w:rFonts w:ascii="Arial"/>
                            <w:b/>
                            <w:spacing w:val="-2"/>
                            <w:sz w:val="14"/>
                          </w:rPr>
                          <w:t>Agosto</w:t>
                        </w:r>
                        <w:r>
                          <w:rPr>
                            <w:rFonts w:ascii="Arial"/>
                            <w:b/>
                            <w:sz w:val="14"/>
                          </w:rPr>
                          <w:tab/>
                        </w:r>
                        <w:r>
                          <w:rPr>
                            <w:rFonts w:ascii="Arial"/>
                            <w:b/>
                            <w:spacing w:val="-5"/>
                            <w:sz w:val="14"/>
                          </w:rPr>
                          <w:t>Sep</w:t>
                        </w:r>
                        <w:r>
                          <w:rPr>
                            <w:rFonts w:ascii="Arial"/>
                            <w:b/>
                            <w:sz w:val="14"/>
                          </w:rPr>
                          <w:tab/>
                        </w:r>
                        <w:r>
                          <w:rPr>
                            <w:rFonts w:ascii="Arial"/>
                            <w:b/>
                            <w:spacing w:val="-5"/>
                            <w:sz w:val="14"/>
                          </w:rPr>
                          <w:t>Oct</w:t>
                        </w:r>
                        <w:r>
                          <w:rPr>
                            <w:rFonts w:ascii="Arial"/>
                            <w:b/>
                            <w:sz w:val="14"/>
                          </w:rPr>
                          <w:tab/>
                        </w:r>
                        <w:r>
                          <w:rPr>
                            <w:rFonts w:ascii="Arial"/>
                            <w:b/>
                            <w:spacing w:val="-5"/>
                            <w:sz w:val="14"/>
                          </w:rPr>
                          <w:t>Nov</w:t>
                        </w:r>
                        <w:r>
                          <w:rPr>
                            <w:rFonts w:ascii="Arial"/>
                            <w:b/>
                            <w:sz w:val="14"/>
                          </w:rPr>
                          <w:tab/>
                        </w:r>
                        <w:r>
                          <w:rPr>
                            <w:rFonts w:ascii="Arial"/>
                            <w:b/>
                            <w:spacing w:val="-5"/>
                            <w:sz w:val="14"/>
                          </w:rPr>
                          <w:t>Dic</w:t>
                        </w:r>
                      </w:p>
                    </w:txbxContent>
                  </v:textbox>
                  <w10:wrap type="none"/>
                </v:shape>
                <w10:wrap type="topAndBottom"/>
              </v:group>
            </w:pict>
          </mc:Fallback>
        </mc:AlternateContent>
      </w:r>
    </w:p>
    <w:p>
      <w:pPr>
        <w:pStyle w:val="BodyText"/>
        <w:spacing w:before="8" w:after="1"/>
        <w:rPr>
          <w:rFonts w:ascii="Arial"/>
          <w:b/>
          <w:sz w:val="14"/>
        </w:rPr>
      </w:pPr>
    </w:p>
    <w:tbl>
      <w:tblPr>
        <w:tblW w:w="0" w:type="auto"/>
        <w:jc w:val="left"/>
        <w:tblInd w:w="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9"/>
        <w:gridCol w:w="662"/>
        <w:gridCol w:w="682"/>
        <w:gridCol w:w="693"/>
        <w:gridCol w:w="1370"/>
        <w:gridCol w:w="685"/>
        <w:gridCol w:w="675"/>
        <w:gridCol w:w="686"/>
        <w:gridCol w:w="592"/>
      </w:tblGrid>
      <w:tr>
        <w:trPr>
          <w:trHeight w:val="221" w:hRule="atLeast"/>
        </w:trPr>
        <w:tc>
          <w:tcPr>
            <w:tcW w:w="2039" w:type="dxa"/>
          </w:tcPr>
          <w:p>
            <w:pPr>
              <w:pStyle w:val="TableParagraph"/>
              <w:spacing w:line="178" w:lineRule="exact" w:before="0"/>
              <w:ind w:right="168"/>
              <w:rPr>
                <w:sz w:val="16"/>
              </w:rPr>
            </w:pPr>
            <w:r>
              <w:rPr>
                <w:sz w:val="16"/>
              </w:rPr>
              <w:t>Enero</w:t>
            </w:r>
            <w:r>
              <w:rPr>
                <w:spacing w:val="51"/>
                <w:sz w:val="16"/>
              </w:rPr>
              <w:t>  </w:t>
            </w:r>
            <w:r>
              <w:rPr>
                <w:sz w:val="16"/>
              </w:rPr>
              <w:t>Febrero</w:t>
            </w:r>
            <w:r>
              <w:rPr>
                <w:spacing w:val="48"/>
                <w:sz w:val="16"/>
              </w:rPr>
              <w:t>  </w:t>
            </w:r>
            <w:r>
              <w:rPr>
                <w:spacing w:val="-2"/>
                <w:sz w:val="16"/>
              </w:rPr>
              <w:t>Marzo</w:t>
            </w:r>
          </w:p>
        </w:tc>
        <w:tc>
          <w:tcPr>
            <w:tcW w:w="662" w:type="dxa"/>
          </w:tcPr>
          <w:p>
            <w:pPr>
              <w:pStyle w:val="TableParagraph"/>
              <w:spacing w:line="178" w:lineRule="exact" w:before="0"/>
              <w:ind w:left="125"/>
              <w:jc w:val="left"/>
              <w:rPr>
                <w:sz w:val="16"/>
              </w:rPr>
            </w:pPr>
            <w:r>
              <w:rPr>
                <w:spacing w:val="-4"/>
                <w:sz w:val="16"/>
              </w:rPr>
              <w:t>Abril</w:t>
            </w:r>
          </w:p>
        </w:tc>
        <w:tc>
          <w:tcPr>
            <w:tcW w:w="682" w:type="dxa"/>
          </w:tcPr>
          <w:p>
            <w:pPr>
              <w:pStyle w:val="TableParagraph"/>
              <w:spacing w:line="178" w:lineRule="exact" w:before="0"/>
              <w:ind w:left="109"/>
              <w:jc w:val="left"/>
              <w:rPr>
                <w:sz w:val="16"/>
              </w:rPr>
            </w:pPr>
            <w:r>
              <w:rPr>
                <w:spacing w:val="-4"/>
                <w:sz w:val="16"/>
              </w:rPr>
              <w:t>Mayo</w:t>
            </w:r>
          </w:p>
        </w:tc>
        <w:tc>
          <w:tcPr>
            <w:tcW w:w="693" w:type="dxa"/>
          </w:tcPr>
          <w:p>
            <w:pPr>
              <w:pStyle w:val="TableParagraph"/>
              <w:spacing w:line="178" w:lineRule="exact" w:before="0"/>
              <w:ind w:left="110"/>
              <w:jc w:val="left"/>
              <w:rPr>
                <w:sz w:val="16"/>
              </w:rPr>
            </w:pPr>
            <w:r>
              <w:rPr>
                <w:spacing w:val="-2"/>
                <w:sz w:val="16"/>
              </w:rPr>
              <w:t>Junio</w:t>
            </w:r>
          </w:p>
        </w:tc>
        <w:tc>
          <w:tcPr>
            <w:tcW w:w="1370" w:type="dxa"/>
          </w:tcPr>
          <w:p>
            <w:pPr>
              <w:pStyle w:val="TableParagraph"/>
              <w:tabs>
                <w:tab w:pos="593" w:val="left" w:leader="none"/>
              </w:tabs>
              <w:spacing w:line="178" w:lineRule="exact" w:before="0"/>
              <w:ind w:right="26"/>
              <w:jc w:val="center"/>
              <w:rPr>
                <w:sz w:val="16"/>
              </w:rPr>
            </w:pPr>
            <w:r>
              <w:rPr>
                <w:spacing w:val="-4"/>
                <w:sz w:val="16"/>
              </w:rPr>
              <w:t>Julio</w:t>
            </w:r>
            <w:r>
              <w:rPr>
                <w:sz w:val="16"/>
              </w:rPr>
              <w:tab/>
            </w:r>
            <w:r>
              <w:rPr>
                <w:spacing w:val="-2"/>
                <w:sz w:val="16"/>
              </w:rPr>
              <w:t>Agosto</w:t>
            </w:r>
          </w:p>
        </w:tc>
        <w:tc>
          <w:tcPr>
            <w:tcW w:w="685" w:type="dxa"/>
          </w:tcPr>
          <w:p>
            <w:pPr>
              <w:pStyle w:val="TableParagraph"/>
              <w:spacing w:line="178" w:lineRule="exact" w:before="0"/>
              <w:ind w:left="135"/>
              <w:jc w:val="left"/>
              <w:rPr>
                <w:sz w:val="16"/>
              </w:rPr>
            </w:pPr>
            <w:r>
              <w:rPr>
                <w:spacing w:val="-5"/>
                <w:sz w:val="16"/>
              </w:rPr>
              <w:t>Sep</w:t>
            </w:r>
          </w:p>
        </w:tc>
        <w:tc>
          <w:tcPr>
            <w:tcW w:w="675" w:type="dxa"/>
          </w:tcPr>
          <w:p>
            <w:pPr>
              <w:pStyle w:val="TableParagraph"/>
              <w:spacing w:line="178" w:lineRule="exact" w:before="0"/>
              <w:ind w:left="148"/>
              <w:jc w:val="left"/>
              <w:rPr>
                <w:sz w:val="16"/>
              </w:rPr>
            </w:pPr>
            <w:r>
              <w:rPr>
                <w:spacing w:val="-5"/>
                <w:sz w:val="16"/>
              </w:rPr>
              <w:t>Oct</w:t>
            </w:r>
          </w:p>
        </w:tc>
        <w:tc>
          <w:tcPr>
            <w:tcW w:w="686" w:type="dxa"/>
          </w:tcPr>
          <w:p>
            <w:pPr>
              <w:pStyle w:val="TableParagraph"/>
              <w:spacing w:line="178" w:lineRule="exact" w:before="0"/>
              <w:ind w:left="136"/>
              <w:jc w:val="left"/>
              <w:rPr>
                <w:sz w:val="16"/>
              </w:rPr>
            </w:pPr>
            <w:r>
              <w:rPr>
                <w:spacing w:val="-5"/>
                <w:sz w:val="16"/>
              </w:rPr>
              <w:t>Nov</w:t>
            </w:r>
          </w:p>
        </w:tc>
        <w:tc>
          <w:tcPr>
            <w:tcW w:w="592" w:type="dxa"/>
          </w:tcPr>
          <w:p>
            <w:pPr>
              <w:pStyle w:val="TableParagraph"/>
              <w:spacing w:line="178" w:lineRule="exact" w:before="0"/>
              <w:ind w:left="156"/>
              <w:jc w:val="left"/>
              <w:rPr>
                <w:sz w:val="16"/>
              </w:rPr>
            </w:pPr>
            <w:r>
              <w:rPr>
                <w:spacing w:val="-5"/>
                <w:sz w:val="16"/>
              </w:rPr>
              <w:t>Dic</w:t>
            </w:r>
          </w:p>
        </w:tc>
      </w:tr>
      <w:tr>
        <w:trPr>
          <w:trHeight w:val="221" w:hRule="atLeast"/>
        </w:trPr>
        <w:tc>
          <w:tcPr>
            <w:tcW w:w="2039" w:type="dxa"/>
          </w:tcPr>
          <w:p>
            <w:pPr>
              <w:pStyle w:val="TableParagraph"/>
              <w:tabs>
                <w:tab w:pos="701" w:val="left" w:leader="none"/>
                <w:tab w:pos="1380" w:val="left" w:leader="none"/>
              </w:tabs>
              <w:spacing w:line="164" w:lineRule="exact"/>
              <w:ind w:right="123"/>
              <w:rPr>
                <w:b/>
                <w:sz w:val="16"/>
              </w:rPr>
            </w:pPr>
            <w:r>
              <w:rPr>
                <w:b/>
                <w:spacing w:val="-2"/>
                <w:sz w:val="16"/>
              </w:rPr>
              <w:t>9.646</w:t>
            </w:r>
            <w:r>
              <w:rPr>
                <w:b/>
                <w:sz w:val="16"/>
              </w:rPr>
              <w:tab/>
            </w:r>
            <w:r>
              <w:rPr>
                <w:b/>
                <w:spacing w:val="-2"/>
                <w:sz w:val="16"/>
              </w:rPr>
              <w:t>9.304</w:t>
            </w:r>
            <w:r>
              <w:rPr>
                <w:b/>
                <w:sz w:val="16"/>
              </w:rPr>
              <w:tab/>
            </w:r>
            <w:r>
              <w:rPr>
                <w:b/>
                <w:spacing w:val="-2"/>
                <w:sz w:val="16"/>
              </w:rPr>
              <w:t>9.848</w:t>
            </w:r>
          </w:p>
        </w:tc>
        <w:tc>
          <w:tcPr>
            <w:tcW w:w="662" w:type="dxa"/>
          </w:tcPr>
          <w:p>
            <w:pPr>
              <w:pStyle w:val="TableParagraph"/>
              <w:spacing w:line="164" w:lineRule="exact"/>
              <w:ind w:left="153"/>
              <w:jc w:val="left"/>
              <w:rPr>
                <w:b/>
                <w:sz w:val="16"/>
              </w:rPr>
            </w:pPr>
            <w:r>
              <w:rPr>
                <w:b/>
                <w:spacing w:val="-2"/>
                <w:sz w:val="16"/>
              </w:rPr>
              <w:t>8.658</w:t>
            </w:r>
          </w:p>
        </w:tc>
        <w:tc>
          <w:tcPr>
            <w:tcW w:w="682" w:type="dxa"/>
          </w:tcPr>
          <w:p>
            <w:pPr>
              <w:pStyle w:val="TableParagraph"/>
              <w:spacing w:line="164" w:lineRule="exact"/>
              <w:ind w:left="172"/>
              <w:jc w:val="left"/>
              <w:rPr>
                <w:b/>
                <w:sz w:val="16"/>
              </w:rPr>
            </w:pPr>
            <w:r>
              <w:rPr>
                <w:b/>
                <w:spacing w:val="-2"/>
                <w:sz w:val="16"/>
              </w:rPr>
              <w:t>6.070</w:t>
            </w:r>
          </w:p>
        </w:tc>
        <w:tc>
          <w:tcPr>
            <w:tcW w:w="693" w:type="dxa"/>
          </w:tcPr>
          <w:p>
            <w:pPr>
              <w:pStyle w:val="TableParagraph"/>
              <w:spacing w:line="164" w:lineRule="exact"/>
              <w:ind w:left="170"/>
              <w:jc w:val="left"/>
              <w:rPr>
                <w:b/>
                <w:sz w:val="16"/>
              </w:rPr>
            </w:pPr>
            <w:r>
              <w:rPr>
                <w:b/>
                <w:spacing w:val="-2"/>
                <w:sz w:val="16"/>
              </w:rPr>
              <w:t>5.865</w:t>
            </w:r>
          </w:p>
        </w:tc>
        <w:tc>
          <w:tcPr>
            <w:tcW w:w="1370" w:type="dxa"/>
          </w:tcPr>
          <w:p>
            <w:pPr>
              <w:pStyle w:val="TableParagraph"/>
              <w:spacing w:line="164" w:lineRule="exact"/>
              <w:ind w:left="48" w:right="26"/>
              <w:jc w:val="center"/>
              <w:rPr>
                <w:b/>
                <w:sz w:val="16"/>
              </w:rPr>
            </w:pPr>
            <w:r>
              <w:rPr>
                <w:b/>
                <w:sz w:val="16"/>
              </w:rPr>
              <w:t>8.718</w:t>
            </w:r>
            <w:r>
              <w:rPr>
                <w:b/>
                <w:spacing w:val="49"/>
                <w:sz w:val="16"/>
              </w:rPr>
              <w:t>  </w:t>
            </w:r>
            <w:r>
              <w:rPr>
                <w:b/>
                <w:spacing w:val="-2"/>
                <w:sz w:val="16"/>
              </w:rPr>
              <w:t>11.265</w:t>
            </w:r>
          </w:p>
        </w:tc>
        <w:tc>
          <w:tcPr>
            <w:tcW w:w="685" w:type="dxa"/>
          </w:tcPr>
          <w:p>
            <w:pPr>
              <w:pStyle w:val="TableParagraph"/>
              <w:spacing w:line="164" w:lineRule="exact"/>
              <w:ind w:left="146"/>
              <w:jc w:val="left"/>
              <w:rPr>
                <w:b/>
                <w:sz w:val="16"/>
              </w:rPr>
            </w:pPr>
            <w:r>
              <w:rPr>
                <w:b/>
                <w:spacing w:val="-2"/>
                <w:sz w:val="16"/>
              </w:rPr>
              <w:t>7.424</w:t>
            </w:r>
          </w:p>
        </w:tc>
        <w:tc>
          <w:tcPr>
            <w:tcW w:w="675" w:type="dxa"/>
          </w:tcPr>
          <w:p>
            <w:pPr>
              <w:pStyle w:val="TableParagraph"/>
              <w:spacing w:line="164" w:lineRule="exact"/>
              <w:ind w:left="140"/>
              <w:jc w:val="left"/>
              <w:rPr>
                <w:b/>
                <w:sz w:val="16"/>
              </w:rPr>
            </w:pPr>
            <w:r>
              <w:rPr>
                <w:b/>
                <w:spacing w:val="-2"/>
                <w:sz w:val="16"/>
              </w:rPr>
              <w:t>7.695</w:t>
            </w:r>
          </w:p>
        </w:tc>
        <w:tc>
          <w:tcPr>
            <w:tcW w:w="686" w:type="dxa"/>
          </w:tcPr>
          <w:p>
            <w:pPr>
              <w:pStyle w:val="TableParagraph"/>
              <w:spacing w:line="164" w:lineRule="exact"/>
              <w:ind w:left="146"/>
              <w:jc w:val="left"/>
              <w:rPr>
                <w:b/>
                <w:sz w:val="16"/>
              </w:rPr>
            </w:pPr>
            <w:r>
              <w:rPr>
                <w:b/>
                <w:spacing w:val="-2"/>
                <w:sz w:val="16"/>
              </w:rPr>
              <w:t>8.185</w:t>
            </w:r>
          </w:p>
        </w:tc>
        <w:tc>
          <w:tcPr>
            <w:tcW w:w="592" w:type="dxa"/>
          </w:tcPr>
          <w:p>
            <w:pPr>
              <w:pStyle w:val="TableParagraph"/>
              <w:spacing w:line="164" w:lineRule="exact"/>
              <w:ind w:left="140"/>
              <w:jc w:val="left"/>
              <w:rPr>
                <w:b/>
                <w:sz w:val="16"/>
              </w:rPr>
            </w:pPr>
            <w:r>
              <w:rPr>
                <w:b/>
                <w:spacing w:val="-2"/>
                <w:sz w:val="16"/>
              </w:rPr>
              <w:t>8.276</w:t>
            </w:r>
          </w:p>
        </w:tc>
      </w:tr>
    </w:tbl>
    <w:p>
      <w:pPr>
        <w:spacing w:before="34"/>
        <w:ind w:left="220" w:right="0" w:firstLine="0"/>
        <w:jc w:val="left"/>
        <w:rPr>
          <w:rFonts w:ascii="Arial"/>
          <w:b/>
          <w:sz w:val="20"/>
        </w:rPr>
      </w:pPr>
      <w:r>
        <w:rPr>
          <w:rFonts w:ascii="Arial"/>
          <w:b/>
          <w:sz w:val="20"/>
        </w:rPr>
        <w:t>TOTAL</w:t>
      </w:r>
      <w:r>
        <w:rPr>
          <w:rFonts w:ascii="Arial"/>
          <w:b/>
          <w:spacing w:val="-5"/>
          <w:sz w:val="20"/>
        </w:rPr>
        <w:t> </w:t>
      </w:r>
      <w:r>
        <w:rPr>
          <w:rFonts w:ascii="Arial"/>
          <w:b/>
          <w:sz w:val="20"/>
        </w:rPr>
        <w:t>ENTRADAS:100.954</w:t>
      </w:r>
      <w:r>
        <w:rPr>
          <w:rFonts w:ascii="Arial"/>
          <w:b/>
          <w:spacing w:val="47"/>
          <w:sz w:val="20"/>
        </w:rPr>
        <w:t> </w:t>
      </w:r>
      <w:r>
        <w:rPr>
          <w:rFonts w:ascii="Arial"/>
          <w:b/>
          <w:sz w:val="20"/>
        </w:rPr>
        <w:t>Datos</w:t>
      </w:r>
      <w:r>
        <w:rPr>
          <w:rFonts w:ascii="Arial"/>
          <w:b/>
          <w:spacing w:val="-5"/>
          <w:sz w:val="20"/>
        </w:rPr>
        <w:t> </w:t>
      </w:r>
      <w:r>
        <w:rPr>
          <w:rFonts w:ascii="Arial"/>
          <w:b/>
          <w:sz w:val="20"/>
        </w:rPr>
        <w:t>a</w:t>
      </w:r>
      <w:r>
        <w:rPr>
          <w:rFonts w:ascii="Arial"/>
          <w:b/>
          <w:spacing w:val="-6"/>
          <w:sz w:val="20"/>
        </w:rPr>
        <w:t> </w:t>
      </w:r>
      <w:r>
        <w:rPr>
          <w:rFonts w:ascii="Arial"/>
          <w:b/>
          <w:sz w:val="20"/>
        </w:rPr>
        <w:t>31</w:t>
      </w:r>
      <w:r>
        <w:rPr>
          <w:rFonts w:ascii="Arial"/>
          <w:b/>
          <w:spacing w:val="-5"/>
          <w:sz w:val="20"/>
        </w:rPr>
        <w:t> </w:t>
      </w:r>
      <w:r>
        <w:rPr>
          <w:rFonts w:ascii="Arial"/>
          <w:b/>
          <w:sz w:val="20"/>
        </w:rPr>
        <w:t>Diciembre</w:t>
      </w:r>
      <w:r>
        <w:rPr>
          <w:rFonts w:ascii="Arial"/>
          <w:b/>
          <w:spacing w:val="-4"/>
          <w:sz w:val="20"/>
        </w:rPr>
        <w:t> </w:t>
      </w:r>
      <w:r>
        <w:rPr>
          <w:rFonts w:ascii="Arial"/>
          <w:b/>
          <w:sz w:val="20"/>
        </w:rPr>
        <w:t>de</w:t>
      </w:r>
      <w:r>
        <w:rPr>
          <w:rFonts w:ascii="Arial"/>
          <w:b/>
          <w:spacing w:val="-5"/>
          <w:sz w:val="20"/>
        </w:rPr>
        <w:t> </w:t>
      </w:r>
      <w:r>
        <w:rPr>
          <w:rFonts w:ascii="Arial"/>
          <w:b/>
          <w:spacing w:val="-4"/>
          <w:sz w:val="20"/>
        </w:rPr>
        <w:t>2019</w:t>
      </w:r>
    </w:p>
    <w:p>
      <w:pPr>
        <w:spacing w:after="0"/>
        <w:jc w:val="left"/>
        <w:rPr>
          <w:rFonts w:ascii="Arial"/>
          <w:b/>
          <w:sz w:val="20"/>
        </w:rPr>
        <w:sectPr>
          <w:pgSz w:w="11910" w:h="16840"/>
          <w:pgMar w:header="0" w:footer="858" w:top="560" w:bottom="1040" w:left="1275" w:right="708"/>
        </w:sectPr>
      </w:pPr>
    </w:p>
    <w:p>
      <w:pPr>
        <w:pStyle w:val="BodyText"/>
        <w:spacing w:before="51"/>
        <w:rPr>
          <w:rFonts w:ascii="Arial"/>
          <w:b/>
        </w:rPr>
      </w:pPr>
    </w:p>
    <w:p>
      <w:pPr>
        <w:pStyle w:val="Heading1"/>
        <w:jc w:val="left"/>
      </w:pPr>
      <w:r>
        <w:rPr/>
        <w:t>PERSONAL</w:t>
      </w:r>
      <w:r>
        <w:rPr>
          <w:spacing w:val="-17"/>
        </w:rPr>
        <w:t> </w:t>
      </w:r>
      <w:r>
        <w:rPr/>
        <w:t>DE</w:t>
      </w:r>
      <w:r>
        <w:rPr>
          <w:spacing w:val="-6"/>
        </w:rPr>
        <w:t> </w:t>
      </w:r>
      <w:r>
        <w:rPr/>
        <w:t>LA</w:t>
      </w:r>
      <w:r>
        <w:rPr>
          <w:spacing w:val="-15"/>
        </w:rPr>
        <w:t> </w:t>
      </w:r>
      <w:r>
        <w:rPr/>
        <w:t>FUNDACIÓN</w:t>
      </w:r>
      <w:r>
        <w:rPr>
          <w:spacing w:val="-5"/>
        </w:rPr>
        <w:t> </w:t>
      </w:r>
      <w:r>
        <w:rPr/>
        <w:t>CÉSAR</w:t>
      </w:r>
      <w:r>
        <w:rPr>
          <w:spacing w:val="-2"/>
        </w:rPr>
        <w:t> MANRIQUE</w:t>
      </w:r>
    </w:p>
    <w:p>
      <w:pPr>
        <w:pStyle w:val="BodyText"/>
        <w:spacing w:before="273"/>
        <w:rPr>
          <w:b/>
        </w:rPr>
      </w:pPr>
    </w:p>
    <w:p>
      <w:pPr>
        <w:pStyle w:val="BodyText"/>
        <w:tabs>
          <w:tab w:pos="4485" w:val="left" w:leader="none"/>
        </w:tabs>
        <w:spacing w:before="1"/>
        <w:ind w:left="165"/>
      </w:pPr>
      <w:r>
        <w:rPr>
          <w:spacing w:val="-2"/>
        </w:rPr>
        <w:t>Presidente</w:t>
      </w:r>
      <w:r>
        <w:rPr/>
        <w:tab/>
        <w:t>José</w:t>
      </w:r>
      <w:r>
        <w:rPr>
          <w:spacing w:val="-4"/>
        </w:rPr>
        <w:t> </w:t>
      </w:r>
      <w:r>
        <w:rPr/>
        <w:t>Juan</w:t>
      </w:r>
      <w:r>
        <w:rPr>
          <w:spacing w:val="-1"/>
        </w:rPr>
        <w:t> </w:t>
      </w:r>
      <w:r>
        <w:rPr/>
        <w:t>Ramírez</w:t>
      </w:r>
      <w:r>
        <w:rPr>
          <w:spacing w:val="-1"/>
        </w:rPr>
        <w:t> </w:t>
      </w:r>
      <w:r>
        <w:rPr>
          <w:spacing w:val="-2"/>
        </w:rPr>
        <w:t>Marrero</w:t>
      </w:r>
    </w:p>
    <w:p>
      <w:pPr>
        <w:pStyle w:val="BodyText"/>
        <w:tabs>
          <w:tab w:pos="4486" w:val="left" w:leader="none"/>
        </w:tabs>
        <w:ind w:left="165"/>
      </w:pPr>
      <w:r>
        <w:rPr>
          <w:spacing w:val="-2"/>
        </w:rPr>
        <w:t>Director</w:t>
      </w:r>
      <w:r>
        <w:rPr/>
        <w:tab/>
        <w:t>Fernando</w:t>
      </w:r>
      <w:r>
        <w:rPr>
          <w:spacing w:val="-4"/>
        </w:rPr>
        <w:t> </w:t>
      </w:r>
      <w:r>
        <w:rPr/>
        <w:t>Gómez</w:t>
      </w:r>
      <w:r>
        <w:rPr>
          <w:spacing w:val="-14"/>
        </w:rPr>
        <w:t> </w:t>
      </w:r>
      <w:r>
        <w:rPr>
          <w:spacing w:val="-2"/>
        </w:rPr>
        <w:t>Aguilera</w:t>
      </w:r>
    </w:p>
    <w:p>
      <w:pPr>
        <w:pStyle w:val="BodyText"/>
        <w:tabs>
          <w:tab w:pos="4483" w:val="left" w:leader="none"/>
        </w:tabs>
        <w:ind w:left="165" w:right="2788"/>
      </w:pPr>
      <w:r>
        <w:rPr/>
        <w:t>Jefa de Admón y Recursos Humanos</w:t>
        <w:tab/>
        <w:t>Montse Suárez González Jefe de Servicios Técnicos</w:t>
        <w:tab/>
      </w:r>
      <w:r>
        <w:rPr>
          <w:spacing w:val="-60"/>
        </w:rPr>
        <w:t> </w:t>
      </w:r>
      <w:r>
        <w:rPr/>
        <w:t>José</w:t>
      </w:r>
      <w:r>
        <w:rPr>
          <w:spacing w:val="-10"/>
        </w:rPr>
        <w:t> </w:t>
      </w:r>
      <w:r>
        <w:rPr/>
        <w:t>Manuel</w:t>
      </w:r>
      <w:r>
        <w:rPr>
          <w:spacing w:val="-11"/>
        </w:rPr>
        <w:t> </w:t>
      </w:r>
      <w:r>
        <w:rPr/>
        <w:t>Espino</w:t>
      </w:r>
      <w:r>
        <w:rPr>
          <w:spacing w:val="-11"/>
        </w:rPr>
        <w:t> </w:t>
      </w:r>
      <w:r>
        <w:rPr/>
        <w:t>Falcón</w:t>
      </w:r>
    </w:p>
    <w:p>
      <w:pPr>
        <w:pStyle w:val="BodyText"/>
        <w:tabs>
          <w:tab w:pos="4484" w:val="left" w:leader="none"/>
        </w:tabs>
        <w:spacing w:before="276"/>
        <w:ind w:left="165"/>
      </w:pPr>
      <w:r>
        <w:rPr/>
        <w:t>Conservación y </w:t>
      </w:r>
      <w:r>
        <w:rPr>
          <w:spacing w:val="-2"/>
        </w:rPr>
        <w:t>Exposiciones</w:t>
      </w:r>
      <w:r>
        <w:rPr/>
        <w:tab/>
        <w:t>Fernando</w:t>
      </w:r>
      <w:r>
        <w:rPr>
          <w:spacing w:val="-1"/>
        </w:rPr>
        <w:t> </w:t>
      </w:r>
      <w:r>
        <w:rPr/>
        <w:t>Ruiz Gordillo (Cons. </w:t>
      </w:r>
      <w:r>
        <w:rPr>
          <w:spacing w:val="-2"/>
        </w:rPr>
        <w:t>Jefe)</w:t>
      </w:r>
    </w:p>
    <w:p>
      <w:pPr>
        <w:pStyle w:val="BodyText"/>
        <w:ind w:left="4485" w:right="3194"/>
      </w:pPr>
      <w:r>
        <w:rPr/>
        <w:t>Bisi Quevedo Portillo Paula</w:t>
      </w:r>
      <w:r>
        <w:rPr>
          <w:spacing w:val="-4"/>
        </w:rPr>
        <w:t> </w:t>
      </w:r>
      <w:r>
        <w:rPr/>
        <w:t>Ramírez</w:t>
      </w:r>
      <w:r>
        <w:rPr>
          <w:spacing w:val="-2"/>
        </w:rPr>
        <w:t> </w:t>
      </w:r>
      <w:r>
        <w:rPr>
          <w:spacing w:val="-2"/>
        </w:rPr>
        <w:t>Luengo</w:t>
      </w:r>
    </w:p>
    <w:p>
      <w:pPr>
        <w:pStyle w:val="BodyText"/>
        <w:tabs>
          <w:tab w:pos="4484" w:val="left" w:leader="none"/>
        </w:tabs>
        <w:ind w:left="165" w:right="3194"/>
      </w:pPr>
      <w:r>
        <w:rPr/>
        <w:t>Medio Ambiente y Territorio</w:t>
        <w:tab/>
        <w:t>Idoya</w:t>
      </w:r>
      <w:r>
        <w:rPr>
          <w:spacing w:val="-15"/>
        </w:rPr>
        <w:t> </w:t>
      </w:r>
      <w:r>
        <w:rPr/>
        <w:t>Cabrera</w:t>
      </w:r>
      <w:r>
        <w:rPr>
          <w:spacing w:val="-15"/>
        </w:rPr>
        <w:t> </w:t>
      </w:r>
      <w:r>
        <w:rPr/>
        <w:t>Delgado Programas Culturales y Comunicación</w:t>
        <w:tab/>
      </w:r>
      <w:r>
        <w:rPr>
          <w:spacing w:val="-60"/>
        </w:rPr>
        <w:t> </w:t>
      </w:r>
      <w:r>
        <w:rPr/>
        <w:t>Carla Gómez Amat </w:t>
      </w:r>
      <w:r>
        <w:rPr>
          <w:spacing w:val="-2"/>
        </w:rPr>
        <w:t>Pedagógico</w:t>
      </w:r>
      <w:r>
        <w:rPr/>
        <w:tab/>
        <w:t>Alfredo</w:t>
      </w:r>
      <w:r>
        <w:rPr>
          <w:spacing w:val="-9"/>
        </w:rPr>
        <w:t> </w:t>
      </w:r>
      <w:r>
        <w:rPr/>
        <w:t>Díaz</w:t>
      </w:r>
      <w:r>
        <w:rPr>
          <w:spacing w:val="-9"/>
        </w:rPr>
        <w:t> </w:t>
      </w:r>
      <w:r>
        <w:rPr/>
        <w:t>Gutiérrez</w:t>
      </w:r>
    </w:p>
    <w:p>
      <w:pPr>
        <w:pStyle w:val="BodyText"/>
        <w:tabs>
          <w:tab w:pos="4484" w:val="left" w:leader="none"/>
        </w:tabs>
        <w:ind w:left="165"/>
      </w:pPr>
      <w:r>
        <w:rPr/>
        <w:t>Archivo y </w:t>
      </w:r>
      <w:r>
        <w:rPr>
          <w:spacing w:val="-2"/>
        </w:rPr>
        <w:t>Biblioteca</w:t>
      </w:r>
      <w:r>
        <w:rPr/>
        <w:tab/>
        <w:t>Irene</w:t>
      </w:r>
      <w:r>
        <w:rPr>
          <w:spacing w:val="-3"/>
        </w:rPr>
        <w:t> </w:t>
      </w:r>
      <w:r>
        <w:rPr/>
        <w:t>Gómez</w:t>
      </w:r>
      <w:r>
        <w:rPr>
          <w:spacing w:val="-1"/>
        </w:rPr>
        <w:t> </w:t>
      </w:r>
      <w:r>
        <w:rPr>
          <w:spacing w:val="-2"/>
        </w:rPr>
        <w:t>Fábregas</w:t>
      </w:r>
    </w:p>
    <w:p>
      <w:pPr>
        <w:pStyle w:val="BodyText"/>
        <w:tabs>
          <w:tab w:pos="4485" w:val="left" w:leader="none"/>
        </w:tabs>
        <w:ind w:left="165"/>
      </w:pPr>
      <w:r>
        <w:rPr>
          <w:spacing w:val="-2"/>
        </w:rPr>
        <w:t>Contabilidad</w:t>
      </w:r>
      <w:r>
        <w:rPr/>
        <w:tab/>
        <w:t>Ismael</w:t>
      </w:r>
      <w:r>
        <w:rPr>
          <w:spacing w:val="-17"/>
        </w:rPr>
        <w:t> </w:t>
      </w:r>
      <w:r>
        <w:rPr/>
        <w:t>Alemán</w:t>
      </w:r>
      <w:r>
        <w:rPr>
          <w:spacing w:val="-7"/>
        </w:rPr>
        <w:t> </w:t>
      </w:r>
      <w:r>
        <w:rPr>
          <w:spacing w:val="-2"/>
        </w:rPr>
        <w:t>Valls</w:t>
      </w:r>
    </w:p>
    <w:p>
      <w:pPr>
        <w:pStyle w:val="BodyText"/>
        <w:tabs>
          <w:tab w:pos="4484" w:val="left" w:leader="none"/>
        </w:tabs>
        <w:ind w:left="165"/>
      </w:pPr>
      <w:r>
        <w:rPr>
          <w:spacing w:val="-2"/>
        </w:rPr>
        <w:t>Recepción</w:t>
      </w:r>
      <w:r>
        <w:rPr/>
        <w:tab/>
        <w:t>Lidia</w:t>
      </w:r>
      <w:r>
        <w:rPr>
          <w:spacing w:val="-4"/>
        </w:rPr>
        <w:t> </w:t>
      </w:r>
      <w:r>
        <w:rPr/>
        <w:t>Pacheco</w:t>
      </w:r>
      <w:r>
        <w:rPr>
          <w:spacing w:val="-1"/>
        </w:rPr>
        <w:t> </w:t>
      </w:r>
      <w:r>
        <w:rPr>
          <w:spacing w:val="-2"/>
        </w:rPr>
        <w:t>Betancort</w:t>
      </w:r>
    </w:p>
    <w:p>
      <w:pPr>
        <w:pStyle w:val="BodyText"/>
        <w:tabs>
          <w:tab w:pos="4483" w:val="left" w:leader="none"/>
        </w:tabs>
        <w:ind w:left="165" w:right="2952"/>
      </w:pPr>
      <w:r>
        <w:rPr/>
        <w:t>Secretaría de Dirección</w:t>
        <w:tab/>
      </w:r>
      <w:r>
        <w:rPr>
          <w:spacing w:val="-57"/>
        </w:rPr>
        <w:t> </w:t>
      </w:r>
      <w:r>
        <w:rPr/>
        <w:t>Consuelo Niz Cabrera Servicios Func. Museo y Tiendas</w:t>
        <w:tab/>
      </w:r>
      <w:r>
        <w:rPr>
          <w:spacing w:val="-59"/>
        </w:rPr>
        <w:t> </w:t>
      </w:r>
      <w:r>
        <w:rPr/>
        <w:t>Mª Jesús Ramón Bernal Gestión Comercial Tiendas</w:t>
        <w:tab/>
        <w:t>Yolanda</w:t>
      </w:r>
      <w:r>
        <w:rPr>
          <w:spacing w:val="-17"/>
        </w:rPr>
        <w:t> </w:t>
      </w:r>
      <w:r>
        <w:rPr/>
        <w:t>Delgado</w:t>
      </w:r>
      <w:r>
        <w:rPr>
          <w:spacing w:val="-15"/>
        </w:rPr>
        <w:t> </w:t>
      </w:r>
      <w:r>
        <w:rPr/>
        <w:t>Cabrera</w:t>
      </w:r>
    </w:p>
    <w:p>
      <w:pPr>
        <w:pStyle w:val="BodyText"/>
        <w:tabs>
          <w:tab w:pos="4484" w:val="left" w:leader="none"/>
        </w:tabs>
        <w:ind w:left="165"/>
      </w:pPr>
      <w:r>
        <w:rPr>
          <w:spacing w:val="-2"/>
        </w:rPr>
        <w:t>Guías</w:t>
      </w:r>
      <w:r>
        <w:rPr/>
        <w:tab/>
        <w:t>Jesús</w:t>
      </w:r>
      <w:r>
        <w:rPr>
          <w:spacing w:val="-4"/>
        </w:rPr>
        <w:t> </w:t>
      </w:r>
      <w:r>
        <w:rPr/>
        <w:t>Martínez</w:t>
      </w:r>
      <w:r>
        <w:rPr>
          <w:spacing w:val="-1"/>
        </w:rPr>
        <w:t> </w:t>
      </w:r>
      <w:r>
        <w:rPr>
          <w:spacing w:val="-2"/>
        </w:rPr>
        <w:t>Quispe</w:t>
      </w:r>
    </w:p>
    <w:p>
      <w:pPr>
        <w:pStyle w:val="BodyText"/>
        <w:ind w:left="4485" w:right="2313"/>
      </w:pPr>
      <w:r>
        <w:rPr/>
        <w:t>Miguel</w:t>
      </w:r>
      <w:r>
        <w:rPr>
          <w:spacing w:val="-15"/>
        </w:rPr>
        <w:t> </w:t>
      </w:r>
      <w:r>
        <w:rPr/>
        <w:t>Angel</w:t>
      </w:r>
      <w:r>
        <w:rPr>
          <w:spacing w:val="-15"/>
        </w:rPr>
        <w:t> </w:t>
      </w:r>
      <w:r>
        <w:rPr/>
        <w:t>López</w:t>
      </w:r>
      <w:r>
        <w:rPr>
          <w:spacing w:val="-14"/>
        </w:rPr>
        <w:t> </w:t>
      </w:r>
      <w:r>
        <w:rPr/>
        <w:t>Pereyra Inés Díaz Guerra</w:t>
      </w:r>
    </w:p>
    <w:p>
      <w:pPr>
        <w:pStyle w:val="BodyText"/>
        <w:ind w:left="4485" w:right="2448"/>
        <w:jc w:val="both"/>
      </w:pPr>
      <w:r>
        <w:rPr/>
        <w:t>Víctor José Gómez Hernández Daniel</w:t>
      </w:r>
      <w:r>
        <w:rPr>
          <w:spacing w:val="-15"/>
        </w:rPr>
        <w:t> </w:t>
      </w:r>
      <w:r>
        <w:rPr/>
        <w:t>A.</w:t>
      </w:r>
      <w:r>
        <w:rPr>
          <w:spacing w:val="-15"/>
        </w:rPr>
        <w:t> </w:t>
      </w:r>
      <w:r>
        <w:rPr/>
        <w:t>González</w:t>
      </w:r>
      <w:r>
        <w:rPr>
          <w:spacing w:val="-15"/>
        </w:rPr>
        <w:t> </w:t>
      </w:r>
      <w:r>
        <w:rPr/>
        <w:t>Hernández Ana Duarte Guerra</w:t>
      </w:r>
    </w:p>
    <w:p>
      <w:pPr>
        <w:pStyle w:val="BodyText"/>
        <w:spacing w:line="275" w:lineRule="exact"/>
        <w:ind w:left="4485"/>
        <w:jc w:val="both"/>
      </w:pPr>
      <w:r>
        <w:rPr/>
        <w:t>Elisa</w:t>
      </w:r>
      <w:r>
        <w:rPr>
          <w:spacing w:val="-3"/>
        </w:rPr>
        <w:t> </w:t>
      </w:r>
      <w:r>
        <w:rPr/>
        <w:t>I.</w:t>
      </w:r>
      <w:r>
        <w:rPr>
          <w:spacing w:val="-1"/>
        </w:rPr>
        <w:t> </w:t>
      </w:r>
      <w:r>
        <w:rPr/>
        <w:t>Reiné</w:t>
      </w:r>
      <w:r>
        <w:rPr>
          <w:spacing w:val="-1"/>
        </w:rPr>
        <w:t> </w:t>
      </w:r>
      <w:r>
        <w:rPr>
          <w:spacing w:val="-2"/>
        </w:rPr>
        <w:t>García</w:t>
      </w:r>
    </w:p>
    <w:p>
      <w:pPr>
        <w:pStyle w:val="BodyText"/>
        <w:ind w:left="4485" w:right="2313"/>
      </w:pPr>
      <w:r>
        <w:rPr/>
        <w:t>Mª</w:t>
      </w:r>
      <w:r>
        <w:rPr>
          <w:spacing w:val="-15"/>
        </w:rPr>
        <w:t> </w:t>
      </w:r>
      <w:r>
        <w:rPr/>
        <w:t>Victoria</w:t>
      </w:r>
      <w:r>
        <w:rPr>
          <w:spacing w:val="-15"/>
        </w:rPr>
        <w:t> </w:t>
      </w:r>
      <w:r>
        <w:rPr/>
        <w:t>Govantes</w:t>
      </w:r>
      <w:r>
        <w:rPr>
          <w:spacing w:val="-15"/>
        </w:rPr>
        <w:t> </w:t>
      </w:r>
      <w:r>
        <w:rPr/>
        <w:t>Moreno Annia González Artiles</w:t>
      </w:r>
    </w:p>
    <w:p>
      <w:pPr>
        <w:pStyle w:val="BodyText"/>
        <w:ind w:left="4485" w:right="3194"/>
      </w:pPr>
      <w:r>
        <w:rPr/>
        <w:t>Nuria</w:t>
      </w:r>
      <w:r>
        <w:rPr>
          <w:spacing w:val="-15"/>
        </w:rPr>
        <w:t> </w:t>
      </w:r>
      <w:r>
        <w:rPr/>
        <w:t>García</w:t>
      </w:r>
      <w:r>
        <w:rPr>
          <w:spacing w:val="-15"/>
        </w:rPr>
        <w:t> </w:t>
      </w:r>
      <w:r>
        <w:rPr/>
        <w:t>Díaz Danuta Krysta</w:t>
      </w:r>
    </w:p>
    <w:p>
      <w:pPr>
        <w:pStyle w:val="BodyText"/>
        <w:ind w:left="4485" w:right="2788"/>
      </w:pPr>
      <w:r>
        <w:rPr/>
        <w:t>Ithaisa</w:t>
      </w:r>
      <w:r>
        <w:rPr>
          <w:spacing w:val="-11"/>
        </w:rPr>
        <w:t> </w:t>
      </w:r>
      <w:r>
        <w:rPr/>
        <w:t>Mª</w:t>
      </w:r>
      <w:r>
        <w:rPr>
          <w:spacing w:val="-12"/>
        </w:rPr>
        <w:t> </w:t>
      </w:r>
      <w:r>
        <w:rPr/>
        <w:t>Reyes</w:t>
      </w:r>
      <w:r>
        <w:rPr>
          <w:spacing w:val="-11"/>
        </w:rPr>
        <w:t> </w:t>
      </w:r>
      <w:r>
        <w:rPr/>
        <w:t>Luzardo Carolina Castro Miranda Yaiza Jonás Rodríguez Judith Viñoly Toledo Echedey</w:t>
      </w:r>
      <w:r>
        <w:rPr>
          <w:spacing w:val="-6"/>
        </w:rPr>
        <w:t> </w:t>
      </w:r>
      <w:r>
        <w:rPr/>
        <w:t>Gallego</w:t>
      </w:r>
      <w:r>
        <w:rPr>
          <w:spacing w:val="-7"/>
        </w:rPr>
        <w:t> </w:t>
      </w:r>
      <w:r>
        <w:rPr/>
        <w:t>Cabrera Delioma Ferrera Machín</w:t>
      </w:r>
    </w:p>
    <w:p>
      <w:pPr>
        <w:pStyle w:val="BodyText"/>
        <w:tabs>
          <w:tab w:pos="4485" w:val="left" w:leader="none"/>
        </w:tabs>
        <w:ind w:left="4485" w:right="2580" w:hanging="4320"/>
      </w:pPr>
      <w:r>
        <w:rPr/>
        <w:t>Servicios Técnicos</w:t>
        <w:tab/>
        <w:t>Florencio</w:t>
      </w:r>
      <w:r>
        <w:rPr>
          <w:spacing w:val="-15"/>
        </w:rPr>
        <w:t> </w:t>
      </w:r>
      <w:r>
        <w:rPr/>
        <w:t>Hernández</w:t>
      </w:r>
      <w:r>
        <w:rPr>
          <w:spacing w:val="-15"/>
        </w:rPr>
        <w:t> </w:t>
      </w:r>
      <w:r>
        <w:rPr/>
        <w:t>Curbelo Eleuterio Calllero Morales Juan Manuel Pérez Luis</w:t>
      </w:r>
    </w:p>
    <w:p>
      <w:pPr>
        <w:pStyle w:val="BodyText"/>
        <w:ind w:left="4485"/>
      </w:pPr>
      <w:r>
        <w:rPr/>
        <w:t>José</w:t>
      </w:r>
      <w:r>
        <w:rPr>
          <w:spacing w:val="-1"/>
        </w:rPr>
        <w:t> </w:t>
      </w:r>
      <w:r>
        <w:rPr/>
        <w:t>Luis</w:t>
      </w:r>
      <w:r>
        <w:rPr>
          <w:spacing w:val="-1"/>
        </w:rPr>
        <w:t> </w:t>
      </w:r>
      <w:r>
        <w:rPr/>
        <w:t>González</w:t>
      </w:r>
      <w:r>
        <w:rPr>
          <w:spacing w:val="-1"/>
        </w:rPr>
        <w:t> </w:t>
      </w:r>
      <w:r>
        <w:rPr>
          <w:spacing w:val="-2"/>
        </w:rPr>
        <w:t>Fuentes</w:t>
      </w:r>
    </w:p>
    <w:p>
      <w:pPr>
        <w:pStyle w:val="BodyText"/>
        <w:tabs>
          <w:tab w:pos="4485" w:val="left" w:leader="none"/>
        </w:tabs>
        <w:ind w:left="165"/>
      </w:pPr>
      <w:r>
        <w:rPr>
          <w:spacing w:val="-2"/>
        </w:rPr>
        <w:t>Jardinería</w:t>
      </w:r>
      <w:r>
        <w:rPr/>
        <w:tab/>
        <w:t>Domingo</w:t>
      </w:r>
      <w:r>
        <w:rPr>
          <w:spacing w:val="-6"/>
        </w:rPr>
        <w:t> </w:t>
      </w:r>
      <w:r>
        <w:rPr/>
        <w:t>Padrón</w:t>
      </w:r>
      <w:r>
        <w:rPr>
          <w:spacing w:val="-4"/>
        </w:rPr>
        <w:t> Díaz</w:t>
      </w:r>
    </w:p>
    <w:p>
      <w:pPr>
        <w:pStyle w:val="BodyText"/>
        <w:ind w:left="4485" w:right="2788"/>
      </w:pPr>
      <w:r>
        <w:rPr/>
        <w:t>Ruimán Hernández León Pablo</w:t>
      </w:r>
      <w:r>
        <w:rPr>
          <w:spacing w:val="-15"/>
        </w:rPr>
        <w:t> </w:t>
      </w:r>
      <w:r>
        <w:rPr/>
        <w:t>Guillermo</w:t>
      </w:r>
      <w:r>
        <w:rPr>
          <w:spacing w:val="-15"/>
        </w:rPr>
        <w:t> </w:t>
      </w:r>
      <w:r>
        <w:rPr/>
        <w:t>Betancort Mamerto Cabrera Curbelo</w:t>
      </w:r>
    </w:p>
    <w:p>
      <w:pPr>
        <w:pStyle w:val="BodyText"/>
        <w:tabs>
          <w:tab w:pos="4484" w:val="left" w:leader="none"/>
        </w:tabs>
        <w:ind w:left="164"/>
      </w:pPr>
      <w:r>
        <w:rPr>
          <w:spacing w:val="-2"/>
        </w:rPr>
        <w:t>Limpieza</w:t>
      </w:r>
      <w:r>
        <w:rPr/>
        <w:tab/>
        <w:t>Margarita</w:t>
      </w:r>
      <w:r>
        <w:rPr>
          <w:spacing w:val="-17"/>
        </w:rPr>
        <w:t> </w:t>
      </w:r>
      <w:r>
        <w:rPr/>
        <w:t>Abreut</w:t>
      </w:r>
      <w:r>
        <w:rPr>
          <w:spacing w:val="-6"/>
        </w:rPr>
        <w:t> </w:t>
      </w:r>
      <w:r>
        <w:rPr>
          <w:spacing w:val="-2"/>
        </w:rPr>
        <w:t>Curbelo</w:t>
      </w:r>
    </w:p>
    <w:p>
      <w:pPr>
        <w:pStyle w:val="BodyText"/>
        <w:ind w:left="4485"/>
      </w:pPr>
      <w:r>
        <w:rPr/>
        <w:t>Javier</w:t>
      </w:r>
      <w:r>
        <w:rPr>
          <w:spacing w:val="-3"/>
        </w:rPr>
        <w:t> </w:t>
      </w:r>
      <w:r>
        <w:rPr/>
        <w:t>Gimeno</w:t>
      </w:r>
      <w:r>
        <w:rPr>
          <w:spacing w:val="-2"/>
        </w:rPr>
        <w:t> García</w:t>
      </w:r>
    </w:p>
    <w:p>
      <w:pPr>
        <w:pStyle w:val="BodyText"/>
        <w:spacing w:after="0"/>
        <w:sectPr>
          <w:pgSz w:w="11910" w:h="16840"/>
          <w:pgMar w:header="0" w:footer="858" w:top="1940" w:bottom="1040" w:left="1275" w:right="708"/>
        </w:sectPr>
      </w:pPr>
    </w:p>
    <w:p>
      <w:pPr>
        <w:pStyle w:val="BodyText"/>
        <w:spacing w:before="48"/>
      </w:pPr>
    </w:p>
    <w:p>
      <w:pPr>
        <w:pStyle w:val="BodyText"/>
        <w:ind w:left="4485" w:right="2788"/>
      </w:pPr>
      <w:r>
        <w:rPr>
          <w:spacing w:val="-2"/>
        </w:rPr>
        <w:t>Claudia</w:t>
      </w:r>
      <w:r>
        <w:rPr>
          <w:spacing w:val="-11"/>
        </w:rPr>
        <w:t> </w:t>
      </w:r>
      <w:r>
        <w:rPr>
          <w:spacing w:val="-2"/>
        </w:rPr>
        <w:t>Mª</w:t>
      </w:r>
      <w:r>
        <w:rPr>
          <w:spacing w:val="-13"/>
        </w:rPr>
        <w:t> </w:t>
      </w:r>
      <w:r>
        <w:rPr>
          <w:spacing w:val="-2"/>
        </w:rPr>
        <w:t>Vergara</w:t>
      </w:r>
      <w:r>
        <w:rPr>
          <w:spacing w:val="-13"/>
        </w:rPr>
        <w:t> </w:t>
      </w:r>
      <w:r>
        <w:rPr>
          <w:spacing w:val="-2"/>
        </w:rPr>
        <w:t>Alzate </w:t>
      </w:r>
      <w:r>
        <w:rPr/>
        <w:t>Ideneth Rivas Santanilla</w:t>
      </w:r>
    </w:p>
    <w:p>
      <w:pPr>
        <w:pStyle w:val="BodyText"/>
        <w:tabs>
          <w:tab w:pos="4484" w:val="left" w:leader="none"/>
        </w:tabs>
        <w:spacing w:before="1"/>
        <w:ind w:left="4485" w:right="2833" w:hanging="4320"/>
      </w:pPr>
      <w:r>
        <w:rPr/>
        <w:t>Almacén y Reparto</w:t>
        <w:tab/>
        <w:t>Sergio Rodríguez Padrón Manuel</w:t>
      </w:r>
      <w:r>
        <w:rPr>
          <w:spacing w:val="-11"/>
        </w:rPr>
        <w:t> </w:t>
      </w:r>
      <w:r>
        <w:rPr/>
        <w:t>S.</w:t>
      </w:r>
      <w:r>
        <w:rPr>
          <w:spacing w:val="-11"/>
        </w:rPr>
        <w:t> </w:t>
      </w:r>
      <w:r>
        <w:rPr/>
        <w:t>González</w:t>
      </w:r>
      <w:r>
        <w:rPr>
          <w:spacing w:val="-11"/>
        </w:rPr>
        <w:t> </w:t>
      </w:r>
      <w:r>
        <w:rPr/>
        <w:t>Cristo</w:t>
      </w:r>
    </w:p>
    <w:p>
      <w:pPr>
        <w:pStyle w:val="BodyText"/>
      </w:pPr>
    </w:p>
    <w:p>
      <w:pPr>
        <w:pStyle w:val="BodyText"/>
        <w:spacing w:before="2"/>
      </w:pPr>
    </w:p>
    <w:p>
      <w:pPr>
        <w:pStyle w:val="Heading1"/>
        <w:jc w:val="left"/>
      </w:pPr>
      <w:r>
        <w:rPr/>
        <w:t>ENTIDADES</w:t>
      </w:r>
      <w:r>
        <w:rPr>
          <w:spacing w:val="-9"/>
        </w:rPr>
        <w:t> </w:t>
      </w:r>
      <w:r>
        <w:rPr>
          <w:spacing w:val="-2"/>
        </w:rPr>
        <w:t>COLABORADORAS</w:t>
      </w:r>
    </w:p>
    <w:p>
      <w:pPr>
        <w:pStyle w:val="BodyText"/>
        <w:spacing w:line="480" w:lineRule="auto" w:before="274"/>
        <w:ind w:left="165" w:right="5958"/>
      </w:pPr>
      <w:r>
        <w:rPr/>
        <w:t>Cabildo</w:t>
      </w:r>
      <w:r>
        <w:rPr>
          <w:spacing w:val="-9"/>
        </w:rPr>
        <w:t> </w:t>
      </w:r>
      <w:r>
        <w:rPr/>
        <w:t>Insular</w:t>
      </w:r>
      <w:r>
        <w:rPr>
          <w:spacing w:val="-9"/>
        </w:rPr>
        <w:t> </w:t>
      </w:r>
      <w:r>
        <w:rPr/>
        <w:t>de</w:t>
      </w:r>
      <w:r>
        <w:rPr>
          <w:spacing w:val="-9"/>
        </w:rPr>
        <w:t> </w:t>
      </w:r>
      <w:r>
        <w:rPr/>
        <w:t>Lanzarote.</w:t>
      </w:r>
      <w:r>
        <w:rPr>
          <w:spacing w:val="-9"/>
        </w:rPr>
        <w:t> </w:t>
      </w:r>
      <w:r>
        <w:rPr/>
        <w:t>Personal. Autos Cabrera Medina. Transporte.</w:t>
      </w:r>
    </w:p>
    <w:p>
      <w:pPr>
        <w:pStyle w:val="BodyText"/>
      </w:pPr>
    </w:p>
    <w:p>
      <w:pPr>
        <w:pStyle w:val="BodyText"/>
        <w:spacing w:before="2"/>
      </w:pPr>
    </w:p>
    <w:p>
      <w:pPr>
        <w:pStyle w:val="Heading2"/>
        <w:spacing w:line="275" w:lineRule="exact"/>
        <w:jc w:val="left"/>
      </w:pPr>
      <w:r>
        <w:rPr>
          <w:spacing w:val="-2"/>
        </w:rPr>
        <w:t>Dirección</w:t>
      </w:r>
    </w:p>
    <w:p>
      <w:pPr>
        <w:pStyle w:val="BodyText"/>
        <w:spacing w:line="275" w:lineRule="exact"/>
        <w:ind w:left="165"/>
      </w:pPr>
      <w:r>
        <w:rPr/>
        <w:t>Fundación César </w:t>
      </w:r>
      <w:r>
        <w:rPr>
          <w:spacing w:val="-2"/>
        </w:rPr>
        <w:t>Manrique</w:t>
      </w:r>
    </w:p>
    <w:p>
      <w:pPr>
        <w:pStyle w:val="BodyText"/>
        <w:ind w:left="165" w:right="5124"/>
      </w:pPr>
      <w:r>
        <w:rPr/>
        <w:t>C/</w:t>
      </w:r>
      <w:r>
        <w:rPr>
          <w:spacing w:val="-10"/>
        </w:rPr>
        <w:t> </w:t>
      </w:r>
      <w:r>
        <w:rPr/>
        <w:t>Jorge</w:t>
      </w:r>
      <w:r>
        <w:rPr>
          <w:spacing w:val="-10"/>
        </w:rPr>
        <w:t> </w:t>
      </w:r>
      <w:r>
        <w:rPr/>
        <w:t>Luis</w:t>
      </w:r>
      <w:r>
        <w:rPr>
          <w:spacing w:val="-10"/>
        </w:rPr>
        <w:t> </w:t>
      </w:r>
      <w:r>
        <w:rPr/>
        <w:t>Borges</w:t>
      </w:r>
      <w:r>
        <w:rPr>
          <w:spacing w:val="-10"/>
        </w:rPr>
        <w:t> </w:t>
      </w:r>
      <w:r>
        <w:rPr/>
        <w:t>16</w:t>
      </w:r>
      <w:r>
        <w:rPr>
          <w:spacing w:val="-10"/>
        </w:rPr>
        <w:t> </w:t>
      </w:r>
      <w:r>
        <w:rPr/>
        <w:t>–</w:t>
      </w:r>
      <w:r>
        <w:rPr>
          <w:spacing w:val="-14"/>
        </w:rPr>
        <w:t> </w:t>
      </w:r>
      <w:r>
        <w:rPr/>
        <w:t>Taro</w:t>
      </w:r>
      <w:r>
        <w:rPr>
          <w:spacing w:val="-10"/>
        </w:rPr>
        <w:t> </w:t>
      </w:r>
      <w:r>
        <w:rPr/>
        <w:t>de</w:t>
      </w:r>
      <w:r>
        <w:rPr>
          <w:spacing w:val="-14"/>
        </w:rPr>
        <w:t> </w:t>
      </w:r>
      <w:r>
        <w:rPr/>
        <w:t>Tahíche 35507 TAHÍCHE</w:t>
      </w:r>
    </w:p>
    <w:p>
      <w:pPr>
        <w:pStyle w:val="BodyText"/>
        <w:ind w:left="165"/>
      </w:pPr>
      <w:r>
        <w:rPr>
          <w:spacing w:val="-2"/>
        </w:rPr>
        <w:t>LANZAROTE</w:t>
      </w:r>
    </w:p>
    <w:p>
      <w:pPr>
        <w:pStyle w:val="BodyText"/>
        <w:ind w:left="165"/>
      </w:pPr>
      <w:r>
        <w:rPr/>
        <w:t>Islas </w:t>
      </w:r>
      <w:r>
        <w:rPr>
          <w:spacing w:val="-2"/>
        </w:rPr>
        <w:t>Canarias</w:t>
      </w:r>
    </w:p>
    <w:p>
      <w:pPr>
        <w:pStyle w:val="BodyText"/>
        <w:spacing w:before="3"/>
      </w:pPr>
    </w:p>
    <w:p>
      <w:pPr>
        <w:pStyle w:val="Heading2"/>
        <w:spacing w:line="275" w:lineRule="exact"/>
        <w:jc w:val="left"/>
      </w:pPr>
      <w:r>
        <w:rPr>
          <w:spacing w:val="-2"/>
        </w:rPr>
        <w:t>Teléfono</w:t>
      </w:r>
    </w:p>
    <w:p>
      <w:pPr>
        <w:pStyle w:val="BodyText"/>
        <w:spacing w:line="275" w:lineRule="exact"/>
        <w:ind w:left="165"/>
      </w:pPr>
      <w:r>
        <w:rPr/>
        <w:t>+ 34 928 84 31 </w:t>
      </w:r>
      <w:r>
        <w:rPr>
          <w:spacing w:val="-5"/>
        </w:rPr>
        <w:t>38</w:t>
      </w:r>
    </w:p>
    <w:p>
      <w:pPr>
        <w:pStyle w:val="BodyText"/>
        <w:spacing w:before="2"/>
      </w:pPr>
    </w:p>
    <w:p>
      <w:pPr>
        <w:pStyle w:val="Heading2"/>
        <w:spacing w:line="275" w:lineRule="exact"/>
        <w:jc w:val="left"/>
      </w:pPr>
      <w:r>
        <w:rPr>
          <w:spacing w:val="-5"/>
        </w:rPr>
        <w:t>Fax</w:t>
      </w:r>
    </w:p>
    <w:p>
      <w:pPr>
        <w:pStyle w:val="BodyText"/>
        <w:spacing w:line="275" w:lineRule="exact"/>
        <w:ind w:left="165"/>
      </w:pPr>
      <w:r>
        <w:rPr/>
        <w:t>+ 34 928 84 34 </w:t>
      </w:r>
      <w:r>
        <w:rPr>
          <w:spacing w:val="-5"/>
        </w:rPr>
        <w:t>63</w:t>
      </w:r>
    </w:p>
    <w:p>
      <w:pPr>
        <w:pStyle w:val="BodyText"/>
        <w:spacing w:before="1"/>
      </w:pPr>
    </w:p>
    <w:p>
      <w:pPr>
        <w:pStyle w:val="Heading2"/>
        <w:spacing w:line="275" w:lineRule="exact"/>
        <w:jc w:val="left"/>
      </w:pPr>
      <w:r>
        <w:rPr>
          <w:spacing w:val="-5"/>
        </w:rPr>
        <w:t>Web</w:t>
      </w:r>
    </w:p>
    <w:p>
      <w:pPr>
        <w:pStyle w:val="BodyText"/>
        <w:spacing w:line="275" w:lineRule="exact"/>
        <w:ind w:left="165"/>
      </w:pPr>
      <w:hyperlink r:id="rId85">
        <w:r>
          <w:rPr>
            <w:color w:val="000080"/>
            <w:spacing w:val="-2"/>
            <w:u w:val="single" w:color="000080"/>
          </w:rPr>
          <w:t>www.fcmanrique.org</w:t>
        </w:r>
      </w:hyperlink>
    </w:p>
    <w:p>
      <w:pPr>
        <w:pStyle w:val="BodyText"/>
      </w:pPr>
    </w:p>
    <w:p>
      <w:pPr>
        <w:pStyle w:val="BodyText"/>
        <w:ind w:left="165" w:right="5958"/>
      </w:pPr>
      <w:r>
        <w:rPr/>
        <w:t>Correo electrónico </w:t>
      </w:r>
      <w:hyperlink r:id="rId86">
        <w:r>
          <w:rPr>
            <w:color w:val="000080"/>
            <w:spacing w:val="-2"/>
            <w:u w:val="single" w:color="000080"/>
          </w:rPr>
          <w:t>fcm@fcmanrique.org</w:t>
        </w:r>
      </w:hyperlink>
    </w:p>
    <w:p>
      <w:pPr>
        <w:pStyle w:val="BodyText"/>
        <w:spacing w:before="3"/>
      </w:pPr>
    </w:p>
    <w:p>
      <w:pPr>
        <w:spacing w:line="240" w:lineRule="auto" w:before="0"/>
        <w:ind w:left="165" w:right="7132" w:firstLine="0"/>
        <w:jc w:val="left"/>
        <w:rPr>
          <w:sz w:val="24"/>
        </w:rPr>
      </w:pPr>
      <w:r>
        <w:rPr>
          <w:b/>
          <w:spacing w:val="-2"/>
          <w:sz w:val="24"/>
        </w:rPr>
        <w:t>Tienda-Librería </w:t>
      </w:r>
      <w:r>
        <w:rPr>
          <w:sz w:val="24"/>
        </w:rPr>
        <w:t>Fundación</w:t>
      </w:r>
      <w:r>
        <w:rPr>
          <w:spacing w:val="-15"/>
          <w:sz w:val="24"/>
        </w:rPr>
        <w:t> </w:t>
      </w:r>
      <w:r>
        <w:rPr>
          <w:sz w:val="24"/>
        </w:rPr>
        <w:t>César</w:t>
      </w:r>
      <w:r>
        <w:rPr>
          <w:spacing w:val="-15"/>
          <w:sz w:val="24"/>
        </w:rPr>
        <w:t> </w:t>
      </w:r>
      <w:r>
        <w:rPr>
          <w:sz w:val="24"/>
        </w:rPr>
        <w:t>Manrique Teléfono</w:t>
      </w:r>
      <w:r>
        <w:rPr>
          <w:spacing w:val="-4"/>
          <w:sz w:val="24"/>
        </w:rPr>
        <w:t> </w:t>
      </w:r>
      <w:r>
        <w:rPr>
          <w:sz w:val="24"/>
        </w:rPr>
        <w:t>+34</w:t>
      </w:r>
      <w:r>
        <w:rPr>
          <w:spacing w:val="-3"/>
          <w:sz w:val="24"/>
        </w:rPr>
        <w:t> </w:t>
      </w:r>
      <w:r>
        <w:rPr>
          <w:sz w:val="24"/>
        </w:rPr>
        <w:t>928</w:t>
      </w:r>
      <w:r>
        <w:rPr>
          <w:spacing w:val="-4"/>
          <w:sz w:val="24"/>
        </w:rPr>
        <w:t> </w:t>
      </w:r>
      <w:r>
        <w:rPr>
          <w:sz w:val="24"/>
        </w:rPr>
        <w:t>84</w:t>
      </w:r>
      <w:r>
        <w:rPr>
          <w:spacing w:val="-3"/>
          <w:sz w:val="24"/>
        </w:rPr>
        <w:t> </w:t>
      </w:r>
      <w:r>
        <w:rPr>
          <w:sz w:val="24"/>
        </w:rPr>
        <w:t>31</w:t>
      </w:r>
      <w:r>
        <w:rPr>
          <w:spacing w:val="-3"/>
          <w:sz w:val="24"/>
        </w:rPr>
        <w:t> </w:t>
      </w:r>
      <w:r>
        <w:rPr>
          <w:spacing w:val="-5"/>
          <w:sz w:val="24"/>
        </w:rPr>
        <w:t>38</w:t>
      </w:r>
    </w:p>
    <w:p>
      <w:pPr>
        <w:pStyle w:val="BodyText"/>
      </w:pPr>
    </w:p>
    <w:p>
      <w:pPr>
        <w:pStyle w:val="Heading2"/>
        <w:spacing w:line="275" w:lineRule="exact"/>
        <w:jc w:val="left"/>
      </w:pPr>
      <w:r>
        <w:rPr/>
        <w:t>Horario</w:t>
      </w:r>
      <w:r>
        <w:rPr>
          <w:spacing w:val="-2"/>
        </w:rPr>
        <w:t> </w:t>
      </w:r>
      <w:r>
        <w:rPr/>
        <w:t>de</w:t>
      </w:r>
      <w:r>
        <w:rPr>
          <w:spacing w:val="-1"/>
        </w:rPr>
        <w:t> </w:t>
      </w:r>
      <w:r>
        <w:rPr/>
        <w:t>apertura</w:t>
      </w:r>
      <w:r>
        <w:rPr>
          <w:spacing w:val="-1"/>
        </w:rPr>
        <w:t> </w:t>
      </w:r>
      <w:r>
        <w:rPr/>
        <w:t>del</w:t>
      </w:r>
      <w:r>
        <w:rPr>
          <w:spacing w:val="-2"/>
        </w:rPr>
        <w:t> </w:t>
      </w:r>
      <w:r>
        <w:rPr/>
        <w:t>museo</w:t>
      </w:r>
      <w:r>
        <w:rPr>
          <w:spacing w:val="-1"/>
        </w:rPr>
        <w:t> </w:t>
      </w:r>
      <w:r>
        <w:rPr/>
        <w:t>Fundación</w:t>
      </w:r>
      <w:r>
        <w:rPr>
          <w:spacing w:val="-1"/>
        </w:rPr>
        <w:t> </w:t>
      </w:r>
      <w:r>
        <w:rPr/>
        <w:t>César</w:t>
      </w:r>
      <w:r>
        <w:rPr>
          <w:spacing w:val="-6"/>
        </w:rPr>
        <w:t> </w:t>
      </w:r>
      <w:r>
        <w:rPr>
          <w:spacing w:val="-2"/>
        </w:rPr>
        <w:t>Manrique:</w:t>
      </w:r>
    </w:p>
    <w:p>
      <w:pPr>
        <w:pStyle w:val="BodyText"/>
        <w:spacing w:line="275" w:lineRule="exact"/>
        <w:ind w:left="165"/>
      </w:pPr>
      <w:r>
        <w:rPr/>
        <w:t>De</w:t>
      </w:r>
      <w:r>
        <w:rPr>
          <w:spacing w:val="-1"/>
        </w:rPr>
        <w:t> </w:t>
      </w:r>
      <w:r>
        <w:rPr/>
        <w:t>lunes a domingo, de</w:t>
      </w:r>
      <w:r>
        <w:rPr>
          <w:spacing w:val="-1"/>
        </w:rPr>
        <w:t> </w:t>
      </w:r>
      <w:r>
        <w:rPr/>
        <w:t>10:00 a 18:00 </w:t>
      </w:r>
      <w:r>
        <w:rPr>
          <w:spacing w:val="-5"/>
        </w:rPr>
        <w:t>h.</w:t>
      </w:r>
    </w:p>
    <w:p>
      <w:pPr>
        <w:pStyle w:val="BodyText"/>
        <w:spacing w:before="2"/>
      </w:pPr>
    </w:p>
    <w:p>
      <w:pPr>
        <w:pStyle w:val="Heading2"/>
        <w:spacing w:line="275" w:lineRule="exact"/>
        <w:jc w:val="left"/>
      </w:pPr>
      <w:r>
        <w:rPr/>
        <w:t>Horario</w:t>
      </w:r>
      <w:r>
        <w:rPr>
          <w:spacing w:val="-1"/>
        </w:rPr>
        <w:t> </w:t>
      </w:r>
      <w:r>
        <w:rPr/>
        <w:t>de apertura de la Casa-Museo César</w:t>
      </w:r>
      <w:r>
        <w:rPr>
          <w:spacing w:val="-5"/>
        </w:rPr>
        <w:t> </w:t>
      </w:r>
      <w:r>
        <w:rPr/>
        <w:t>Manrique en</w:t>
      </w:r>
      <w:r>
        <w:rPr>
          <w:spacing w:val="-1"/>
        </w:rPr>
        <w:t> </w:t>
      </w:r>
      <w:r>
        <w:rPr>
          <w:spacing w:val="-2"/>
        </w:rPr>
        <w:t>Haría:</w:t>
      </w:r>
    </w:p>
    <w:p>
      <w:pPr>
        <w:pStyle w:val="BodyText"/>
        <w:spacing w:line="275" w:lineRule="exact"/>
        <w:ind w:left="165"/>
      </w:pPr>
      <w:r>
        <w:rPr/>
        <w:t>De</w:t>
      </w:r>
      <w:r>
        <w:rPr>
          <w:spacing w:val="-1"/>
        </w:rPr>
        <w:t> </w:t>
      </w:r>
      <w:r>
        <w:rPr/>
        <w:t>lunes a domingo, de</w:t>
      </w:r>
      <w:r>
        <w:rPr>
          <w:spacing w:val="-1"/>
        </w:rPr>
        <w:t> </w:t>
      </w:r>
      <w:r>
        <w:rPr/>
        <w:t>10:30 a 18:00 </w:t>
      </w:r>
      <w:r>
        <w:rPr>
          <w:spacing w:val="-5"/>
        </w:rPr>
        <w:t>h.</w:t>
      </w:r>
    </w:p>
    <w:p>
      <w:pPr>
        <w:pStyle w:val="BodyText"/>
        <w:spacing w:before="3"/>
      </w:pPr>
    </w:p>
    <w:p>
      <w:pPr>
        <w:pStyle w:val="Heading2"/>
        <w:spacing w:line="275" w:lineRule="exact"/>
        <w:jc w:val="left"/>
      </w:pPr>
      <w:r>
        <w:rPr/>
        <w:t>Horario de</w:t>
      </w:r>
      <w:r>
        <w:rPr>
          <w:spacing w:val="-2"/>
        </w:rPr>
        <w:t> oficina</w:t>
      </w:r>
    </w:p>
    <w:p>
      <w:pPr>
        <w:pStyle w:val="BodyText"/>
        <w:spacing w:line="275" w:lineRule="exact"/>
        <w:ind w:left="164"/>
      </w:pPr>
      <w:r>
        <w:rPr/>
        <w:t>Abierto</w:t>
      </w:r>
      <w:r>
        <w:rPr>
          <w:spacing w:val="-2"/>
        </w:rPr>
        <w:t> </w:t>
      </w:r>
      <w:r>
        <w:rPr/>
        <w:t>de</w:t>
      </w:r>
      <w:r>
        <w:rPr>
          <w:spacing w:val="-1"/>
        </w:rPr>
        <w:t> </w:t>
      </w:r>
      <w:r>
        <w:rPr/>
        <w:t>lunes</w:t>
      </w:r>
      <w:r>
        <w:rPr>
          <w:spacing w:val="-2"/>
        </w:rPr>
        <w:t> </w:t>
      </w:r>
      <w:r>
        <w:rPr/>
        <w:t>a</w:t>
      </w:r>
      <w:r>
        <w:rPr>
          <w:spacing w:val="-1"/>
        </w:rPr>
        <w:t> </w:t>
      </w:r>
      <w:r>
        <w:rPr/>
        <w:t>viernes</w:t>
      </w:r>
      <w:r>
        <w:rPr>
          <w:spacing w:val="-2"/>
        </w:rPr>
        <w:t> </w:t>
      </w:r>
      <w:r>
        <w:rPr/>
        <w:t>de</w:t>
      </w:r>
      <w:r>
        <w:rPr>
          <w:spacing w:val="-1"/>
        </w:rPr>
        <w:t> </w:t>
      </w:r>
      <w:r>
        <w:rPr/>
        <w:t>8:30</w:t>
      </w:r>
      <w:r>
        <w:rPr>
          <w:spacing w:val="-1"/>
        </w:rPr>
        <w:t> </w:t>
      </w:r>
      <w:r>
        <w:rPr/>
        <w:t>a</w:t>
      </w:r>
      <w:r>
        <w:rPr>
          <w:spacing w:val="-1"/>
        </w:rPr>
        <w:t> </w:t>
      </w:r>
      <w:r>
        <w:rPr/>
        <w:t>15:30</w:t>
      </w:r>
      <w:r>
        <w:rPr>
          <w:spacing w:val="-1"/>
        </w:rPr>
        <w:t> </w:t>
      </w:r>
      <w:r>
        <w:rPr>
          <w:spacing w:val="-5"/>
        </w:rPr>
        <w:t>h.</w:t>
      </w:r>
    </w:p>
    <w:sectPr>
      <w:pgSz w:w="11910" w:h="16840"/>
      <w:pgMar w:header="0" w:footer="858" w:top="1940" w:bottom="1040" w:left="1275"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 w:name="Cambria">
    <w:altName w:val="Cambria"/>
    <w:charset w:val="0"/>
    <w:family w:val="roman"/>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53088">
              <wp:simplePos x="0" y="0"/>
              <wp:positionH relativeFrom="page">
                <wp:posOffset>895350</wp:posOffset>
              </wp:positionH>
              <wp:positionV relativeFrom="page">
                <wp:posOffset>9970769</wp:posOffset>
              </wp:positionV>
              <wp:extent cx="5770245" cy="5651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5770245" cy="56515"/>
                      </a:xfrm>
                      <a:custGeom>
                        <a:avLst/>
                        <a:gdLst/>
                        <a:ahLst/>
                        <a:cxnLst/>
                        <a:rect l="l" t="t" r="r" b="b"/>
                        <a:pathLst>
                          <a:path w="5770245" h="56515">
                            <a:moveTo>
                              <a:pt x="5769851" y="47244"/>
                            </a:moveTo>
                            <a:lnTo>
                              <a:pt x="0" y="47244"/>
                            </a:lnTo>
                            <a:lnTo>
                              <a:pt x="0" y="56388"/>
                            </a:lnTo>
                            <a:lnTo>
                              <a:pt x="5769851" y="56388"/>
                            </a:lnTo>
                            <a:lnTo>
                              <a:pt x="5769851" y="47244"/>
                            </a:lnTo>
                            <a:close/>
                          </a:path>
                          <a:path w="5770245" h="56515">
                            <a:moveTo>
                              <a:pt x="5769851" y="0"/>
                            </a:moveTo>
                            <a:lnTo>
                              <a:pt x="0" y="0"/>
                            </a:lnTo>
                            <a:lnTo>
                              <a:pt x="0" y="38100"/>
                            </a:lnTo>
                            <a:lnTo>
                              <a:pt x="5769851" y="38100"/>
                            </a:lnTo>
                            <a:lnTo>
                              <a:pt x="5769851" y="0"/>
                            </a:lnTo>
                            <a:close/>
                          </a:path>
                        </a:pathLst>
                      </a:custGeom>
                      <a:solidFill>
                        <a:srgbClr val="622423"/>
                      </a:solidFill>
                    </wps:spPr>
                    <wps:bodyPr wrap="square" lIns="0" tIns="0" rIns="0" bIns="0" rtlCol="0">
                      <a:prstTxWarp prst="textNoShape">
                        <a:avLst/>
                      </a:prstTxWarp>
                      <a:noAutofit/>
                    </wps:bodyPr>
                  </wps:wsp>
                </a:graphicData>
              </a:graphic>
            </wp:anchor>
          </w:drawing>
        </mc:Choice>
        <mc:Fallback>
          <w:pict>
            <v:shape style="position:absolute;margin-left:70.5pt;margin-top:785.099976pt;width:454.35pt;height:4.45pt;mso-position-horizontal-relative:page;mso-position-vertical-relative:page;z-index:-16763392" id="docshape1" coordorigin="1410,15702" coordsize="9087,89" path="m10496,15776l1410,15776,1410,15791,10496,15791,10496,15776xm10496,15702l1410,15702,1410,15762,10496,15762,10496,15702xe" filled="true" fillcolor="#622423"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6553600">
              <wp:simplePos x="0" y="0"/>
              <wp:positionH relativeFrom="page">
                <wp:posOffset>901700</wp:posOffset>
              </wp:positionH>
              <wp:positionV relativeFrom="page">
                <wp:posOffset>10027122</wp:posOffset>
              </wp:positionV>
              <wp:extent cx="2667635" cy="14478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667635" cy="144780"/>
                      </a:xfrm>
                      <a:prstGeom prst="rect">
                        <a:avLst/>
                      </a:prstGeom>
                    </wps:spPr>
                    <wps:txbx>
                      <w:txbxContent>
                        <w:p>
                          <w:pPr>
                            <w:spacing w:before="19"/>
                            <w:ind w:left="20" w:right="0" w:firstLine="0"/>
                            <w:jc w:val="left"/>
                            <w:rPr>
                              <w:rFonts w:ascii="Cambria" w:hAnsi="Cambria"/>
                              <w:sz w:val="16"/>
                            </w:rPr>
                          </w:pPr>
                          <w:r>
                            <w:rPr>
                              <w:rFonts w:ascii="Cambria" w:hAnsi="Cambria"/>
                              <w:i/>
                              <w:spacing w:val="-2"/>
                              <w:sz w:val="16"/>
                            </w:rPr>
                            <w:t>Memoria</w:t>
                          </w:r>
                          <w:r>
                            <w:rPr>
                              <w:rFonts w:ascii="Cambria" w:hAnsi="Cambria"/>
                              <w:i/>
                              <w:spacing w:val="-4"/>
                              <w:sz w:val="16"/>
                            </w:rPr>
                            <w:t> </w:t>
                          </w:r>
                          <w:r>
                            <w:rPr>
                              <w:rFonts w:ascii="Cambria" w:hAnsi="Cambria"/>
                              <w:i/>
                              <w:spacing w:val="-2"/>
                              <w:sz w:val="16"/>
                            </w:rPr>
                            <w:t>de</w:t>
                          </w:r>
                          <w:r>
                            <w:rPr>
                              <w:rFonts w:ascii="Cambria" w:hAnsi="Cambria"/>
                              <w:i/>
                              <w:spacing w:val="-3"/>
                              <w:sz w:val="16"/>
                            </w:rPr>
                            <w:t> </w:t>
                          </w:r>
                          <w:r>
                            <w:rPr>
                              <w:rFonts w:ascii="Cambria" w:hAnsi="Cambria"/>
                              <w:i/>
                              <w:spacing w:val="-2"/>
                              <w:sz w:val="16"/>
                            </w:rPr>
                            <w:t>Actividades</w:t>
                          </w:r>
                          <w:r>
                            <w:rPr>
                              <w:rFonts w:ascii="Cambria" w:hAnsi="Cambria"/>
                              <w:i/>
                              <w:spacing w:val="-5"/>
                              <w:sz w:val="16"/>
                            </w:rPr>
                            <w:t> </w:t>
                          </w:r>
                          <w:r>
                            <w:rPr>
                              <w:rFonts w:ascii="Cambria" w:hAnsi="Cambria"/>
                              <w:i/>
                              <w:spacing w:val="-2"/>
                              <w:sz w:val="16"/>
                            </w:rPr>
                            <w:t>2019</w:t>
                          </w:r>
                          <w:r>
                            <w:rPr>
                              <w:rFonts w:ascii="Cambria" w:hAnsi="Cambria"/>
                              <w:spacing w:val="-2"/>
                              <w:sz w:val="16"/>
                            </w:rPr>
                            <w:t>.</w:t>
                          </w:r>
                          <w:r>
                            <w:rPr>
                              <w:rFonts w:ascii="Cambria" w:hAnsi="Cambria"/>
                              <w:spacing w:val="-4"/>
                              <w:sz w:val="16"/>
                            </w:rPr>
                            <w:t> </w:t>
                          </w:r>
                          <w:r>
                            <w:rPr>
                              <w:rFonts w:ascii="Cambria" w:hAnsi="Cambria"/>
                              <w:spacing w:val="-2"/>
                              <w:sz w:val="16"/>
                            </w:rPr>
                            <w:t>FUNDACIÓN</w:t>
                          </w:r>
                          <w:r>
                            <w:rPr>
                              <w:rFonts w:ascii="Cambria" w:hAnsi="Cambria"/>
                              <w:spacing w:val="-5"/>
                              <w:sz w:val="16"/>
                            </w:rPr>
                            <w:t> </w:t>
                          </w:r>
                          <w:r>
                            <w:rPr>
                              <w:rFonts w:ascii="Cambria" w:hAnsi="Cambria"/>
                              <w:spacing w:val="-2"/>
                              <w:sz w:val="16"/>
                            </w:rPr>
                            <w:t>CÉSAR</w:t>
                          </w:r>
                          <w:r>
                            <w:rPr>
                              <w:rFonts w:ascii="Cambria" w:hAnsi="Cambria"/>
                              <w:spacing w:val="-5"/>
                              <w:sz w:val="16"/>
                            </w:rPr>
                            <w:t> </w:t>
                          </w:r>
                          <w:r>
                            <w:rPr>
                              <w:rFonts w:ascii="Cambria" w:hAnsi="Cambria"/>
                              <w:spacing w:val="-2"/>
                              <w:sz w:val="16"/>
                            </w:rPr>
                            <w:t>MANRIQUE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1pt;margin-top:789.53717pt;width:210.05pt;height:11.4pt;mso-position-horizontal-relative:page;mso-position-vertical-relative:page;z-index:-16762880" type="#_x0000_t202" id="docshape2" filled="false" stroked="false">
              <v:textbox inset="0,0,0,0">
                <w:txbxContent>
                  <w:p>
                    <w:pPr>
                      <w:spacing w:before="19"/>
                      <w:ind w:left="20" w:right="0" w:firstLine="0"/>
                      <w:jc w:val="left"/>
                      <w:rPr>
                        <w:rFonts w:ascii="Cambria" w:hAnsi="Cambria"/>
                        <w:sz w:val="16"/>
                      </w:rPr>
                    </w:pPr>
                    <w:r>
                      <w:rPr>
                        <w:rFonts w:ascii="Cambria" w:hAnsi="Cambria"/>
                        <w:i/>
                        <w:spacing w:val="-2"/>
                        <w:sz w:val="16"/>
                      </w:rPr>
                      <w:t>Memoria</w:t>
                    </w:r>
                    <w:r>
                      <w:rPr>
                        <w:rFonts w:ascii="Cambria" w:hAnsi="Cambria"/>
                        <w:i/>
                        <w:spacing w:val="-4"/>
                        <w:sz w:val="16"/>
                      </w:rPr>
                      <w:t> </w:t>
                    </w:r>
                    <w:r>
                      <w:rPr>
                        <w:rFonts w:ascii="Cambria" w:hAnsi="Cambria"/>
                        <w:i/>
                        <w:spacing w:val="-2"/>
                        <w:sz w:val="16"/>
                      </w:rPr>
                      <w:t>de</w:t>
                    </w:r>
                    <w:r>
                      <w:rPr>
                        <w:rFonts w:ascii="Cambria" w:hAnsi="Cambria"/>
                        <w:i/>
                        <w:spacing w:val="-3"/>
                        <w:sz w:val="16"/>
                      </w:rPr>
                      <w:t> </w:t>
                    </w:r>
                    <w:r>
                      <w:rPr>
                        <w:rFonts w:ascii="Cambria" w:hAnsi="Cambria"/>
                        <w:i/>
                        <w:spacing w:val="-2"/>
                        <w:sz w:val="16"/>
                      </w:rPr>
                      <w:t>Actividades</w:t>
                    </w:r>
                    <w:r>
                      <w:rPr>
                        <w:rFonts w:ascii="Cambria" w:hAnsi="Cambria"/>
                        <w:i/>
                        <w:spacing w:val="-5"/>
                        <w:sz w:val="16"/>
                      </w:rPr>
                      <w:t> </w:t>
                    </w:r>
                    <w:r>
                      <w:rPr>
                        <w:rFonts w:ascii="Cambria" w:hAnsi="Cambria"/>
                        <w:i/>
                        <w:spacing w:val="-2"/>
                        <w:sz w:val="16"/>
                      </w:rPr>
                      <w:t>2019</w:t>
                    </w:r>
                    <w:r>
                      <w:rPr>
                        <w:rFonts w:ascii="Cambria" w:hAnsi="Cambria"/>
                        <w:spacing w:val="-2"/>
                        <w:sz w:val="16"/>
                      </w:rPr>
                      <w:t>.</w:t>
                    </w:r>
                    <w:r>
                      <w:rPr>
                        <w:rFonts w:ascii="Cambria" w:hAnsi="Cambria"/>
                        <w:spacing w:val="-4"/>
                        <w:sz w:val="16"/>
                      </w:rPr>
                      <w:t> </w:t>
                    </w:r>
                    <w:r>
                      <w:rPr>
                        <w:rFonts w:ascii="Cambria" w:hAnsi="Cambria"/>
                        <w:spacing w:val="-2"/>
                        <w:sz w:val="16"/>
                      </w:rPr>
                      <w:t>FUNDACIÓN</w:t>
                    </w:r>
                    <w:r>
                      <w:rPr>
                        <w:rFonts w:ascii="Cambria" w:hAnsi="Cambria"/>
                        <w:spacing w:val="-5"/>
                        <w:sz w:val="16"/>
                      </w:rPr>
                      <w:t> </w:t>
                    </w:r>
                    <w:r>
                      <w:rPr>
                        <w:rFonts w:ascii="Cambria" w:hAnsi="Cambria"/>
                        <w:spacing w:val="-2"/>
                        <w:sz w:val="16"/>
                      </w:rPr>
                      <w:t>CÉSAR</w:t>
                    </w:r>
                    <w:r>
                      <w:rPr>
                        <w:rFonts w:ascii="Cambria" w:hAnsi="Cambria"/>
                        <w:spacing w:val="-5"/>
                        <w:sz w:val="16"/>
                      </w:rPr>
                      <w:t> </w:t>
                    </w:r>
                    <w:r>
                      <w:rPr>
                        <w:rFonts w:ascii="Cambria" w:hAnsi="Cambria"/>
                        <w:spacing w:val="-2"/>
                        <w:sz w:val="16"/>
                      </w:rPr>
                      <w:t>MANRIQUE</w:t>
                    </w:r>
                  </w:p>
                </w:txbxContent>
              </v:textbox>
              <w10:wrap type="none"/>
            </v:shape>
          </w:pict>
        </mc:Fallback>
      </mc:AlternateContent>
    </w:r>
    <w:r>
      <w:rPr>
        <w:sz w:val="20"/>
      </w:rPr>
      <mc:AlternateContent>
        <mc:Choice Requires="wps">
          <w:drawing>
            <wp:anchor distT="0" distB="0" distL="0" distR="0" allowOverlap="1" layoutInCell="1" locked="0" behindDoc="1" simplePos="0" relativeHeight="486554112">
              <wp:simplePos x="0" y="0"/>
              <wp:positionH relativeFrom="page">
                <wp:posOffset>6208149</wp:posOffset>
              </wp:positionH>
              <wp:positionV relativeFrom="page">
                <wp:posOffset>10027122</wp:posOffset>
              </wp:positionV>
              <wp:extent cx="488315" cy="14478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488315" cy="144780"/>
                      </a:xfrm>
                      <a:prstGeom prst="rect">
                        <a:avLst/>
                      </a:prstGeom>
                    </wps:spPr>
                    <wps:txbx>
                      <w:txbxContent>
                        <w:p>
                          <w:pPr>
                            <w:spacing w:before="19"/>
                            <w:ind w:left="20" w:right="0" w:firstLine="0"/>
                            <w:jc w:val="left"/>
                            <w:rPr>
                              <w:rFonts w:ascii="Cambria" w:hAnsi="Cambria"/>
                              <w:sz w:val="16"/>
                            </w:rPr>
                          </w:pPr>
                          <w:r>
                            <w:rPr>
                              <w:rFonts w:ascii="Cambria" w:hAnsi="Cambria"/>
                              <w:spacing w:val="-2"/>
                              <w:sz w:val="16"/>
                            </w:rPr>
                            <w:t>Página</w:t>
                          </w:r>
                          <w:r>
                            <w:rPr>
                              <w:rFonts w:ascii="Cambria" w:hAnsi="Cambria"/>
                              <w:spacing w:val="1"/>
                              <w:sz w:val="16"/>
                            </w:rPr>
                            <w:t> </w:t>
                          </w:r>
                          <w:r>
                            <w:rPr>
                              <w:rFonts w:ascii="Cambria" w:hAnsi="Cambria"/>
                              <w:spacing w:val="-5"/>
                              <w:sz w:val="16"/>
                            </w:rPr>
                            <w:fldChar w:fldCharType="begin"/>
                          </w:r>
                          <w:r>
                            <w:rPr>
                              <w:rFonts w:ascii="Cambria" w:hAnsi="Cambria"/>
                              <w:spacing w:val="-5"/>
                              <w:sz w:val="16"/>
                            </w:rPr>
                            <w:instrText> PAGE </w:instrText>
                          </w:r>
                          <w:r>
                            <w:rPr>
                              <w:rFonts w:ascii="Cambria" w:hAnsi="Cambria"/>
                              <w:spacing w:val="-5"/>
                              <w:sz w:val="16"/>
                            </w:rPr>
                            <w:fldChar w:fldCharType="separate"/>
                          </w:r>
                          <w:r>
                            <w:rPr>
                              <w:rFonts w:ascii="Cambria" w:hAnsi="Cambria"/>
                              <w:spacing w:val="-5"/>
                              <w:sz w:val="16"/>
                            </w:rPr>
                            <w:t>10</w:t>
                          </w:r>
                          <w:r>
                            <w:rPr>
                              <w:rFonts w:ascii="Cambria" w:hAnsi="Cambria"/>
                              <w:spacing w:val="-5"/>
                              <w:sz w:val="16"/>
                            </w:rPr>
                            <w:fldChar w:fldCharType="end"/>
                          </w:r>
                        </w:p>
                      </w:txbxContent>
                    </wps:txbx>
                    <wps:bodyPr wrap="square" lIns="0" tIns="0" rIns="0" bIns="0" rtlCol="0">
                      <a:noAutofit/>
                    </wps:bodyPr>
                  </wps:wsp>
                </a:graphicData>
              </a:graphic>
            </wp:anchor>
          </w:drawing>
        </mc:Choice>
        <mc:Fallback>
          <w:pict>
            <v:shape style="position:absolute;margin-left:488.830658pt;margin-top:789.53717pt;width:38.450pt;height:11.4pt;mso-position-horizontal-relative:page;mso-position-vertical-relative:page;z-index:-16762368" type="#_x0000_t202" id="docshape3" filled="false" stroked="false">
              <v:textbox inset="0,0,0,0">
                <w:txbxContent>
                  <w:p>
                    <w:pPr>
                      <w:spacing w:before="19"/>
                      <w:ind w:left="20" w:right="0" w:firstLine="0"/>
                      <w:jc w:val="left"/>
                      <w:rPr>
                        <w:rFonts w:ascii="Cambria" w:hAnsi="Cambria"/>
                        <w:sz w:val="16"/>
                      </w:rPr>
                    </w:pPr>
                    <w:r>
                      <w:rPr>
                        <w:rFonts w:ascii="Cambria" w:hAnsi="Cambria"/>
                        <w:spacing w:val="-2"/>
                        <w:sz w:val="16"/>
                      </w:rPr>
                      <w:t>Página</w:t>
                    </w:r>
                    <w:r>
                      <w:rPr>
                        <w:rFonts w:ascii="Cambria" w:hAnsi="Cambria"/>
                        <w:spacing w:val="1"/>
                        <w:sz w:val="16"/>
                      </w:rPr>
                      <w:t> </w:t>
                    </w:r>
                    <w:r>
                      <w:rPr>
                        <w:rFonts w:ascii="Cambria" w:hAnsi="Cambria"/>
                        <w:spacing w:val="-5"/>
                        <w:sz w:val="16"/>
                      </w:rPr>
                      <w:fldChar w:fldCharType="begin"/>
                    </w:r>
                    <w:r>
                      <w:rPr>
                        <w:rFonts w:ascii="Cambria" w:hAnsi="Cambria"/>
                        <w:spacing w:val="-5"/>
                        <w:sz w:val="16"/>
                      </w:rPr>
                      <w:instrText> PAGE </w:instrText>
                    </w:r>
                    <w:r>
                      <w:rPr>
                        <w:rFonts w:ascii="Cambria" w:hAnsi="Cambria"/>
                        <w:spacing w:val="-5"/>
                        <w:sz w:val="16"/>
                      </w:rPr>
                      <w:fldChar w:fldCharType="separate"/>
                    </w:r>
                    <w:r>
                      <w:rPr>
                        <w:rFonts w:ascii="Cambria" w:hAnsi="Cambria"/>
                        <w:spacing w:val="-5"/>
                        <w:sz w:val="16"/>
                      </w:rPr>
                      <w:t>10</w:t>
                    </w:r>
                    <w:r>
                      <w:rPr>
                        <w:rFonts w:ascii="Cambria" w:hAnsi="Cambria"/>
                        <w:spacing w:val="-5"/>
                        <w:sz w:val="16"/>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07" w:hanging="143"/>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262" w:hanging="143"/>
      </w:pPr>
      <w:rPr>
        <w:rFonts w:hint="default"/>
        <w:lang w:val="es-ES" w:eastAsia="en-US" w:bidi="ar-SA"/>
      </w:rPr>
    </w:lvl>
    <w:lvl w:ilvl="2">
      <w:start w:val="0"/>
      <w:numFmt w:val="bullet"/>
      <w:lvlText w:val="•"/>
      <w:lvlJc w:val="left"/>
      <w:pPr>
        <w:ind w:left="2224" w:hanging="143"/>
      </w:pPr>
      <w:rPr>
        <w:rFonts w:hint="default"/>
        <w:lang w:val="es-ES" w:eastAsia="en-US" w:bidi="ar-SA"/>
      </w:rPr>
    </w:lvl>
    <w:lvl w:ilvl="3">
      <w:start w:val="0"/>
      <w:numFmt w:val="bullet"/>
      <w:lvlText w:val="•"/>
      <w:lvlJc w:val="left"/>
      <w:pPr>
        <w:ind w:left="3186" w:hanging="143"/>
      </w:pPr>
      <w:rPr>
        <w:rFonts w:hint="default"/>
        <w:lang w:val="es-ES" w:eastAsia="en-US" w:bidi="ar-SA"/>
      </w:rPr>
    </w:lvl>
    <w:lvl w:ilvl="4">
      <w:start w:val="0"/>
      <w:numFmt w:val="bullet"/>
      <w:lvlText w:val="•"/>
      <w:lvlJc w:val="left"/>
      <w:pPr>
        <w:ind w:left="4148" w:hanging="143"/>
      </w:pPr>
      <w:rPr>
        <w:rFonts w:hint="default"/>
        <w:lang w:val="es-ES" w:eastAsia="en-US" w:bidi="ar-SA"/>
      </w:rPr>
    </w:lvl>
    <w:lvl w:ilvl="5">
      <w:start w:val="0"/>
      <w:numFmt w:val="bullet"/>
      <w:lvlText w:val="•"/>
      <w:lvlJc w:val="left"/>
      <w:pPr>
        <w:ind w:left="5110" w:hanging="143"/>
      </w:pPr>
      <w:rPr>
        <w:rFonts w:hint="default"/>
        <w:lang w:val="es-ES" w:eastAsia="en-US" w:bidi="ar-SA"/>
      </w:rPr>
    </w:lvl>
    <w:lvl w:ilvl="6">
      <w:start w:val="0"/>
      <w:numFmt w:val="bullet"/>
      <w:lvlText w:val="•"/>
      <w:lvlJc w:val="left"/>
      <w:pPr>
        <w:ind w:left="6072" w:hanging="143"/>
      </w:pPr>
      <w:rPr>
        <w:rFonts w:hint="default"/>
        <w:lang w:val="es-ES" w:eastAsia="en-US" w:bidi="ar-SA"/>
      </w:rPr>
    </w:lvl>
    <w:lvl w:ilvl="7">
      <w:start w:val="0"/>
      <w:numFmt w:val="bullet"/>
      <w:lvlText w:val="•"/>
      <w:lvlJc w:val="left"/>
      <w:pPr>
        <w:ind w:left="7034" w:hanging="143"/>
      </w:pPr>
      <w:rPr>
        <w:rFonts w:hint="default"/>
        <w:lang w:val="es-ES" w:eastAsia="en-US" w:bidi="ar-SA"/>
      </w:rPr>
    </w:lvl>
    <w:lvl w:ilvl="8">
      <w:start w:val="0"/>
      <w:numFmt w:val="bullet"/>
      <w:lvlText w:val="•"/>
      <w:lvlJc w:val="left"/>
      <w:pPr>
        <w:ind w:left="7997" w:hanging="143"/>
      </w:pPr>
      <w:rPr>
        <w:rFonts w:hint="default"/>
        <w:lang w:val="es-E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ind w:left="165"/>
      <w:jc w:val="both"/>
      <w:outlineLvl w:val="1"/>
    </w:pPr>
    <w:rPr>
      <w:rFonts w:ascii="Times New Roman" w:hAnsi="Times New Roman" w:eastAsia="Times New Roman" w:cs="Times New Roman"/>
      <w:b/>
      <w:bCs/>
      <w:sz w:val="24"/>
      <w:szCs w:val="24"/>
      <w:lang w:val="es-ES" w:eastAsia="en-US" w:bidi="ar-SA"/>
    </w:rPr>
  </w:style>
  <w:style w:styleId="Heading2" w:type="paragraph">
    <w:name w:val="Heading 2"/>
    <w:basedOn w:val="Normal"/>
    <w:uiPriority w:val="1"/>
    <w:qFormat/>
    <w:pPr>
      <w:ind w:left="165"/>
      <w:jc w:val="both"/>
      <w:outlineLvl w:val="2"/>
    </w:pPr>
    <w:rPr>
      <w:rFonts w:ascii="Times New Roman" w:hAnsi="Times New Roman" w:eastAsia="Times New Roman" w:cs="Times New Roman"/>
      <w:b/>
      <w:bCs/>
      <w:sz w:val="24"/>
      <w:szCs w:val="24"/>
      <w:lang w:val="es-ES" w:eastAsia="en-US" w:bidi="ar-SA"/>
    </w:rPr>
  </w:style>
  <w:style w:styleId="Title" w:type="paragraph">
    <w:name w:val="Title"/>
    <w:basedOn w:val="Normal"/>
    <w:uiPriority w:val="1"/>
    <w:qFormat/>
    <w:pPr>
      <w:ind w:right="563"/>
      <w:jc w:val="center"/>
    </w:pPr>
    <w:rPr>
      <w:rFonts w:ascii="Times New Roman" w:hAnsi="Times New Roman" w:eastAsia="Times New Roman" w:cs="Times New Roman"/>
      <w:b/>
      <w:bCs/>
      <w:sz w:val="40"/>
      <w:szCs w:val="40"/>
      <w:lang w:val="es-ES" w:eastAsia="en-US" w:bidi="ar-SA"/>
    </w:rPr>
  </w:style>
  <w:style w:styleId="ListParagraph" w:type="paragraph">
    <w:name w:val="List Paragraph"/>
    <w:basedOn w:val="Normal"/>
    <w:uiPriority w:val="1"/>
    <w:qFormat/>
    <w:pPr>
      <w:ind w:left="307" w:hanging="142"/>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spacing w:before="37"/>
      <w:jc w:val="righ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jpeg"/><Relationship Id="rId63" Type="http://schemas.openxmlformats.org/officeDocument/2006/relationships/image" Target="media/image58.jpeg"/><Relationship Id="rId64" Type="http://schemas.openxmlformats.org/officeDocument/2006/relationships/image" Target="media/image59.jpeg"/><Relationship Id="rId65" Type="http://schemas.openxmlformats.org/officeDocument/2006/relationships/image" Target="media/image60.pn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image" Target="media/image63.jpeg"/><Relationship Id="rId69" Type="http://schemas.openxmlformats.org/officeDocument/2006/relationships/image" Target="media/image64.jpeg"/><Relationship Id="rId70" Type="http://schemas.openxmlformats.org/officeDocument/2006/relationships/image" Target="media/image65.jpeg"/><Relationship Id="rId71" Type="http://schemas.openxmlformats.org/officeDocument/2006/relationships/image" Target="media/image66.jpeg"/><Relationship Id="rId72" Type="http://schemas.openxmlformats.org/officeDocument/2006/relationships/image" Target="media/image67.jpeg"/><Relationship Id="rId73" Type="http://schemas.openxmlformats.org/officeDocument/2006/relationships/image" Target="media/image68.jpeg"/><Relationship Id="rId74" Type="http://schemas.openxmlformats.org/officeDocument/2006/relationships/image" Target="media/image69.jpeg"/><Relationship Id="rId75" Type="http://schemas.openxmlformats.org/officeDocument/2006/relationships/image" Target="media/image70.jpeg"/><Relationship Id="rId76" Type="http://schemas.openxmlformats.org/officeDocument/2006/relationships/image" Target="media/image71.jpeg"/><Relationship Id="rId77" Type="http://schemas.openxmlformats.org/officeDocument/2006/relationships/image" Target="media/image72.jpe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jpeg"/><Relationship Id="rId84" Type="http://schemas.openxmlformats.org/officeDocument/2006/relationships/image" Target="media/image79.png"/><Relationship Id="rId85" Type="http://schemas.openxmlformats.org/officeDocument/2006/relationships/hyperlink" Target="http://www.fcmanrique.org/" TargetMode="External"/><Relationship Id="rId86" Type="http://schemas.openxmlformats.org/officeDocument/2006/relationships/hyperlink" Target="mailto:fcm@fcmanrique.org" TargetMode="External"/><Relationship Id="rId8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Chelo</dc:creator>
  <dc:title>Microsoft Word - MEMORIA 2019.doc</dc:title>
  <dcterms:created xsi:type="dcterms:W3CDTF">2026-03-24T09:16:50Z</dcterms:created>
  <dcterms:modified xsi:type="dcterms:W3CDTF">2026-03-24T09:16:50Z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2021-09-28T00:00:00Z</vt:filetime>
  </property>
  <property fmtid="{D5CDD505-2E9C-101B-9397-08002B2CF9AE}" pid="3" name="Creator">
    <vt:lpwstr>PScript5.dll Version 5.2.2</vt:lpwstr>
  </property>
  <property fmtid="{D5CDD505-2E9C-101B-9397-08002B2CF9AE}" pid="4" name="LastSaved">
    <vt:filetime>2026-03-24T00:00:00Z</vt:filetime>
  </property>
  <property fmtid="{D5CDD505-2E9C-101B-9397-08002B2CF9AE}" pid="5" name="Producer">
    <vt:lpwstr>Acrobat Distiller 10.0.0 (Windows)</vt:lpwstr>
  </property>
</Properties>
</file>